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E2C1" w14:textId="77777777" w:rsidR="00575D59" w:rsidRDefault="00575D59" w:rsidP="00575D59">
      <w:pPr>
        <w:pStyle w:val="BodyA"/>
        <w:jc w:val="center"/>
        <w:rPr>
          <w:b/>
          <w:bCs/>
          <w:color w:val="auto"/>
          <w:sz w:val="32"/>
          <w:szCs w:val="32"/>
          <w:lang w:val="en-US"/>
        </w:rPr>
      </w:pPr>
      <w:r w:rsidRPr="00575D59">
        <w:rPr>
          <w:b/>
          <w:bCs/>
          <w:color w:val="auto"/>
          <w:sz w:val="32"/>
          <w:szCs w:val="32"/>
          <w:lang w:val="en-US"/>
        </w:rPr>
        <w:t xml:space="preserve">BORRADOR PROPUESTO </w:t>
      </w:r>
    </w:p>
    <w:p w14:paraId="4E66541E" w14:textId="46B5E49B" w:rsidR="00575D59" w:rsidRDefault="00575D59" w:rsidP="00575D59">
      <w:pPr>
        <w:pStyle w:val="BodyA"/>
        <w:jc w:val="center"/>
        <w:rPr>
          <w:b/>
          <w:bCs/>
          <w:color w:val="auto"/>
          <w:sz w:val="32"/>
          <w:szCs w:val="32"/>
          <w:lang w:val="en-US"/>
        </w:rPr>
      </w:pPr>
      <w:r w:rsidRPr="00575D59">
        <w:rPr>
          <w:b/>
          <w:bCs/>
          <w:color w:val="auto"/>
          <w:sz w:val="32"/>
          <w:szCs w:val="32"/>
          <w:lang w:val="en-US"/>
        </w:rPr>
        <w:t xml:space="preserve">DEL CONSEJO DEL GOBERNADOR DE NEVADA SOBRE DISCAPACIDADES DEL DESARROLLO </w:t>
      </w:r>
    </w:p>
    <w:p w14:paraId="13FC0064" w14:textId="45A7B8B8" w:rsidR="00575D59" w:rsidRDefault="00575D59" w:rsidP="00575D59">
      <w:pPr>
        <w:pStyle w:val="BodyA"/>
        <w:jc w:val="center"/>
        <w:rPr>
          <w:b/>
          <w:bCs/>
          <w:color w:val="auto"/>
          <w:sz w:val="32"/>
          <w:szCs w:val="32"/>
          <w:lang w:val="en-US"/>
        </w:rPr>
      </w:pPr>
      <w:r w:rsidRPr="00575D59">
        <w:rPr>
          <w:b/>
          <w:bCs/>
          <w:color w:val="auto"/>
          <w:sz w:val="32"/>
          <w:szCs w:val="32"/>
          <w:lang w:val="en-US"/>
        </w:rPr>
        <w:t xml:space="preserve">Plan Estatal de 5 </w:t>
      </w:r>
      <w:proofErr w:type="spellStart"/>
      <w:r w:rsidRPr="00575D59">
        <w:rPr>
          <w:b/>
          <w:bCs/>
          <w:color w:val="auto"/>
          <w:sz w:val="32"/>
          <w:szCs w:val="32"/>
          <w:lang w:val="en-US"/>
        </w:rPr>
        <w:t>Años</w:t>
      </w:r>
      <w:proofErr w:type="spellEnd"/>
      <w:r w:rsidRPr="00575D59">
        <w:rPr>
          <w:b/>
          <w:bCs/>
          <w:color w:val="auto"/>
          <w:sz w:val="32"/>
          <w:szCs w:val="32"/>
          <w:lang w:val="en-US"/>
        </w:rPr>
        <w:t xml:space="preserve"> </w:t>
      </w:r>
    </w:p>
    <w:p w14:paraId="6E2A9D1B" w14:textId="478D54D3" w:rsidR="00575D59" w:rsidRPr="00D84CD5" w:rsidRDefault="00575D59" w:rsidP="00575D59">
      <w:pPr>
        <w:pStyle w:val="BodyA"/>
        <w:jc w:val="center"/>
        <w:rPr>
          <w:b/>
          <w:bCs/>
          <w:color w:val="auto"/>
          <w:sz w:val="32"/>
          <w:szCs w:val="32"/>
        </w:rPr>
      </w:pPr>
      <w:r w:rsidRPr="00575D59">
        <w:rPr>
          <w:b/>
          <w:bCs/>
          <w:color w:val="auto"/>
          <w:sz w:val="32"/>
          <w:szCs w:val="32"/>
          <w:lang w:val="en-US"/>
        </w:rPr>
        <w:t xml:space="preserve">1 de </w:t>
      </w:r>
      <w:proofErr w:type="spellStart"/>
      <w:r w:rsidRPr="00575D59">
        <w:rPr>
          <w:b/>
          <w:bCs/>
          <w:color w:val="auto"/>
          <w:sz w:val="32"/>
          <w:szCs w:val="32"/>
          <w:lang w:val="en-US"/>
        </w:rPr>
        <w:t>octubre</w:t>
      </w:r>
      <w:proofErr w:type="spellEnd"/>
      <w:r w:rsidRPr="00575D59">
        <w:rPr>
          <w:b/>
          <w:bCs/>
          <w:color w:val="auto"/>
          <w:sz w:val="32"/>
          <w:szCs w:val="32"/>
          <w:lang w:val="en-US"/>
        </w:rPr>
        <w:t xml:space="preserve"> de 2026 - 30 de </w:t>
      </w:r>
      <w:proofErr w:type="spellStart"/>
      <w:r w:rsidRPr="00575D59">
        <w:rPr>
          <w:b/>
          <w:bCs/>
          <w:color w:val="auto"/>
          <w:sz w:val="32"/>
          <w:szCs w:val="32"/>
          <w:lang w:val="en-US"/>
        </w:rPr>
        <w:t>septiembre</w:t>
      </w:r>
      <w:proofErr w:type="spellEnd"/>
      <w:r w:rsidRPr="00575D59">
        <w:rPr>
          <w:b/>
          <w:bCs/>
          <w:color w:val="auto"/>
          <w:sz w:val="32"/>
          <w:szCs w:val="32"/>
          <w:lang w:val="en-US"/>
        </w:rPr>
        <w:t xml:space="preserve"> de 2031</w:t>
      </w:r>
      <w:r w:rsidRPr="00D84CD5">
        <w:rPr>
          <w:b/>
          <w:bCs/>
          <w:noProof/>
          <w:color w:val="auto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D673B8A" wp14:editId="1C63D0FD">
            <wp:extent cx="2667796" cy="3856871"/>
            <wp:effectExtent l="0" t="0" r="0" b="0"/>
            <wp:docPr id="2144496403" name="Picture 1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496403" name="Picture 1" descr="Ico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796" cy="3856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9FE14" w14:textId="77777777" w:rsidR="00575D59" w:rsidRPr="0016337C" w:rsidRDefault="00575D59" w:rsidP="00575D59">
      <w:pPr>
        <w:pStyle w:val="BodyA"/>
        <w:jc w:val="center"/>
        <w:rPr>
          <w:b/>
          <w:bCs/>
          <w:sz w:val="32"/>
          <w:szCs w:val="32"/>
          <w:lang w:val="en-US"/>
        </w:rPr>
      </w:pPr>
      <w:r w:rsidRPr="0016337C">
        <w:rPr>
          <w:b/>
          <w:bCs/>
          <w:sz w:val="32"/>
          <w:szCs w:val="32"/>
          <w:lang w:val="en-US"/>
        </w:rPr>
        <w:t>406 East Second Street</w:t>
      </w:r>
    </w:p>
    <w:p w14:paraId="0CF54D6A" w14:textId="77777777" w:rsidR="00575D59" w:rsidRPr="0016337C" w:rsidRDefault="00575D59" w:rsidP="00575D59">
      <w:pPr>
        <w:pStyle w:val="BodyA"/>
        <w:jc w:val="center"/>
        <w:rPr>
          <w:b/>
          <w:bCs/>
          <w:sz w:val="32"/>
          <w:szCs w:val="32"/>
          <w:lang w:val="en-US"/>
        </w:rPr>
      </w:pPr>
      <w:r w:rsidRPr="0016337C">
        <w:rPr>
          <w:b/>
          <w:bCs/>
          <w:sz w:val="32"/>
          <w:szCs w:val="32"/>
          <w:lang w:val="en-US"/>
        </w:rPr>
        <w:t>Carson City, Nevada 89701</w:t>
      </w:r>
    </w:p>
    <w:p w14:paraId="39A790A2" w14:textId="77777777" w:rsidR="00575D59" w:rsidRPr="0016337C" w:rsidRDefault="00575D59" w:rsidP="00575D59">
      <w:pPr>
        <w:pStyle w:val="BodyA"/>
        <w:jc w:val="center"/>
        <w:rPr>
          <w:b/>
          <w:bCs/>
          <w:sz w:val="32"/>
          <w:szCs w:val="32"/>
          <w:lang w:val="en-US"/>
        </w:rPr>
      </w:pPr>
      <w:r w:rsidRPr="0016337C">
        <w:rPr>
          <w:b/>
          <w:bCs/>
          <w:sz w:val="32"/>
          <w:szCs w:val="32"/>
          <w:lang w:val="en-US"/>
        </w:rPr>
        <w:t>Office: (775) 684-8619</w:t>
      </w:r>
    </w:p>
    <w:p w14:paraId="6C64685F" w14:textId="77777777" w:rsidR="00575D59" w:rsidRPr="0016337C" w:rsidRDefault="00575D59" w:rsidP="00575D59">
      <w:pPr>
        <w:pStyle w:val="BodyA"/>
        <w:jc w:val="center"/>
        <w:rPr>
          <w:b/>
          <w:bCs/>
          <w:sz w:val="32"/>
          <w:szCs w:val="32"/>
          <w:lang w:val="en-US"/>
        </w:rPr>
      </w:pPr>
      <w:r w:rsidRPr="0016337C">
        <w:rPr>
          <w:b/>
          <w:bCs/>
          <w:sz w:val="32"/>
          <w:szCs w:val="32"/>
          <w:lang w:val="en-US"/>
        </w:rPr>
        <w:t>Fax: (775) 684-8626  </w:t>
      </w:r>
    </w:p>
    <w:p w14:paraId="6304F653" w14:textId="77777777" w:rsidR="00575D59" w:rsidRPr="0016337C" w:rsidRDefault="00575D59" w:rsidP="00575D59">
      <w:pPr>
        <w:pStyle w:val="BodyA"/>
        <w:jc w:val="center"/>
        <w:rPr>
          <w:b/>
          <w:bCs/>
          <w:sz w:val="32"/>
          <w:szCs w:val="32"/>
          <w:lang w:val="en-US"/>
        </w:rPr>
      </w:pPr>
      <w:r w:rsidRPr="0016337C">
        <w:rPr>
          <w:b/>
          <w:bCs/>
          <w:sz w:val="32"/>
          <w:szCs w:val="32"/>
          <w:lang w:val="en-US"/>
        </w:rPr>
        <w:t>Website: </w:t>
      </w:r>
      <w:hyperlink r:id="rId6" w:tooltip="http://www.nevadaddcouncil.org/" w:history="1">
        <w:r w:rsidRPr="0016337C">
          <w:rPr>
            <w:rStyle w:val="Hyperlink"/>
            <w:b/>
            <w:bCs/>
            <w:sz w:val="32"/>
            <w:szCs w:val="32"/>
            <w:lang w:val="en-US"/>
          </w:rPr>
          <w:t>www.nevadaddcouncil.org</w:t>
        </w:r>
      </w:hyperlink>
    </w:p>
    <w:p w14:paraId="2BFCD06C" w14:textId="43AA945F" w:rsidR="00575D59" w:rsidRPr="00D84CD5" w:rsidRDefault="00575D59" w:rsidP="00575D59">
      <w:pPr>
        <w:rPr>
          <w:rFonts w:ascii="Aptos" w:eastAsia="Aptos" w:hAnsi="Aptos" w:cs="Aptos"/>
          <w:kern w:val="2"/>
          <w:sz w:val="40"/>
          <w:szCs w:val="4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Toc203549605"/>
      <w:bookmarkStart w:id="1" w:name="_Toc203549912"/>
      <w:r w:rsidRPr="00D84CD5">
        <w:rPr>
          <w:rFonts w:ascii="Aptos" w:hAnsi="Aptos"/>
        </w:rPr>
        <w:br w:type="page"/>
      </w:r>
    </w:p>
    <w:bookmarkEnd w:id="0"/>
    <w:bookmarkEnd w:id="1"/>
    <w:p w14:paraId="2007AABD" w14:textId="77777777" w:rsidR="008B1CE7" w:rsidRPr="00263E9E" w:rsidRDefault="008B1CE7" w:rsidP="00263E9E">
      <w:pPr>
        <w:pStyle w:val="TOC1"/>
      </w:pPr>
      <w:proofErr w:type="spellStart"/>
      <w:r w:rsidRPr="00263E9E">
        <w:lastRenderedPageBreak/>
        <w:t>Tabla</w:t>
      </w:r>
      <w:proofErr w:type="spellEnd"/>
      <w:r w:rsidRPr="00263E9E">
        <w:t xml:space="preserve"> de </w:t>
      </w:r>
      <w:proofErr w:type="spellStart"/>
      <w:r w:rsidRPr="00263E9E">
        <w:t>Contenidos</w:t>
      </w:r>
      <w:proofErr w:type="spellEnd"/>
    </w:p>
    <w:sdt>
      <w:sdtPr>
        <w:rPr>
          <w:rFonts w:ascii="Aptos" w:hAnsi="Aptos"/>
        </w:rPr>
        <w:id w:val="1536923645"/>
        <w:docPartObj>
          <w:docPartGallery w:val="Table of Contents"/>
          <w:docPartUnique/>
        </w:docPartObj>
      </w:sdtPr>
      <w:sdtEndPr>
        <w:rPr>
          <w:b/>
          <w:bCs/>
          <w:noProof/>
          <w:sz w:val="24"/>
          <w:szCs w:val="24"/>
        </w:rPr>
      </w:sdtEndPr>
      <w:sdtContent>
        <w:p w14:paraId="0A5EB512" w14:textId="731644CB" w:rsidR="008B1CE7" w:rsidRPr="008B1CE7" w:rsidRDefault="00575D59" w:rsidP="00263E9E">
          <w:pPr>
            <w:pStyle w:val="TOC1"/>
            <w:spacing w:line="360" w:lineRule="auto"/>
            <w:rPr>
              <w:rFonts w:eastAsiaTheme="minorEastAsia" w:cstheme="minorBidi"/>
              <w:noProof/>
              <w:kern w:val="2"/>
              <w:bdr w:val="none" w:sz="0" w:space="0" w:color="auto"/>
              <w14:ligatures w14:val="standardContextual"/>
            </w:rPr>
          </w:pPr>
          <w:r w:rsidRPr="008B1CE7">
            <w:fldChar w:fldCharType="begin"/>
          </w:r>
          <w:r w:rsidRPr="008B1CE7">
            <w:instrText xml:space="preserve"> TOC \o "1-3" \h \z \u </w:instrText>
          </w:r>
          <w:r w:rsidRPr="008B1CE7">
            <w:fldChar w:fldCharType="separate"/>
          </w:r>
          <w:hyperlink w:anchor="_Toc205457743" w:history="1">
            <w:r w:rsidR="008B1CE7" w:rsidRPr="008B1CE7">
              <w:rPr>
                <w:rStyle w:val="Hyperlink"/>
                <w:noProof/>
                <w:sz w:val="36"/>
                <w:szCs w:val="36"/>
              </w:rPr>
              <w:t>Resumen Ejecutivo</w:t>
            </w:r>
            <w:r w:rsidR="008B1CE7" w:rsidRPr="008B1CE7">
              <w:rPr>
                <w:noProof/>
                <w:webHidden/>
              </w:rPr>
              <w:tab/>
            </w:r>
            <w:r w:rsidR="008B1CE7" w:rsidRPr="008B1CE7">
              <w:rPr>
                <w:noProof/>
                <w:webHidden/>
              </w:rPr>
              <w:fldChar w:fldCharType="begin"/>
            </w:r>
            <w:r w:rsidR="008B1CE7" w:rsidRPr="008B1CE7">
              <w:rPr>
                <w:noProof/>
                <w:webHidden/>
              </w:rPr>
              <w:instrText xml:space="preserve"> PAGEREF _Toc205457743 \h </w:instrText>
            </w:r>
            <w:r w:rsidR="008B1CE7" w:rsidRPr="008B1CE7">
              <w:rPr>
                <w:noProof/>
                <w:webHidden/>
              </w:rPr>
            </w:r>
            <w:r w:rsidR="008B1CE7" w:rsidRPr="008B1CE7">
              <w:rPr>
                <w:noProof/>
                <w:webHidden/>
              </w:rPr>
              <w:fldChar w:fldCharType="separate"/>
            </w:r>
            <w:r w:rsidR="00263E9E">
              <w:rPr>
                <w:noProof/>
                <w:webHidden/>
              </w:rPr>
              <w:t>3</w:t>
            </w:r>
            <w:r w:rsidR="008B1CE7" w:rsidRPr="008B1CE7">
              <w:rPr>
                <w:noProof/>
                <w:webHidden/>
              </w:rPr>
              <w:fldChar w:fldCharType="end"/>
            </w:r>
          </w:hyperlink>
        </w:p>
        <w:p w14:paraId="6E5534B9" w14:textId="742103AD" w:rsidR="008B1CE7" w:rsidRPr="008B1CE7" w:rsidRDefault="008B1CE7" w:rsidP="00263E9E">
          <w:pPr>
            <w:pStyle w:val="TOC1"/>
            <w:spacing w:line="360" w:lineRule="auto"/>
            <w:rPr>
              <w:rFonts w:eastAsiaTheme="minorEastAsia" w:cstheme="minorBidi"/>
              <w:noProof/>
              <w:kern w:val="2"/>
              <w:bdr w:val="none" w:sz="0" w:space="0" w:color="auto"/>
              <w14:ligatures w14:val="standardContextual"/>
            </w:rPr>
          </w:pPr>
          <w:hyperlink w:anchor="_Toc205457744" w:history="1">
            <w:r w:rsidRPr="008B1CE7">
              <w:rPr>
                <w:rStyle w:val="Hyperlink"/>
                <w:noProof/>
                <w:sz w:val="36"/>
                <w:szCs w:val="36"/>
              </w:rPr>
              <w:t>Introducción</w:t>
            </w:r>
            <w:r w:rsidRPr="008B1CE7">
              <w:rPr>
                <w:noProof/>
                <w:webHidden/>
              </w:rPr>
              <w:tab/>
            </w:r>
            <w:r w:rsidRPr="008B1CE7">
              <w:rPr>
                <w:noProof/>
                <w:webHidden/>
              </w:rPr>
              <w:fldChar w:fldCharType="begin"/>
            </w:r>
            <w:r w:rsidRPr="008B1CE7">
              <w:rPr>
                <w:noProof/>
                <w:webHidden/>
              </w:rPr>
              <w:instrText xml:space="preserve"> PAGEREF _Toc205457744 \h </w:instrText>
            </w:r>
            <w:r w:rsidRPr="008B1CE7">
              <w:rPr>
                <w:noProof/>
                <w:webHidden/>
              </w:rPr>
            </w:r>
            <w:r w:rsidRPr="008B1CE7">
              <w:rPr>
                <w:noProof/>
                <w:webHidden/>
              </w:rPr>
              <w:fldChar w:fldCharType="separate"/>
            </w:r>
            <w:r w:rsidR="00263E9E">
              <w:rPr>
                <w:noProof/>
                <w:webHidden/>
              </w:rPr>
              <w:t>5</w:t>
            </w:r>
            <w:r w:rsidRPr="008B1CE7">
              <w:rPr>
                <w:noProof/>
                <w:webHidden/>
              </w:rPr>
              <w:fldChar w:fldCharType="end"/>
            </w:r>
          </w:hyperlink>
        </w:p>
        <w:p w14:paraId="58CFD514" w14:textId="09B9D617" w:rsidR="008B1CE7" w:rsidRPr="008B1CE7" w:rsidRDefault="008B1CE7" w:rsidP="00263E9E">
          <w:pPr>
            <w:pStyle w:val="TOC1"/>
            <w:spacing w:line="360" w:lineRule="auto"/>
            <w:rPr>
              <w:rFonts w:eastAsiaTheme="minorEastAsia" w:cstheme="minorBidi"/>
              <w:noProof/>
              <w:kern w:val="2"/>
              <w:bdr w:val="none" w:sz="0" w:space="0" w:color="auto"/>
              <w14:ligatures w14:val="standardContextual"/>
            </w:rPr>
          </w:pPr>
          <w:hyperlink w:anchor="_Toc205457746" w:history="1">
            <w:r w:rsidRPr="008B1CE7">
              <w:rPr>
                <w:rStyle w:val="Hyperlink"/>
                <w:noProof/>
                <w:sz w:val="36"/>
                <w:szCs w:val="36"/>
              </w:rPr>
              <w:t>Misión del Consejo</w:t>
            </w:r>
            <w:r w:rsidRPr="008B1CE7">
              <w:rPr>
                <w:noProof/>
                <w:webHidden/>
              </w:rPr>
              <w:tab/>
            </w:r>
            <w:r w:rsidRPr="008B1CE7">
              <w:rPr>
                <w:noProof/>
                <w:webHidden/>
              </w:rPr>
              <w:fldChar w:fldCharType="begin"/>
            </w:r>
            <w:r w:rsidRPr="008B1CE7">
              <w:rPr>
                <w:noProof/>
                <w:webHidden/>
              </w:rPr>
              <w:instrText xml:space="preserve"> PAGEREF _Toc205457746 \h </w:instrText>
            </w:r>
            <w:r w:rsidRPr="008B1CE7">
              <w:rPr>
                <w:noProof/>
                <w:webHidden/>
              </w:rPr>
            </w:r>
            <w:r w:rsidRPr="008B1CE7">
              <w:rPr>
                <w:noProof/>
                <w:webHidden/>
              </w:rPr>
              <w:fldChar w:fldCharType="separate"/>
            </w:r>
            <w:r w:rsidR="00263E9E">
              <w:rPr>
                <w:noProof/>
                <w:webHidden/>
              </w:rPr>
              <w:t>6</w:t>
            </w:r>
            <w:r w:rsidRPr="008B1CE7">
              <w:rPr>
                <w:noProof/>
                <w:webHidden/>
              </w:rPr>
              <w:fldChar w:fldCharType="end"/>
            </w:r>
          </w:hyperlink>
        </w:p>
        <w:p w14:paraId="382E53A8" w14:textId="57383F7D" w:rsidR="008B1CE7" w:rsidRPr="008B1CE7" w:rsidRDefault="008B1CE7" w:rsidP="00263E9E">
          <w:pPr>
            <w:pStyle w:val="TOC1"/>
            <w:spacing w:line="360" w:lineRule="auto"/>
            <w:rPr>
              <w:rFonts w:eastAsiaTheme="minorEastAsia" w:cstheme="minorBidi"/>
              <w:noProof/>
              <w:kern w:val="2"/>
              <w:bdr w:val="none" w:sz="0" w:space="0" w:color="auto"/>
              <w14:ligatures w14:val="standardContextual"/>
            </w:rPr>
          </w:pPr>
          <w:hyperlink w:anchor="_Toc205457747" w:history="1">
            <w:r w:rsidRPr="008B1CE7">
              <w:rPr>
                <w:rStyle w:val="Hyperlink"/>
                <w:noProof/>
                <w:sz w:val="36"/>
                <w:szCs w:val="36"/>
              </w:rPr>
              <w:t>Resumen de Necesidades Identificadas</w:t>
            </w:r>
            <w:r w:rsidRPr="008B1CE7">
              <w:rPr>
                <w:noProof/>
                <w:webHidden/>
              </w:rPr>
              <w:tab/>
            </w:r>
            <w:r w:rsidRPr="008B1CE7">
              <w:rPr>
                <w:noProof/>
                <w:webHidden/>
              </w:rPr>
              <w:fldChar w:fldCharType="begin"/>
            </w:r>
            <w:r w:rsidRPr="008B1CE7">
              <w:rPr>
                <w:noProof/>
                <w:webHidden/>
              </w:rPr>
              <w:instrText xml:space="preserve"> PAGEREF _Toc205457747 \h </w:instrText>
            </w:r>
            <w:r w:rsidRPr="008B1CE7">
              <w:rPr>
                <w:noProof/>
                <w:webHidden/>
              </w:rPr>
            </w:r>
            <w:r w:rsidRPr="008B1CE7">
              <w:rPr>
                <w:noProof/>
                <w:webHidden/>
              </w:rPr>
              <w:fldChar w:fldCharType="separate"/>
            </w:r>
            <w:r w:rsidR="00263E9E">
              <w:rPr>
                <w:noProof/>
                <w:webHidden/>
              </w:rPr>
              <w:t>7</w:t>
            </w:r>
            <w:r w:rsidRPr="008B1CE7">
              <w:rPr>
                <w:noProof/>
                <w:webHidden/>
              </w:rPr>
              <w:fldChar w:fldCharType="end"/>
            </w:r>
          </w:hyperlink>
        </w:p>
        <w:p w14:paraId="57F627CA" w14:textId="27D2E701" w:rsidR="008B1CE7" w:rsidRPr="008B1CE7" w:rsidRDefault="008B1CE7" w:rsidP="00263E9E">
          <w:pPr>
            <w:pStyle w:val="TOC1"/>
            <w:spacing w:line="360" w:lineRule="auto"/>
            <w:rPr>
              <w:rFonts w:eastAsiaTheme="minorEastAsia" w:cstheme="minorBidi"/>
              <w:noProof/>
              <w:kern w:val="2"/>
              <w:bdr w:val="none" w:sz="0" w:space="0" w:color="auto"/>
              <w14:ligatures w14:val="standardContextual"/>
            </w:rPr>
          </w:pPr>
          <w:hyperlink w:anchor="_Toc205457749" w:history="1">
            <w:r w:rsidRPr="008B1CE7">
              <w:rPr>
                <w:rStyle w:val="Hyperlink"/>
                <w:noProof/>
                <w:sz w:val="36"/>
                <w:szCs w:val="36"/>
              </w:rPr>
              <w:t>Actividades clave</w:t>
            </w:r>
            <w:r w:rsidRPr="008B1CE7">
              <w:rPr>
                <w:noProof/>
                <w:webHidden/>
              </w:rPr>
              <w:tab/>
            </w:r>
            <w:r w:rsidRPr="008B1CE7">
              <w:rPr>
                <w:noProof/>
                <w:webHidden/>
              </w:rPr>
              <w:fldChar w:fldCharType="begin"/>
            </w:r>
            <w:r w:rsidRPr="008B1CE7">
              <w:rPr>
                <w:noProof/>
                <w:webHidden/>
              </w:rPr>
              <w:instrText xml:space="preserve"> PAGEREF _Toc205457749 \h </w:instrText>
            </w:r>
            <w:r w:rsidRPr="008B1CE7">
              <w:rPr>
                <w:noProof/>
                <w:webHidden/>
              </w:rPr>
            </w:r>
            <w:r w:rsidRPr="008B1CE7">
              <w:rPr>
                <w:noProof/>
                <w:webHidden/>
              </w:rPr>
              <w:fldChar w:fldCharType="separate"/>
            </w:r>
            <w:r w:rsidR="00263E9E">
              <w:rPr>
                <w:noProof/>
                <w:webHidden/>
              </w:rPr>
              <w:t>9</w:t>
            </w:r>
            <w:r w:rsidRPr="008B1CE7">
              <w:rPr>
                <w:noProof/>
                <w:webHidden/>
              </w:rPr>
              <w:fldChar w:fldCharType="end"/>
            </w:r>
          </w:hyperlink>
        </w:p>
        <w:p w14:paraId="19614B46" w14:textId="2966DB52" w:rsidR="008B1CE7" w:rsidRPr="008B1CE7" w:rsidRDefault="008B1CE7" w:rsidP="00263E9E">
          <w:pPr>
            <w:pStyle w:val="TOC1"/>
            <w:spacing w:line="360" w:lineRule="auto"/>
            <w:rPr>
              <w:rFonts w:eastAsiaTheme="minorEastAsia" w:cstheme="minorBidi"/>
              <w:noProof/>
              <w:kern w:val="2"/>
              <w:bdr w:val="none" w:sz="0" w:space="0" w:color="auto"/>
              <w14:ligatures w14:val="standardContextual"/>
            </w:rPr>
          </w:pPr>
          <w:hyperlink w:anchor="_Toc205457750" w:history="1">
            <w:r w:rsidRPr="008B1CE7">
              <w:rPr>
                <w:rStyle w:val="Hyperlink"/>
                <w:noProof/>
                <w:sz w:val="36"/>
                <w:szCs w:val="36"/>
              </w:rPr>
              <w:t>META 1: CAMBIO DEL SISTEMA</w:t>
            </w:r>
            <w:r w:rsidRPr="008B1CE7">
              <w:rPr>
                <w:noProof/>
                <w:webHidden/>
              </w:rPr>
              <w:tab/>
            </w:r>
            <w:r w:rsidRPr="008B1CE7">
              <w:rPr>
                <w:noProof/>
                <w:webHidden/>
              </w:rPr>
              <w:fldChar w:fldCharType="begin"/>
            </w:r>
            <w:r w:rsidRPr="008B1CE7">
              <w:rPr>
                <w:noProof/>
                <w:webHidden/>
              </w:rPr>
              <w:instrText xml:space="preserve"> PAGEREF _Toc205457750 \h </w:instrText>
            </w:r>
            <w:r w:rsidRPr="008B1CE7">
              <w:rPr>
                <w:noProof/>
                <w:webHidden/>
              </w:rPr>
            </w:r>
            <w:r w:rsidRPr="008B1CE7">
              <w:rPr>
                <w:noProof/>
                <w:webHidden/>
              </w:rPr>
              <w:fldChar w:fldCharType="separate"/>
            </w:r>
            <w:r w:rsidR="00263E9E">
              <w:rPr>
                <w:noProof/>
                <w:webHidden/>
              </w:rPr>
              <w:t>10</w:t>
            </w:r>
            <w:r w:rsidRPr="008B1CE7">
              <w:rPr>
                <w:noProof/>
                <w:webHidden/>
              </w:rPr>
              <w:fldChar w:fldCharType="end"/>
            </w:r>
          </w:hyperlink>
        </w:p>
        <w:p w14:paraId="44917C91" w14:textId="049BFFA8" w:rsidR="008B1CE7" w:rsidRPr="008B1CE7" w:rsidRDefault="008B1CE7" w:rsidP="00263E9E">
          <w:pPr>
            <w:pStyle w:val="TOC1"/>
            <w:spacing w:line="360" w:lineRule="auto"/>
            <w:rPr>
              <w:rFonts w:eastAsiaTheme="minorEastAsia" w:cstheme="minorBidi"/>
              <w:noProof/>
              <w:kern w:val="2"/>
              <w:bdr w:val="none" w:sz="0" w:space="0" w:color="auto"/>
              <w14:ligatures w14:val="standardContextual"/>
            </w:rPr>
          </w:pPr>
          <w:hyperlink w:anchor="_Toc205457751" w:history="1">
            <w:r w:rsidRPr="008B1CE7">
              <w:rPr>
                <w:rStyle w:val="Hyperlink"/>
                <w:noProof/>
                <w:sz w:val="36"/>
                <w:szCs w:val="36"/>
              </w:rPr>
              <w:t>META 2: DESARROLLO DE CAPACIDADES</w:t>
            </w:r>
            <w:r w:rsidRPr="008B1CE7">
              <w:rPr>
                <w:noProof/>
                <w:webHidden/>
              </w:rPr>
              <w:tab/>
            </w:r>
            <w:r w:rsidRPr="008B1CE7">
              <w:rPr>
                <w:noProof/>
                <w:webHidden/>
              </w:rPr>
              <w:fldChar w:fldCharType="begin"/>
            </w:r>
            <w:r w:rsidRPr="008B1CE7">
              <w:rPr>
                <w:noProof/>
                <w:webHidden/>
              </w:rPr>
              <w:instrText xml:space="preserve"> PAGEREF _Toc205457751 \h </w:instrText>
            </w:r>
            <w:r w:rsidRPr="008B1CE7">
              <w:rPr>
                <w:noProof/>
                <w:webHidden/>
              </w:rPr>
            </w:r>
            <w:r w:rsidRPr="008B1CE7">
              <w:rPr>
                <w:noProof/>
                <w:webHidden/>
              </w:rPr>
              <w:fldChar w:fldCharType="separate"/>
            </w:r>
            <w:r w:rsidR="00263E9E">
              <w:rPr>
                <w:noProof/>
                <w:webHidden/>
              </w:rPr>
              <w:t>14</w:t>
            </w:r>
            <w:r w:rsidRPr="008B1CE7">
              <w:rPr>
                <w:noProof/>
                <w:webHidden/>
              </w:rPr>
              <w:fldChar w:fldCharType="end"/>
            </w:r>
          </w:hyperlink>
        </w:p>
        <w:p w14:paraId="1C64B319" w14:textId="213D0B46" w:rsidR="008B1CE7" w:rsidRPr="008B1CE7" w:rsidRDefault="008B1CE7" w:rsidP="00263E9E">
          <w:pPr>
            <w:pStyle w:val="TOC1"/>
            <w:spacing w:line="360" w:lineRule="auto"/>
            <w:rPr>
              <w:rFonts w:eastAsiaTheme="minorEastAsia" w:cstheme="minorBidi"/>
              <w:noProof/>
              <w:kern w:val="2"/>
              <w:bdr w:val="none" w:sz="0" w:space="0" w:color="auto"/>
              <w14:ligatures w14:val="standardContextual"/>
            </w:rPr>
          </w:pPr>
          <w:hyperlink w:anchor="_Toc205457752" w:history="1">
            <w:r w:rsidRPr="008B1CE7">
              <w:rPr>
                <w:rStyle w:val="Hyperlink"/>
                <w:noProof/>
                <w:sz w:val="36"/>
                <w:szCs w:val="36"/>
              </w:rPr>
              <w:t>META 3: AUTOABOGACÍA</w:t>
            </w:r>
            <w:r w:rsidRPr="008B1CE7">
              <w:rPr>
                <w:noProof/>
                <w:webHidden/>
              </w:rPr>
              <w:tab/>
            </w:r>
            <w:r w:rsidRPr="008B1CE7">
              <w:rPr>
                <w:noProof/>
                <w:webHidden/>
              </w:rPr>
              <w:fldChar w:fldCharType="begin"/>
            </w:r>
            <w:r w:rsidRPr="008B1CE7">
              <w:rPr>
                <w:noProof/>
                <w:webHidden/>
              </w:rPr>
              <w:instrText xml:space="preserve"> PAGEREF _Toc205457752 \h </w:instrText>
            </w:r>
            <w:r w:rsidRPr="008B1CE7">
              <w:rPr>
                <w:noProof/>
                <w:webHidden/>
              </w:rPr>
            </w:r>
            <w:r w:rsidRPr="008B1CE7">
              <w:rPr>
                <w:noProof/>
                <w:webHidden/>
              </w:rPr>
              <w:fldChar w:fldCharType="separate"/>
            </w:r>
            <w:r w:rsidR="00263E9E">
              <w:rPr>
                <w:noProof/>
                <w:webHidden/>
              </w:rPr>
              <w:t>18</w:t>
            </w:r>
            <w:r w:rsidRPr="008B1CE7">
              <w:rPr>
                <w:noProof/>
                <w:webHidden/>
              </w:rPr>
              <w:fldChar w:fldCharType="end"/>
            </w:r>
          </w:hyperlink>
        </w:p>
        <w:p w14:paraId="5E37998D" w14:textId="436F6174" w:rsidR="008B1CE7" w:rsidRPr="008B1CE7" w:rsidRDefault="008B1CE7" w:rsidP="00263E9E">
          <w:pPr>
            <w:pStyle w:val="TOC1"/>
            <w:spacing w:line="360" w:lineRule="auto"/>
            <w:rPr>
              <w:rFonts w:eastAsiaTheme="minorEastAsia" w:cstheme="minorBidi"/>
              <w:noProof/>
              <w:kern w:val="2"/>
              <w:bdr w:val="none" w:sz="0" w:space="0" w:color="auto"/>
              <w14:ligatures w14:val="standardContextual"/>
            </w:rPr>
          </w:pPr>
          <w:hyperlink w:anchor="_Toc205457753" w:history="1">
            <w:r w:rsidRPr="008B1CE7">
              <w:rPr>
                <w:rStyle w:val="Hyperlink"/>
                <w:noProof/>
                <w:sz w:val="36"/>
                <w:szCs w:val="36"/>
              </w:rPr>
              <w:t>Glosario de términos</w:t>
            </w:r>
            <w:r w:rsidRPr="008B1CE7">
              <w:rPr>
                <w:noProof/>
                <w:webHidden/>
              </w:rPr>
              <w:tab/>
            </w:r>
            <w:r w:rsidRPr="008B1CE7">
              <w:rPr>
                <w:noProof/>
                <w:webHidden/>
              </w:rPr>
              <w:fldChar w:fldCharType="begin"/>
            </w:r>
            <w:r w:rsidRPr="008B1CE7">
              <w:rPr>
                <w:noProof/>
                <w:webHidden/>
              </w:rPr>
              <w:instrText xml:space="preserve"> PAGEREF _Toc205457753 \h </w:instrText>
            </w:r>
            <w:r w:rsidRPr="008B1CE7">
              <w:rPr>
                <w:noProof/>
                <w:webHidden/>
              </w:rPr>
            </w:r>
            <w:r w:rsidRPr="008B1CE7">
              <w:rPr>
                <w:noProof/>
                <w:webHidden/>
              </w:rPr>
              <w:fldChar w:fldCharType="separate"/>
            </w:r>
            <w:r w:rsidR="00263E9E">
              <w:rPr>
                <w:noProof/>
                <w:webHidden/>
              </w:rPr>
              <w:t>22</w:t>
            </w:r>
            <w:r w:rsidRPr="008B1CE7">
              <w:rPr>
                <w:noProof/>
                <w:webHidden/>
              </w:rPr>
              <w:fldChar w:fldCharType="end"/>
            </w:r>
          </w:hyperlink>
        </w:p>
        <w:p w14:paraId="7AF881CF" w14:textId="77777777" w:rsidR="00263E9E" w:rsidRDefault="00575D59" w:rsidP="00263E9E">
          <w:pPr>
            <w:rPr>
              <w:rFonts w:ascii="Aptos" w:hAnsi="Aptos"/>
              <w:b/>
              <w:bCs/>
              <w:noProof/>
            </w:rPr>
          </w:pPr>
          <w:r w:rsidRPr="008B1CE7">
            <w:rPr>
              <w:rFonts w:asciiTheme="minorHAnsi" w:hAnsiTheme="minorHAnsi"/>
              <w:b/>
              <w:bCs/>
              <w:noProof/>
              <w:sz w:val="36"/>
              <w:szCs w:val="36"/>
            </w:rPr>
            <w:fldChar w:fldCharType="end"/>
          </w:r>
        </w:p>
      </w:sdtContent>
    </w:sdt>
    <w:p w14:paraId="553CD9E6" w14:textId="6AEC013D" w:rsidR="00575D59" w:rsidRPr="00263E9E" w:rsidRDefault="00575D59" w:rsidP="00263E9E">
      <w:pPr>
        <w:pStyle w:val="Heading"/>
      </w:pPr>
      <w:r w:rsidRPr="00D84CD5">
        <w:rPr>
          <w:lang w:val="fr-FR"/>
        </w:rPr>
        <w:br w:type="page"/>
      </w:r>
      <w:bookmarkStart w:id="2" w:name="_Toc205457743"/>
      <w:proofErr w:type="spellStart"/>
      <w:r w:rsidRPr="00575D59">
        <w:rPr>
          <w:lang w:val="en-US"/>
        </w:rPr>
        <w:lastRenderedPageBreak/>
        <w:t>Resumen</w:t>
      </w:r>
      <w:proofErr w:type="spellEnd"/>
      <w:r w:rsidRPr="00575D59">
        <w:rPr>
          <w:lang w:val="en-US"/>
        </w:rPr>
        <w:t xml:space="preserve"> </w:t>
      </w:r>
      <w:proofErr w:type="spellStart"/>
      <w:r w:rsidRPr="00575D59">
        <w:rPr>
          <w:lang w:val="en-US"/>
        </w:rPr>
        <w:t>Ejecutivo</w:t>
      </w:r>
      <w:bookmarkEnd w:id="2"/>
      <w:proofErr w:type="spellEnd"/>
    </w:p>
    <w:p w14:paraId="2E989AE8" w14:textId="77777777" w:rsidR="00575D59" w:rsidRPr="00263E9E" w:rsidRDefault="00575D59" w:rsidP="00263E9E">
      <w:pPr>
        <w:pStyle w:val="BodyA"/>
        <w:spacing w:line="360" w:lineRule="auto"/>
        <w:jc w:val="both"/>
        <w:rPr>
          <w:sz w:val="30"/>
          <w:szCs w:val="30"/>
          <w:lang w:val="en-US"/>
        </w:rPr>
      </w:pPr>
      <w:r w:rsidRPr="00263E9E">
        <w:rPr>
          <w:sz w:val="30"/>
          <w:szCs w:val="30"/>
          <w:lang w:val="en-US"/>
        </w:rPr>
        <w:t xml:space="preserve">El Plan Estatal de 5 </w:t>
      </w:r>
      <w:proofErr w:type="spellStart"/>
      <w:r w:rsidRPr="00263E9E">
        <w:rPr>
          <w:sz w:val="30"/>
          <w:szCs w:val="30"/>
          <w:lang w:val="en-US"/>
        </w:rPr>
        <w:t>Años</w:t>
      </w:r>
      <w:proofErr w:type="spellEnd"/>
      <w:r w:rsidRPr="00263E9E">
        <w:rPr>
          <w:sz w:val="30"/>
          <w:szCs w:val="30"/>
          <w:lang w:val="en-US"/>
        </w:rPr>
        <w:t xml:space="preserve"> del Consejo de Nevada </w:t>
      </w:r>
      <w:proofErr w:type="spellStart"/>
      <w:r w:rsidRPr="00263E9E">
        <w:rPr>
          <w:sz w:val="30"/>
          <w:szCs w:val="30"/>
          <w:lang w:val="en-US"/>
        </w:rPr>
        <w:t>sobre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Discapacidades</w:t>
      </w:r>
      <w:proofErr w:type="spellEnd"/>
      <w:r w:rsidRPr="00263E9E">
        <w:rPr>
          <w:sz w:val="30"/>
          <w:szCs w:val="30"/>
          <w:lang w:val="en-US"/>
        </w:rPr>
        <w:t xml:space="preserve"> del Desarrollo es un plano </w:t>
      </w:r>
      <w:proofErr w:type="spellStart"/>
      <w:r w:rsidRPr="00263E9E">
        <w:rPr>
          <w:sz w:val="30"/>
          <w:szCs w:val="30"/>
          <w:lang w:val="en-US"/>
        </w:rPr>
        <w:t>estratégico</w:t>
      </w:r>
      <w:proofErr w:type="spellEnd"/>
      <w:r w:rsidRPr="00263E9E">
        <w:rPr>
          <w:sz w:val="30"/>
          <w:szCs w:val="30"/>
          <w:lang w:val="en-US"/>
        </w:rPr>
        <w:t xml:space="preserve"> para </w:t>
      </w:r>
      <w:proofErr w:type="spellStart"/>
      <w:r w:rsidRPr="00263E9E">
        <w:rPr>
          <w:sz w:val="30"/>
          <w:szCs w:val="30"/>
          <w:lang w:val="en-US"/>
        </w:rPr>
        <w:t>avanzar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en</w:t>
      </w:r>
      <w:proofErr w:type="spellEnd"/>
      <w:r w:rsidRPr="00263E9E">
        <w:rPr>
          <w:sz w:val="30"/>
          <w:szCs w:val="30"/>
          <w:lang w:val="en-US"/>
        </w:rPr>
        <w:t xml:space="preserve"> la </w:t>
      </w:r>
      <w:proofErr w:type="spellStart"/>
      <w:r w:rsidRPr="00263E9E">
        <w:rPr>
          <w:sz w:val="30"/>
          <w:szCs w:val="30"/>
          <w:lang w:val="en-US"/>
        </w:rPr>
        <w:t>equidad</w:t>
      </w:r>
      <w:proofErr w:type="spellEnd"/>
      <w:r w:rsidRPr="00263E9E">
        <w:rPr>
          <w:sz w:val="30"/>
          <w:szCs w:val="30"/>
          <w:lang w:val="en-US"/>
        </w:rPr>
        <w:t xml:space="preserve">, </w:t>
      </w:r>
      <w:proofErr w:type="spellStart"/>
      <w:r w:rsidRPr="00263E9E">
        <w:rPr>
          <w:sz w:val="30"/>
          <w:szCs w:val="30"/>
          <w:lang w:val="en-US"/>
        </w:rPr>
        <w:t>inclusión</w:t>
      </w:r>
      <w:proofErr w:type="spellEnd"/>
      <w:r w:rsidRPr="00263E9E">
        <w:rPr>
          <w:sz w:val="30"/>
          <w:szCs w:val="30"/>
          <w:lang w:val="en-US"/>
        </w:rPr>
        <w:t xml:space="preserve"> y </w:t>
      </w:r>
      <w:proofErr w:type="spellStart"/>
      <w:r w:rsidRPr="00263E9E">
        <w:rPr>
          <w:sz w:val="30"/>
          <w:szCs w:val="30"/>
          <w:lang w:val="en-US"/>
        </w:rPr>
        <w:t>oportunidades</w:t>
      </w:r>
      <w:proofErr w:type="spellEnd"/>
      <w:r w:rsidRPr="00263E9E">
        <w:rPr>
          <w:sz w:val="30"/>
          <w:szCs w:val="30"/>
          <w:lang w:val="en-US"/>
        </w:rPr>
        <w:t xml:space="preserve"> para las personas con </w:t>
      </w:r>
      <w:proofErr w:type="spellStart"/>
      <w:r w:rsidRPr="00263E9E">
        <w:rPr>
          <w:sz w:val="30"/>
          <w:szCs w:val="30"/>
          <w:lang w:val="en-US"/>
        </w:rPr>
        <w:t>discapacidades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intelectuales</w:t>
      </w:r>
      <w:proofErr w:type="spellEnd"/>
      <w:r w:rsidRPr="00263E9E">
        <w:rPr>
          <w:sz w:val="30"/>
          <w:szCs w:val="30"/>
          <w:lang w:val="en-US"/>
        </w:rPr>
        <w:t xml:space="preserve"> y del </w:t>
      </w:r>
      <w:proofErr w:type="spellStart"/>
      <w:r w:rsidRPr="00263E9E">
        <w:rPr>
          <w:sz w:val="30"/>
          <w:szCs w:val="30"/>
          <w:lang w:val="en-US"/>
        </w:rPr>
        <w:t>desarrollo</w:t>
      </w:r>
      <w:proofErr w:type="spellEnd"/>
      <w:r w:rsidRPr="00263E9E">
        <w:rPr>
          <w:sz w:val="30"/>
          <w:szCs w:val="30"/>
          <w:lang w:val="en-US"/>
        </w:rPr>
        <w:t xml:space="preserve"> (I/DD) </w:t>
      </w:r>
      <w:proofErr w:type="spellStart"/>
      <w:r w:rsidRPr="00263E9E">
        <w:rPr>
          <w:sz w:val="30"/>
          <w:szCs w:val="30"/>
          <w:lang w:val="en-US"/>
        </w:rPr>
        <w:t>en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todo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el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estado</w:t>
      </w:r>
      <w:proofErr w:type="spellEnd"/>
      <w:r w:rsidRPr="00263E9E">
        <w:rPr>
          <w:sz w:val="30"/>
          <w:szCs w:val="30"/>
          <w:lang w:val="en-US"/>
        </w:rPr>
        <w:t xml:space="preserve">. </w:t>
      </w:r>
      <w:proofErr w:type="spellStart"/>
      <w:r w:rsidRPr="00263E9E">
        <w:rPr>
          <w:sz w:val="30"/>
          <w:szCs w:val="30"/>
          <w:lang w:val="en-US"/>
        </w:rPr>
        <w:t>Construido</w:t>
      </w:r>
      <w:proofErr w:type="spellEnd"/>
      <w:r w:rsidRPr="00263E9E">
        <w:rPr>
          <w:sz w:val="30"/>
          <w:szCs w:val="30"/>
          <w:lang w:val="en-US"/>
        </w:rPr>
        <w:t xml:space="preserve"> a </w:t>
      </w:r>
      <w:proofErr w:type="spellStart"/>
      <w:r w:rsidRPr="00263E9E">
        <w:rPr>
          <w:sz w:val="30"/>
          <w:szCs w:val="30"/>
          <w:lang w:val="en-US"/>
        </w:rPr>
        <w:t>través</w:t>
      </w:r>
      <w:proofErr w:type="spellEnd"/>
      <w:r w:rsidRPr="00263E9E">
        <w:rPr>
          <w:sz w:val="30"/>
          <w:szCs w:val="30"/>
          <w:lang w:val="en-US"/>
        </w:rPr>
        <w:t xml:space="preserve"> de la </w:t>
      </w:r>
      <w:proofErr w:type="spellStart"/>
      <w:r w:rsidRPr="00263E9E">
        <w:rPr>
          <w:sz w:val="30"/>
          <w:szCs w:val="30"/>
          <w:lang w:val="en-US"/>
        </w:rPr>
        <w:t>participación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pública</w:t>
      </w:r>
      <w:proofErr w:type="spellEnd"/>
      <w:r w:rsidRPr="00263E9E">
        <w:rPr>
          <w:sz w:val="30"/>
          <w:szCs w:val="30"/>
          <w:lang w:val="en-US"/>
        </w:rPr>
        <w:t xml:space="preserve">, la </w:t>
      </w:r>
      <w:proofErr w:type="spellStart"/>
      <w:r w:rsidRPr="00263E9E">
        <w:rPr>
          <w:sz w:val="30"/>
          <w:szCs w:val="30"/>
          <w:lang w:val="en-US"/>
        </w:rPr>
        <w:t>recopilación</w:t>
      </w:r>
      <w:proofErr w:type="spellEnd"/>
      <w:r w:rsidRPr="00263E9E">
        <w:rPr>
          <w:sz w:val="30"/>
          <w:szCs w:val="30"/>
          <w:lang w:val="en-US"/>
        </w:rPr>
        <w:t xml:space="preserve"> de </w:t>
      </w:r>
      <w:proofErr w:type="spellStart"/>
      <w:r w:rsidRPr="00263E9E">
        <w:rPr>
          <w:sz w:val="30"/>
          <w:szCs w:val="30"/>
          <w:lang w:val="en-US"/>
        </w:rPr>
        <w:t>datos</w:t>
      </w:r>
      <w:proofErr w:type="spellEnd"/>
      <w:r w:rsidRPr="00263E9E">
        <w:rPr>
          <w:sz w:val="30"/>
          <w:szCs w:val="30"/>
          <w:lang w:val="en-US"/>
        </w:rPr>
        <w:t xml:space="preserve"> y la </w:t>
      </w:r>
      <w:proofErr w:type="spellStart"/>
      <w:r w:rsidRPr="00263E9E">
        <w:rPr>
          <w:sz w:val="30"/>
          <w:szCs w:val="30"/>
          <w:lang w:val="en-US"/>
        </w:rPr>
        <w:t>colaboración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comunitaria</w:t>
      </w:r>
      <w:proofErr w:type="spellEnd"/>
      <w:r w:rsidRPr="00263E9E">
        <w:rPr>
          <w:sz w:val="30"/>
          <w:szCs w:val="30"/>
          <w:lang w:val="en-US"/>
        </w:rPr>
        <w:t xml:space="preserve">, </w:t>
      </w:r>
      <w:proofErr w:type="spellStart"/>
      <w:r w:rsidRPr="00263E9E">
        <w:rPr>
          <w:sz w:val="30"/>
          <w:szCs w:val="30"/>
          <w:lang w:val="en-US"/>
        </w:rPr>
        <w:t>este</w:t>
      </w:r>
      <w:proofErr w:type="spellEnd"/>
      <w:r w:rsidRPr="00263E9E">
        <w:rPr>
          <w:sz w:val="30"/>
          <w:szCs w:val="30"/>
          <w:lang w:val="en-US"/>
        </w:rPr>
        <w:t xml:space="preserve"> plan </w:t>
      </w:r>
      <w:proofErr w:type="spellStart"/>
      <w:r w:rsidRPr="00263E9E">
        <w:rPr>
          <w:sz w:val="30"/>
          <w:szCs w:val="30"/>
          <w:lang w:val="en-US"/>
        </w:rPr>
        <w:t>refleja</w:t>
      </w:r>
      <w:proofErr w:type="spellEnd"/>
      <w:r w:rsidRPr="00263E9E">
        <w:rPr>
          <w:sz w:val="30"/>
          <w:szCs w:val="30"/>
          <w:lang w:val="en-US"/>
        </w:rPr>
        <w:t xml:space="preserve"> las voces de </w:t>
      </w:r>
      <w:proofErr w:type="spellStart"/>
      <w:r w:rsidRPr="00263E9E">
        <w:rPr>
          <w:sz w:val="30"/>
          <w:szCs w:val="30"/>
          <w:lang w:val="en-US"/>
        </w:rPr>
        <w:t>los</w:t>
      </w:r>
      <w:proofErr w:type="spellEnd"/>
      <w:r w:rsidRPr="00263E9E">
        <w:rPr>
          <w:sz w:val="30"/>
          <w:szCs w:val="30"/>
          <w:lang w:val="en-US"/>
        </w:rPr>
        <w:t xml:space="preserve"> auto-</w:t>
      </w:r>
      <w:proofErr w:type="spellStart"/>
      <w:r w:rsidRPr="00263E9E">
        <w:rPr>
          <w:sz w:val="30"/>
          <w:szCs w:val="30"/>
          <w:lang w:val="en-US"/>
        </w:rPr>
        <w:t>defensores</w:t>
      </w:r>
      <w:proofErr w:type="spellEnd"/>
      <w:r w:rsidRPr="00263E9E">
        <w:rPr>
          <w:sz w:val="30"/>
          <w:szCs w:val="30"/>
          <w:lang w:val="en-US"/>
        </w:rPr>
        <w:t xml:space="preserve">, </w:t>
      </w:r>
      <w:proofErr w:type="spellStart"/>
      <w:r w:rsidRPr="00263E9E">
        <w:rPr>
          <w:sz w:val="30"/>
          <w:szCs w:val="30"/>
          <w:lang w:val="en-US"/>
        </w:rPr>
        <w:t>familias</w:t>
      </w:r>
      <w:proofErr w:type="spellEnd"/>
      <w:r w:rsidRPr="00263E9E">
        <w:rPr>
          <w:sz w:val="30"/>
          <w:szCs w:val="30"/>
          <w:lang w:val="en-US"/>
        </w:rPr>
        <w:t xml:space="preserve">, </w:t>
      </w:r>
      <w:proofErr w:type="spellStart"/>
      <w:r w:rsidRPr="00263E9E">
        <w:rPr>
          <w:sz w:val="30"/>
          <w:szCs w:val="30"/>
          <w:lang w:val="en-US"/>
        </w:rPr>
        <w:t>proveedores</w:t>
      </w:r>
      <w:proofErr w:type="spellEnd"/>
      <w:r w:rsidRPr="00263E9E">
        <w:rPr>
          <w:sz w:val="30"/>
          <w:szCs w:val="30"/>
          <w:lang w:val="en-US"/>
        </w:rPr>
        <w:t xml:space="preserve"> y </w:t>
      </w:r>
      <w:proofErr w:type="spellStart"/>
      <w:r w:rsidRPr="00263E9E">
        <w:rPr>
          <w:sz w:val="30"/>
          <w:szCs w:val="30"/>
          <w:lang w:val="en-US"/>
        </w:rPr>
        <w:t>socios</w:t>
      </w:r>
      <w:proofErr w:type="spellEnd"/>
      <w:r w:rsidRPr="00263E9E">
        <w:rPr>
          <w:sz w:val="30"/>
          <w:szCs w:val="30"/>
          <w:lang w:val="en-US"/>
        </w:rPr>
        <w:t xml:space="preserve"> que </w:t>
      </w:r>
      <w:proofErr w:type="spellStart"/>
      <w:r w:rsidRPr="00263E9E">
        <w:rPr>
          <w:sz w:val="30"/>
          <w:szCs w:val="30"/>
          <w:lang w:val="en-US"/>
        </w:rPr>
        <w:t>imaginan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gramStart"/>
      <w:r w:rsidRPr="00263E9E">
        <w:rPr>
          <w:sz w:val="30"/>
          <w:szCs w:val="30"/>
          <w:lang w:val="en-US"/>
        </w:rPr>
        <w:t>un Nevada</w:t>
      </w:r>
      <w:proofErr w:type="gram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donde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los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sistemas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sean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accesibles</w:t>
      </w:r>
      <w:proofErr w:type="spellEnd"/>
      <w:r w:rsidRPr="00263E9E">
        <w:rPr>
          <w:sz w:val="30"/>
          <w:szCs w:val="30"/>
          <w:lang w:val="en-US"/>
        </w:rPr>
        <w:t xml:space="preserve">, </w:t>
      </w:r>
      <w:proofErr w:type="spellStart"/>
      <w:r w:rsidRPr="00263E9E">
        <w:rPr>
          <w:sz w:val="30"/>
          <w:szCs w:val="30"/>
          <w:lang w:val="en-US"/>
        </w:rPr>
        <w:t>los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servicios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estén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coordinados</w:t>
      </w:r>
      <w:proofErr w:type="spellEnd"/>
      <w:r w:rsidRPr="00263E9E">
        <w:rPr>
          <w:sz w:val="30"/>
          <w:szCs w:val="30"/>
          <w:lang w:val="en-US"/>
        </w:rPr>
        <w:t xml:space="preserve"> y las personas con I/DD </w:t>
      </w:r>
      <w:proofErr w:type="spellStart"/>
      <w:r w:rsidRPr="00263E9E">
        <w:rPr>
          <w:sz w:val="30"/>
          <w:szCs w:val="30"/>
          <w:lang w:val="en-US"/>
        </w:rPr>
        <w:t>tengan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el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poder</w:t>
      </w:r>
      <w:proofErr w:type="spellEnd"/>
      <w:r w:rsidRPr="00263E9E">
        <w:rPr>
          <w:sz w:val="30"/>
          <w:szCs w:val="30"/>
          <w:lang w:val="en-US"/>
        </w:rPr>
        <w:t xml:space="preserve"> de </w:t>
      </w:r>
      <w:proofErr w:type="spellStart"/>
      <w:r w:rsidRPr="00263E9E">
        <w:rPr>
          <w:sz w:val="30"/>
          <w:szCs w:val="30"/>
          <w:lang w:val="en-US"/>
        </w:rPr>
        <w:t>liderar</w:t>
      </w:r>
      <w:proofErr w:type="spellEnd"/>
      <w:r w:rsidRPr="00263E9E">
        <w:rPr>
          <w:sz w:val="30"/>
          <w:szCs w:val="30"/>
          <w:lang w:val="en-US"/>
        </w:rPr>
        <w:t>.</w:t>
      </w:r>
    </w:p>
    <w:p w14:paraId="075BB768" w14:textId="6497CCCC" w:rsidR="00575D59" w:rsidRPr="00263E9E" w:rsidRDefault="00575D59" w:rsidP="00263E9E">
      <w:pPr>
        <w:pStyle w:val="BodyA"/>
        <w:spacing w:line="360" w:lineRule="auto"/>
        <w:jc w:val="both"/>
        <w:rPr>
          <w:sz w:val="30"/>
          <w:szCs w:val="30"/>
          <w:lang w:val="en-US"/>
        </w:rPr>
      </w:pPr>
      <w:r w:rsidRPr="00263E9E">
        <w:rPr>
          <w:sz w:val="30"/>
          <w:szCs w:val="30"/>
          <w:lang w:val="en-US"/>
        </w:rPr>
        <w:t xml:space="preserve">En </w:t>
      </w:r>
      <w:proofErr w:type="spellStart"/>
      <w:r w:rsidRPr="00263E9E">
        <w:rPr>
          <w:sz w:val="30"/>
          <w:szCs w:val="30"/>
          <w:lang w:val="en-US"/>
        </w:rPr>
        <w:t>el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corazón</w:t>
      </w:r>
      <w:proofErr w:type="spellEnd"/>
      <w:r w:rsidRPr="00263E9E">
        <w:rPr>
          <w:sz w:val="30"/>
          <w:szCs w:val="30"/>
          <w:lang w:val="en-US"/>
        </w:rPr>
        <w:t xml:space="preserve"> del plan hay </w:t>
      </w:r>
      <w:proofErr w:type="spellStart"/>
      <w:r w:rsidRPr="00263E9E">
        <w:rPr>
          <w:sz w:val="30"/>
          <w:szCs w:val="30"/>
          <w:lang w:val="en-US"/>
        </w:rPr>
        <w:t>tres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metas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interconectadas</w:t>
      </w:r>
      <w:proofErr w:type="spellEnd"/>
      <w:r w:rsidRPr="00263E9E">
        <w:rPr>
          <w:sz w:val="30"/>
          <w:szCs w:val="30"/>
          <w:lang w:val="en-US"/>
        </w:rPr>
        <w:t xml:space="preserve"> que </w:t>
      </w:r>
      <w:proofErr w:type="spellStart"/>
      <w:r w:rsidRPr="00263E9E">
        <w:rPr>
          <w:sz w:val="30"/>
          <w:szCs w:val="30"/>
          <w:lang w:val="en-US"/>
        </w:rPr>
        <w:t>guían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el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trabajo</w:t>
      </w:r>
      <w:proofErr w:type="spellEnd"/>
      <w:r w:rsidRPr="00263E9E">
        <w:rPr>
          <w:sz w:val="30"/>
          <w:szCs w:val="30"/>
          <w:lang w:val="en-US"/>
        </w:rPr>
        <w:t xml:space="preserve"> del Consejo: Cambio </w:t>
      </w:r>
      <w:proofErr w:type="spellStart"/>
      <w:r w:rsidRPr="00263E9E">
        <w:rPr>
          <w:sz w:val="30"/>
          <w:szCs w:val="30"/>
          <w:lang w:val="en-US"/>
        </w:rPr>
        <w:t>Sistémico</w:t>
      </w:r>
      <w:proofErr w:type="spellEnd"/>
      <w:r w:rsidRPr="00263E9E">
        <w:rPr>
          <w:sz w:val="30"/>
          <w:szCs w:val="30"/>
          <w:lang w:val="en-US"/>
        </w:rPr>
        <w:t xml:space="preserve">, </w:t>
      </w:r>
      <w:proofErr w:type="spellStart"/>
      <w:r w:rsidRPr="00263E9E">
        <w:rPr>
          <w:sz w:val="30"/>
          <w:szCs w:val="30"/>
          <w:lang w:val="en-US"/>
        </w:rPr>
        <w:t>Construcción</w:t>
      </w:r>
      <w:proofErr w:type="spellEnd"/>
      <w:r w:rsidRPr="00263E9E">
        <w:rPr>
          <w:sz w:val="30"/>
          <w:szCs w:val="30"/>
          <w:lang w:val="en-US"/>
        </w:rPr>
        <w:t xml:space="preserve"> de </w:t>
      </w:r>
      <w:proofErr w:type="spellStart"/>
      <w:r w:rsidRPr="00263E9E">
        <w:rPr>
          <w:sz w:val="30"/>
          <w:szCs w:val="30"/>
          <w:lang w:val="en-US"/>
        </w:rPr>
        <w:t>Capacidades</w:t>
      </w:r>
      <w:proofErr w:type="spellEnd"/>
      <w:r w:rsidRPr="00263E9E">
        <w:rPr>
          <w:sz w:val="30"/>
          <w:szCs w:val="30"/>
          <w:lang w:val="en-US"/>
        </w:rPr>
        <w:t xml:space="preserve"> y Auto-</w:t>
      </w:r>
      <w:proofErr w:type="spellStart"/>
      <w:r w:rsidRPr="00263E9E">
        <w:rPr>
          <w:sz w:val="30"/>
          <w:szCs w:val="30"/>
          <w:lang w:val="en-US"/>
        </w:rPr>
        <w:t>defensa</w:t>
      </w:r>
      <w:proofErr w:type="spellEnd"/>
      <w:r w:rsidRPr="00263E9E">
        <w:rPr>
          <w:sz w:val="30"/>
          <w:szCs w:val="30"/>
          <w:lang w:val="en-US"/>
        </w:rPr>
        <w:t xml:space="preserve">. Juntas, </w:t>
      </w:r>
      <w:proofErr w:type="spellStart"/>
      <w:r w:rsidRPr="00263E9E">
        <w:rPr>
          <w:sz w:val="30"/>
          <w:szCs w:val="30"/>
          <w:lang w:val="en-US"/>
        </w:rPr>
        <w:t>estas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prioridades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tienen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como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objetivo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transformar</w:t>
      </w:r>
      <w:proofErr w:type="spellEnd"/>
      <w:r w:rsidRPr="00263E9E">
        <w:rPr>
          <w:sz w:val="30"/>
          <w:szCs w:val="30"/>
          <w:lang w:val="en-US"/>
        </w:rPr>
        <w:t xml:space="preserve"> la </w:t>
      </w:r>
      <w:proofErr w:type="spellStart"/>
      <w:r w:rsidRPr="00263E9E">
        <w:rPr>
          <w:sz w:val="30"/>
          <w:szCs w:val="30"/>
          <w:lang w:val="en-US"/>
        </w:rPr>
        <w:t>entrega</w:t>
      </w:r>
      <w:proofErr w:type="spellEnd"/>
      <w:r w:rsidRPr="00263E9E">
        <w:rPr>
          <w:sz w:val="30"/>
          <w:szCs w:val="30"/>
          <w:lang w:val="en-US"/>
        </w:rPr>
        <w:t xml:space="preserve"> de </w:t>
      </w:r>
      <w:proofErr w:type="spellStart"/>
      <w:r w:rsidRPr="00263E9E">
        <w:rPr>
          <w:sz w:val="30"/>
          <w:szCs w:val="30"/>
          <w:lang w:val="en-US"/>
        </w:rPr>
        <w:t>servicios</w:t>
      </w:r>
      <w:proofErr w:type="spellEnd"/>
      <w:r w:rsidRPr="00263E9E">
        <w:rPr>
          <w:sz w:val="30"/>
          <w:szCs w:val="30"/>
          <w:lang w:val="en-US"/>
        </w:rPr>
        <w:t xml:space="preserve">, </w:t>
      </w:r>
      <w:proofErr w:type="spellStart"/>
      <w:r w:rsidRPr="00263E9E">
        <w:rPr>
          <w:sz w:val="30"/>
          <w:szCs w:val="30"/>
          <w:lang w:val="en-US"/>
        </w:rPr>
        <w:t>promover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políticas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inclusivas</w:t>
      </w:r>
      <w:proofErr w:type="spellEnd"/>
      <w:r w:rsidRPr="00263E9E">
        <w:rPr>
          <w:sz w:val="30"/>
          <w:szCs w:val="30"/>
          <w:lang w:val="en-US"/>
        </w:rPr>
        <w:t xml:space="preserve"> y </w:t>
      </w:r>
      <w:proofErr w:type="spellStart"/>
      <w:r w:rsidRPr="00263E9E">
        <w:rPr>
          <w:sz w:val="30"/>
          <w:szCs w:val="30"/>
          <w:lang w:val="en-US"/>
        </w:rPr>
        <w:t>fortalecer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el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compromiso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comunitario</w:t>
      </w:r>
      <w:proofErr w:type="spellEnd"/>
      <w:r w:rsidRPr="00263E9E">
        <w:rPr>
          <w:sz w:val="30"/>
          <w:szCs w:val="30"/>
          <w:lang w:val="en-US"/>
        </w:rPr>
        <w:t xml:space="preserve">, </w:t>
      </w:r>
      <w:proofErr w:type="spellStart"/>
      <w:r w:rsidRPr="00263E9E">
        <w:rPr>
          <w:sz w:val="30"/>
          <w:szCs w:val="30"/>
          <w:lang w:val="en-US"/>
        </w:rPr>
        <w:t>asegurando</w:t>
      </w:r>
      <w:proofErr w:type="spellEnd"/>
      <w:r w:rsidRPr="00263E9E">
        <w:rPr>
          <w:sz w:val="30"/>
          <w:szCs w:val="30"/>
          <w:lang w:val="en-US"/>
        </w:rPr>
        <w:t xml:space="preserve"> que las personas con I/DD </w:t>
      </w:r>
      <w:proofErr w:type="spellStart"/>
      <w:r w:rsidRPr="00263E9E">
        <w:rPr>
          <w:sz w:val="30"/>
          <w:szCs w:val="30"/>
          <w:lang w:val="en-US"/>
        </w:rPr>
        <w:t>sean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respetadas</w:t>
      </w:r>
      <w:proofErr w:type="spellEnd"/>
      <w:r w:rsidRPr="00263E9E">
        <w:rPr>
          <w:sz w:val="30"/>
          <w:szCs w:val="30"/>
          <w:lang w:val="en-US"/>
        </w:rPr>
        <w:t xml:space="preserve">, </w:t>
      </w:r>
      <w:proofErr w:type="spellStart"/>
      <w:r w:rsidRPr="00263E9E">
        <w:rPr>
          <w:sz w:val="30"/>
          <w:szCs w:val="30"/>
          <w:lang w:val="en-US"/>
        </w:rPr>
        <w:t>apoyadas</w:t>
      </w:r>
      <w:proofErr w:type="spellEnd"/>
      <w:r w:rsidRPr="00263E9E">
        <w:rPr>
          <w:sz w:val="30"/>
          <w:szCs w:val="30"/>
          <w:lang w:val="en-US"/>
        </w:rPr>
        <w:t xml:space="preserve"> y </w:t>
      </w:r>
      <w:proofErr w:type="spellStart"/>
      <w:r w:rsidRPr="00263E9E">
        <w:rPr>
          <w:sz w:val="30"/>
          <w:szCs w:val="30"/>
          <w:lang w:val="en-US"/>
        </w:rPr>
        <w:t>reconocidas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como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líderes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en</w:t>
      </w:r>
      <w:proofErr w:type="spellEnd"/>
      <w:r w:rsidRPr="00263E9E">
        <w:rPr>
          <w:sz w:val="30"/>
          <w:szCs w:val="30"/>
          <w:lang w:val="en-US"/>
        </w:rPr>
        <w:t xml:space="preserve"> sus </w:t>
      </w:r>
      <w:proofErr w:type="spellStart"/>
      <w:r w:rsidRPr="00263E9E">
        <w:rPr>
          <w:sz w:val="30"/>
          <w:szCs w:val="30"/>
          <w:lang w:val="en-US"/>
        </w:rPr>
        <w:t>propias</w:t>
      </w:r>
      <w:proofErr w:type="spellEnd"/>
      <w:r w:rsidRPr="00263E9E">
        <w:rPr>
          <w:sz w:val="30"/>
          <w:szCs w:val="30"/>
          <w:lang w:val="en-US"/>
        </w:rPr>
        <w:t xml:space="preserve"> </w:t>
      </w:r>
      <w:proofErr w:type="spellStart"/>
      <w:r w:rsidRPr="00263E9E">
        <w:rPr>
          <w:sz w:val="30"/>
          <w:szCs w:val="30"/>
          <w:lang w:val="en-US"/>
        </w:rPr>
        <w:t>vidas</w:t>
      </w:r>
      <w:proofErr w:type="spellEnd"/>
      <w:r w:rsidRPr="00263E9E">
        <w:rPr>
          <w:sz w:val="30"/>
          <w:szCs w:val="30"/>
          <w:lang w:val="en-US"/>
        </w:rPr>
        <w:t>.</w:t>
      </w:r>
    </w:p>
    <w:p w14:paraId="1EF8CBA4" w14:textId="0EE762AA" w:rsidR="00575D59" w:rsidRPr="00263E9E" w:rsidRDefault="00BD4280" w:rsidP="00263E9E">
      <w:pPr>
        <w:pStyle w:val="BodyA"/>
        <w:spacing w:line="360" w:lineRule="auto"/>
        <w:jc w:val="both"/>
        <w:rPr>
          <w:b/>
          <w:bCs/>
          <w:sz w:val="30"/>
          <w:szCs w:val="30"/>
          <w:lang w:val="en-US"/>
        </w:rPr>
      </w:pPr>
      <w:r w:rsidRPr="00263E9E">
        <w:rPr>
          <w:b/>
          <w:bCs/>
          <w:sz w:val="30"/>
          <w:szCs w:val="30"/>
          <w:lang w:val="en-US"/>
        </w:rPr>
        <w:t>Meta</w:t>
      </w:r>
      <w:r w:rsidR="00575D59" w:rsidRPr="00263E9E">
        <w:rPr>
          <w:b/>
          <w:bCs/>
          <w:sz w:val="30"/>
          <w:szCs w:val="30"/>
          <w:lang w:val="en-US"/>
        </w:rPr>
        <w:t xml:space="preserve"> 1: El Cambio </w:t>
      </w:r>
      <w:proofErr w:type="spellStart"/>
      <w:r w:rsidR="00575D59" w:rsidRPr="00263E9E">
        <w:rPr>
          <w:b/>
          <w:bCs/>
          <w:sz w:val="30"/>
          <w:szCs w:val="30"/>
          <w:lang w:val="en-US"/>
        </w:rPr>
        <w:t>Sistémico</w:t>
      </w:r>
      <w:proofErr w:type="spellEnd"/>
      <w:r w:rsidR="00575D59" w:rsidRPr="00263E9E">
        <w:rPr>
          <w:sz w:val="30"/>
          <w:szCs w:val="30"/>
          <w:lang w:val="en-US"/>
        </w:rPr>
        <w:t xml:space="preserve"> se centra </w:t>
      </w:r>
      <w:proofErr w:type="spellStart"/>
      <w:r w:rsidR="00575D59" w:rsidRPr="00263E9E">
        <w:rPr>
          <w:sz w:val="30"/>
          <w:szCs w:val="30"/>
          <w:lang w:val="en-US"/>
        </w:rPr>
        <w:t>en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crear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mejoras</w:t>
      </w:r>
      <w:proofErr w:type="spellEnd"/>
      <w:r w:rsidR="00575D59" w:rsidRPr="00263E9E">
        <w:rPr>
          <w:sz w:val="30"/>
          <w:szCs w:val="30"/>
          <w:lang w:val="en-US"/>
        </w:rPr>
        <w:t xml:space="preserve"> a largo </w:t>
      </w:r>
      <w:proofErr w:type="spellStart"/>
      <w:r w:rsidR="00575D59" w:rsidRPr="00263E9E">
        <w:rPr>
          <w:sz w:val="30"/>
          <w:szCs w:val="30"/>
          <w:lang w:val="en-US"/>
        </w:rPr>
        <w:t>plazo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en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los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sistemas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públicos</w:t>
      </w:r>
      <w:proofErr w:type="spellEnd"/>
      <w:r w:rsidR="00575D59" w:rsidRPr="00263E9E">
        <w:rPr>
          <w:sz w:val="30"/>
          <w:szCs w:val="30"/>
          <w:lang w:val="en-US"/>
        </w:rPr>
        <w:t xml:space="preserve"> a </w:t>
      </w:r>
      <w:proofErr w:type="spellStart"/>
      <w:r w:rsidR="00575D59" w:rsidRPr="00263E9E">
        <w:rPr>
          <w:sz w:val="30"/>
          <w:szCs w:val="30"/>
          <w:lang w:val="en-US"/>
        </w:rPr>
        <w:t>través</w:t>
      </w:r>
      <w:proofErr w:type="spellEnd"/>
      <w:r w:rsidR="00575D59" w:rsidRPr="00263E9E">
        <w:rPr>
          <w:sz w:val="30"/>
          <w:szCs w:val="30"/>
          <w:lang w:val="en-US"/>
        </w:rPr>
        <w:t xml:space="preserve"> de la </w:t>
      </w:r>
      <w:proofErr w:type="spellStart"/>
      <w:r w:rsidR="00575D59" w:rsidRPr="00263E9E">
        <w:rPr>
          <w:sz w:val="30"/>
          <w:szCs w:val="30"/>
          <w:lang w:val="en-US"/>
        </w:rPr>
        <w:t>reforma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política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inclusiva</w:t>
      </w:r>
      <w:proofErr w:type="spellEnd"/>
      <w:r w:rsidR="00575D59" w:rsidRPr="00263E9E">
        <w:rPr>
          <w:sz w:val="30"/>
          <w:szCs w:val="30"/>
          <w:lang w:val="en-US"/>
        </w:rPr>
        <w:t xml:space="preserve">, la </w:t>
      </w:r>
      <w:proofErr w:type="spellStart"/>
      <w:r w:rsidR="00575D59" w:rsidRPr="00263E9E">
        <w:rPr>
          <w:sz w:val="30"/>
          <w:szCs w:val="30"/>
          <w:lang w:val="en-US"/>
        </w:rPr>
        <w:t>educación</w:t>
      </w:r>
      <w:proofErr w:type="spellEnd"/>
      <w:r w:rsidR="00575D59" w:rsidRPr="00263E9E">
        <w:rPr>
          <w:sz w:val="30"/>
          <w:szCs w:val="30"/>
          <w:lang w:val="en-US"/>
        </w:rPr>
        <w:t xml:space="preserve"> de las partes </w:t>
      </w:r>
      <w:proofErr w:type="spellStart"/>
      <w:r w:rsidR="00575D59" w:rsidRPr="00263E9E">
        <w:rPr>
          <w:sz w:val="30"/>
          <w:szCs w:val="30"/>
          <w:lang w:val="en-US"/>
        </w:rPr>
        <w:t>interesadas</w:t>
      </w:r>
      <w:proofErr w:type="spellEnd"/>
      <w:r w:rsidR="00575D59" w:rsidRPr="00263E9E">
        <w:rPr>
          <w:sz w:val="30"/>
          <w:szCs w:val="30"/>
          <w:lang w:val="en-US"/>
        </w:rPr>
        <w:t xml:space="preserve"> y la </w:t>
      </w:r>
      <w:proofErr w:type="spellStart"/>
      <w:r w:rsidR="00575D59" w:rsidRPr="00263E9E">
        <w:rPr>
          <w:sz w:val="30"/>
          <w:szCs w:val="30"/>
          <w:lang w:val="en-US"/>
        </w:rPr>
        <w:t>defensa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colaborativa</w:t>
      </w:r>
      <w:proofErr w:type="spellEnd"/>
      <w:r w:rsidR="00575D59" w:rsidRPr="00263E9E">
        <w:rPr>
          <w:sz w:val="30"/>
          <w:szCs w:val="30"/>
          <w:lang w:val="en-US"/>
        </w:rPr>
        <w:t xml:space="preserve">. Al </w:t>
      </w:r>
      <w:proofErr w:type="spellStart"/>
      <w:r w:rsidR="00575D59" w:rsidRPr="00263E9E">
        <w:rPr>
          <w:sz w:val="30"/>
          <w:szCs w:val="30"/>
          <w:lang w:val="en-US"/>
        </w:rPr>
        <w:t>involucrar</w:t>
      </w:r>
      <w:proofErr w:type="spellEnd"/>
      <w:r w:rsidR="00575D59" w:rsidRPr="00263E9E">
        <w:rPr>
          <w:sz w:val="30"/>
          <w:szCs w:val="30"/>
          <w:lang w:val="en-US"/>
        </w:rPr>
        <w:t xml:space="preserve"> a </w:t>
      </w:r>
      <w:proofErr w:type="spellStart"/>
      <w:r w:rsidR="00575D59" w:rsidRPr="00263E9E">
        <w:rPr>
          <w:sz w:val="30"/>
          <w:szCs w:val="30"/>
          <w:lang w:val="en-US"/>
        </w:rPr>
        <w:t>los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responsables</w:t>
      </w:r>
      <w:proofErr w:type="spellEnd"/>
      <w:r w:rsidR="00575D59" w:rsidRPr="00263E9E">
        <w:rPr>
          <w:sz w:val="30"/>
          <w:szCs w:val="30"/>
          <w:lang w:val="en-US"/>
        </w:rPr>
        <w:t xml:space="preserve"> de </w:t>
      </w:r>
      <w:proofErr w:type="spellStart"/>
      <w:r w:rsidR="00575D59" w:rsidRPr="00263E9E">
        <w:rPr>
          <w:sz w:val="30"/>
          <w:szCs w:val="30"/>
          <w:lang w:val="en-US"/>
        </w:rPr>
        <w:t>políticas</w:t>
      </w:r>
      <w:proofErr w:type="spellEnd"/>
      <w:r w:rsidR="00575D59" w:rsidRPr="00263E9E">
        <w:rPr>
          <w:sz w:val="30"/>
          <w:szCs w:val="30"/>
          <w:lang w:val="en-US"/>
        </w:rPr>
        <w:t xml:space="preserve">, </w:t>
      </w:r>
      <w:proofErr w:type="spellStart"/>
      <w:r w:rsidR="00575D59" w:rsidRPr="00263E9E">
        <w:rPr>
          <w:sz w:val="30"/>
          <w:szCs w:val="30"/>
          <w:lang w:val="en-US"/>
        </w:rPr>
        <w:t>mejorar</w:t>
      </w:r>
      <w:proofErr w:type="spellEnd"/>
      <w:r w:rsidR="00575D59" w:rsidRPr="00263E9E">
        <w:rPr>
          <w:sz w:val="30"/>
          <w:szCs w:val="30"/>
          <w:lang w:val="en-US"/>
        </w:rPr>
        <w:t xml:space="preserve"> la </w:t>
      </w:r>
      <w:proofErr w:type="spellStart"/>
      <w:r w:rsidR="00575D59" w:rsidRPr="00263E9E">
        <w:rPr>
          <w:sz w:val="30"/>
          <w:szCs w:val="30"/>
          <w:lang w:val="en-US"/>
        </w:rPr>
        <w:t>representación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en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los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cuerpos</w:t>
      </w:r>
      <w:proofErr w:type="spellEnd"/>
      <w:r w:rsidR="00575D59" w:rsidRPr="00263E9E">
        <w:rPr>
          <w:sz w:val="30"/>
          <w:szCs w:val="30"/>
          <w:lang w:val="en-US"/>
        </w:rPr>
        <w:t xml:space="preserve"> de </w:t>
      </w:r>
      <w:proofErr w:type="spellStart"/>
      <w:r w:rsidR="00575D59" w:rsidRPr="00263E9E">
        <w:rPr>
          <w:sz w:val="30"/>
          <w:szCs w:val="30"/>
          <w:lang w:val="en-US"/>
        </w:rPr>
        <w:t>toma</w:t>
      </w:r>
      <w:proofErr w:type="spellEnd"/>
      <w:r w:rsidR="00575D59" w:rsidRPr="00263E9E">
        <w:rPr>
          <w:sz w:val="30"/>
          <w:szCs w:val="30"/>
          <w:lang w:val="en-US"/>
        </w:rPr>
        <w:t xml:space="preserve"> de </w:t>
      </w:r>
      <w:proofErr w:type="spellStart"/>
      <w:r w:rsidR="00575D59" w:rsidRPr="00263E9E">
        <w:rPr>
          <w:sz w:val="30"/>
          <w:szCs w:val="30"/>
          <w:lang w:val="en-US"/>
        </w:rPr>
        <w:t>decisiones</w:t>
      </w:r>
      <w:proofErr w:type="spellEnd"/>
      <w:r w:rsidR="00575D59" w:rsidRPr="00263E9E">
        <w:rPr>
          <w:sz w:val="30"/>
          <w:szCs w:val="30"/>
          <w:lang w:val="en-US"/>
        </w:rPr>
        <w:t xml:space="preserve"> y </w:t>
      </w:r>
      <w:proofErr w:type="spellStart"/>
      <w:r w:rsidR="00575D59" w:rsidRPr="00263E9E">
        <w:rPr>
          <w:sz w:val="30"/>
          <w:szCs w:val="30"/>
          <w:lang w:val="en-US"/>
        </w:rPr>
        <w:t>utilizar</w:t>
      </w:r>
      <w:proofErr w:type="spellEnd"/>
      <w:r w:rsidR="00575D59" w:rsidRPr="00263E9E">
        <w:rPr>
          <w:sz w:val="30"/>
          <w:szCs w:val="30"/>
          <w:lang w:val="en-US"/>
        </w:rPr>
        <w:t xml:space="preserve"> la </w:t>
      </w:r>
      <w:proofErr w:type="spellStart"/>
      <w:r w:rsidR="00575D59" w:rsidRPr="00263E9E">
        <w:rPr>
          <w:sz w:val="30"/>
          <w:szCs w:val="30"/>
          <w:lang w:val="en-US"/>
        </w:rPr>
        <w:t>retroalimentación</w:t>
      </w:r>
      <w:proofErr w:type="spellEnd"/>
      <w:r w:rsidR="00575D59" w:rsidRPr="00263E9E">
        <w:rPr>
          <w:sz w:val="30"/>
          <w:szCs w:val="30"/>
          <w:lang w:val="en-US"/>
        </w:rPr>
        <w:t xml:space="preserve"> de </w:t>
      </w:r>
      <w:proofErr w:type="spellStart"/>
      <w:r w:rsidR="00575D59" w:rsidRPr="00263E9E">
        <w:rPr>
          <w:sz w:val="30"/>
          <w:szCs w:val="30"/>
          <w:lang w:val="en-US"/>
        </w:rPr>
        <w:t>individuos</w:t>
      </w:r>
      <w:proofErr w:type="spellEnd"/>
      <w:r w:rsidR="00575D59" w:rsidRPr="00263E9E">
        <w:rPr>
          <w:sz w:val="30"/>
          <w:szCs w:val="30"/>
          <w:lang w:val="en-US"/>
        </w:rPr>
        <w:t xml:space="preserve"> y </w:t>
      </w:r>
      <w:proofErr w:type="spellStart"/>
      <w:r w:rsidR="00575D59" w:rsidRPr="00263E9E">
        <w:rPr>
          <w:sz w:val="30"/>
          <w:szCs w:val="30"/>
          <w:lang w:val="en-US"/>
        </w:rPr>
        <w:t>familias</w:t>
      </w:r>
      <w:proofErr w:type="spellEnd"/>
      <w:r w:rsidR="00575D59" w:rsidRPr="00263E9E">
        <w:rPr>
          <w:sz w:val="30"/>
          <w:szCs w:val="30"/>
          <w:lang w:val="en-US"/>
        </w:rPr>
        <w:t xml:space="preserve">, </w:t>
      </w:r>
      <w:proofErr w:type="spellStart"/>
      <w:r w:rsidR="00575D59" w:rsidRPr="00263E9E">
        <w:rPr>
          <w:sz w:val="30"/>
          <w:szCs w:val="30"/>
          <w:lang w:val="en-US"/>
        </w:rPr>
        <w:t>el</w:t>
      </w:r>
      <w:proofErr w:type="spellEnd"/>
      <w:r w:rsidR="00575D59" w:rsidRPr="00263E9E">
        <w:rPr>
          <w:sz w:val="30"/>
          <w:szCs w:val="30"/>
          <w:lang w:val="en-US"/>
        </w:rPr>
        <w:t xml:space="preserve"> Consejo </w:t>
      </w:r>
      <w:proofErr w:type="spellStart"/>
      <w:r w:rsidR="00575D59" w:rsidRPr="00263E9E">
        <w:rPr>
          <w:sz w:val="30"/>
          <w:szCs w:val="30"/>
          <w:lang w:val="en-US"/>
        </w:rPr>
        <w:t>trabajará</w:t>
      </w:r>
      <w:proofErr w:type="spellEnd"/>
      <w:r w:rsidR="00575D59" w:rsidRPr="00263E9E">
        <w:rPr>
          <w:sz w:val="30"/>
          <w:szCs w:val="30"/>
          <w:lang w:val="en-US"/>
        </w:rPr>
        <w:t xml:space="preserve"> para </w:t>
      </w:r>
      <w:proofErr w:type="spellStart"/>
      <w:r w:rsidR="00575D59" w:rsidRPr="00263E9E">
        <w:rPr>
          <w:sz w:val="30"/>
          <w:szCs w:val="30"/>
          <w:lang w:val="en-US"/>
        </w:rPr>
        <w:t>identificar</w:t>
      </w:r>
      <w:proofErr w:type="spellEnd"/>
      <w:r w:rsidR="00575D59" w:rsidRPr="00263E9E">
        <w:rPr>
          <w:sz w:val="30"/>
          <w:szCs w:val="30"/>
          <w:lang w:val="en-US"/>
        </w:rPr>
        <w:t xml:space="preserve"> barreras y </w:t>
      </w:r>
      <w:proofErr w:type="spellStart"/>
      <w:r w:rsidR="00575D59" w:rsidRPr="00263E9E">
        <w:rPr>
          <w:sz w:val="30"/>
          <w:szCs w:val="30"/>
          <w:lang w:val="en-US"/>
        </w:rPr>
        <w:lastRenderedPageBreak/>
        <w:t>desarrollar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soluciones</w:t>
      </w:r>
      <w:proofErr w:type="spellEnd"/>
      <w:r w:rsidR="00575D59" w:rsidRPr="00263E9E">
        <w:rPr>
          <w:sz w:val="30"/>
          <w:szCs w:val="30"/>
          <w:lang w:val="en-US"/>
        </w:rPr>
        <w:t xml:space="preserve"> que </w:t>
      </w:r>
      <w:proofErr w:type="spellStart"/>
      <w:r w:rsidR="00575D59" w:rsidRPr="00263E9E">
        <w:rPr>
          <w:sz w:val="30"/>
          <w:szCs w:val="30"/>
          <w:lang w:val="en-US"/>
        </w:rPr>
        <w:t>hagan</w:t>
      </w:r>
      <w:proofErr w:type="spellEnd"/>
      <w:r w:rsidR="00575D59" w:rsidRPr="00263E9E">
        <w:rPr>
          <w:sz w:val="30"/>
          <w:szCs w:val="30"/>
          <w:lang w:val="en-US"/>
        </w:rPr>
        <w:t xml:space="preserve"> que </w:t>
      </w:r>
      <w:proofErr w:type="spellStart"/>
      <w:r w:rsidR="00575D59" w:rsidRPr="00263E9E">
        <w:rPr>
          <w:sz w:val="30"/>
          <w:szCs w:val="30"/>
          <w:lang w:val="en-US"/>
        </w:rPr>
        <w:t>los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sistemas</w:t>
      </w:r>
      <w:proofErr w:type="spellEnd"/>
      <w:r w:rsidR="00575D59" w:rsidRPr="00263E9E">
        <w:rPr>
          <w:sz w:val="30"/>
          <w:szCs w:val="30"/>
          <w:lang w:val="en-US"/>
        </w:rPr>
        <w:t xml:space="preserve"> de Nevada </w:t>
      </w:r>
      <w:proofErr w:type="spellStart"/>
      <w:r w:rsidR="00575D59" w:rsidRPr="00263E9E">
        <w:rPr>
          <w:sz w:val="30"/>
          <w:szCs w:val="30"/>
          <w:lang w:val="en-US"/>
        </w:rPr>
        <w:t>sean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más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receptivos</w:t>
      </w:r>
      <w:proofErr w:type="spellEnd"/>
      <w:r w:rsidR="00575D59" w:rsidRPr="00263E9E">
        <w:rPr>
          <w:sz w:val="30"/>
          <w:szCs w:val="30"/>
          <w:lang w:val="en-US"/>
        </w:rPr>
        <w:t xml:space="preserve">, </w:t>
      </w:r>
      <w:proofErr w:type="spellStart"/>
      <w:r w:rsidR="00575D59" w:rsidRPr="00263E9E">
        <w:rPr>
          <w:sz w:val="30"/>
          <w:szCs w:val="30"/>
          <w:lang w:val="en-US"/>
        </w:rPr>
        <w:t>equitativos</w:t>
      </w:r>
      <w:proofErr w:type="spellEnd"/>
      <w:r w:rsidR="00575D59" w:rsidRPr="00263E9E">
        <w:rPr>
          <w:sz w:val="30"/>
          <w:szCs w:val="30"/>
          <w:lang w:val="en-US"/>
        </w:rPr>
        <w:t xml:space="preserve"> y </w:t>
      </w:r>
      <w:proofErr w:type="spellStart"/>
      <w:r w:rsidR="00575D59" w:rsidRPr="00263E9E">
        <w:rPr>
          <w:sz w:val="30"/>
          <w:szCs w:val="30"/>
          <w:lang w:val="en-US"/>
        </w:rPr>
        <w:t>accesibles</w:t>
      </w:r>
      <w:proofErr w:type="spellEnd"/>
      <w:r w:rsidR="00575D59" w:rsidRPr="00263E9E">
        <w:rPr>
          <w:sz w:val="30"/>
          <w:szCs w:val="30"/>
          <w:lang w:val="en-US"/>
        </w:rPr>
        <w:t>.</w:t>
      </w:r>
    </w:p>
    <w:p w14:paraId="3188D5E3" w14:textId="3538A846" w:rsidR="00575D59" w:rsidRPr="00263E9E" w:rsidRDefault="00BD4280" w:rsidP="00263E9E">
      <w:pPr>
        <w:pStyle w:val="BodyA"/>
        <w:spacing w:line="360" w:lineRule="auto"/>
        <w:jc w:val="both"/>
        <w:rPr>
          <w:sz w:val="30"/>
          <w:szCs w:val="30"/>
          <w:lang w:val="en-US"/>
        </w:rPr>
      </w:pPr>
      <w:r w:rsidRPr="00263E9E">
        <w:rPr>
          <w:b/>
          <w:bCs/>
          <w:sz w:val="30"/>
          <w:szCs w:val="30"/>
          <w:lang w:val="en-US"/>
        </w:rPr>
        <w:t>Meta</w:t>
      </w:r>
      <w:r w:rsidR="00575D59" w:rsidRPr="00263E9E">
        <w:rPr>
          <w:b/>
          <w:bCs/>
          <w:sz w:val="30"/>
          <w:szCs w:val="30"/>
          <w:lang w:val="en-US"/>
        </w:rPr>
        <w:t xml:space="preserve"> 2: La </w:t>
      </w:r>
      <w:proofErr w:type="spellStart"/>
      <w:r w:rsidR="00575D59" w:rsidRPr="00263E9E">
        <w:rPr>
          <w:b/>
          <w:bCs/>
          <w:sz w:val="30"/>
          <w:szCs w:val="30"/>
          <w:lang w:val="en-US"/>
        </w:rPr>
        <w:t>Capacitación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tiene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como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objetivo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fortalecer</w:t>
      </w:r>
      <w:proofErr w:type="spellEnd"/>
      <w:r w:rsidR="00575D59" w:rsidRPr="00263E9E">
        <w:rPr>
          <w:sz w:val="30"/>
          <w:szCs w:val="30"/>
          <w:lang w:val="en-US"/>
        </w:rPr>
        <w:t xml:space="preserve"> la </w:t>
      </w:r>
      <w:proofErr w:type="spellStart"/>
      <w:r w:rsidR="00575D59" w:rsidRPr="00263E9E">
        <w:rPr>
          <w:sz w:val="30"/>
          <w:szCs w:val="30"/>
          <w:lang w:val="en-US"/>
        </w:rPr>
        <w:t>infraestructura</w:t>
      </w:r>
      <w:proofErr w:type="spellEnd"/>
      <w:r w:rsidR="00575D59" w:rsidRPr="00263E9E">
        <w:rPr>
          <w:sz w:val="30"/>
          <w:szCs w:val="30"/>
          <w:lang w:val="en-US"/>
        </w:rPr>
        <w:t xml:space="preserve"> de Nevada para </w:t>
      </w:r>
      <w:proofErr w:type="spellStart"/>
      <w:r w:rsidR="00575D59" w:rsidRPr="00263E9E">
        <w:rPr>
          <w:sz w:val="30"/>
          <w:szCs w:val="30"/>
          <w:lang w:val="en-US"/>
        </w:rPr>
        <w:t>ofrecer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servicios</w:t>
      </w:r>
      <w:proofErr w:type="spellEnd"/>
      <w:r w:rsidR="00575D59" w:rsidRPr="00263E9E">
        <w:rPr>
          <w:sz w:val="30"/>
          <w:szCs w:val="30"/>
          <w:lang w:val="en-US"/>
        </w:rPr>
        <w:t xml:space="preserve"> de </w:t>
      </w:r>
      <w:proofErr w:type="spellStart"/>
      <w:r w:rsidR="00575D59" w:rsidRPr="00263E9E">
        <w:rPr>
          <w:sz w:val="30"/>
          <w:szCs w:val="30"/>
          <w:lang w:val="en-US"/>
        </w:rPr>
        <w:t>alta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calidad</w:t>
      </w:r>
      <w:proofErr w:type="spellEnd"/>
      <w:r w:rsidR="00575D59" w:rsidRPr="00263E9E">
        <w:rPr>
          <w:sz w:val="30"/>
          <w:szCs w:val="30"/>
          <w:lang w:val="en-US"/>
        </w:rPr>
        <w:t xml:space="preserve"> y </w:t>
      </w:r>
      <w:proofErr w:type="spellStart"/>
      <w:r w:rsidR="00575D59" w:rsidRPr="00263E9E">
        <w:rPr>
          <w:sz w:val="30"/>
          <w:szCs w:val="30"/>
          <w:lang w:val="en-US"/>
        </w:rPr>
        <w:t>coordinados</w:t>
      </w:r>
      <w:proofErr w:type="spellEnd"/>
      <w:r w:rsidR="00575D59" w:rsidRPr="00263E9E">
        <w:rPr>
          <w:sz w:val="30"/>
          <w:szCs w:val="30"/>
          <w:lang w:val="en-US"/>
        </w:rPr>
        <w:t xml:space="preserve"> a la </w:t>
      </w:r>
      <w:proofErr w:type="spellStart"/>
      <w:r w:rsidR="00575D59" w:rsidRPr="00263E9E">
        <w:rPr>
          <w:sz w:val="30"/>
          <w:szCs w:val="30"/>
          <w:lang w:val="en-US"/>
        </w:rPr>
        <w:t>comunidad</w:t>
      </w:r>
      <w:proofErr w:type="spellEnd"/>
      <w:r w:rsidR="00575D59" w:rsidRPr="00263E9E">
        <w:rPr>
          <w:sz w:val="30"/>
          <w:szCs w:val="30"/>
          <w:lang w:val="en-US"/>
        </w:rPr>
        <w:t xml:space="preserve"> de I/DD. A </w:t>
      </w:r>
      <w:proofErr w:type="spellStart"/>
      <w:r w:rsidR="00575D59" w:rsidRPr="00263E9E">
        <w:rPr>
          <w:sz w:val="30"/>
          <w:szCs w:val="30"/>
          <w:lang w:val="en-US"/>
        </w:rPr>
        <w:t>través</w:t>
      </w:r>
      <w:proofErr w:type="spellEnd"/>
      <w:r w:rsidR="00575D59" w:rsidRPr="00263E9E">
        <w:rPr>
          <w:sz w:val="30"/>
          <w:szCs w:val="30"/>
          <w:lang w:val="en-US"/>
        </w:rPr>
        <w:t xml:space="preserve"> de </w:t>
      </w:r>
      <w:proofErr w:type="spellStart"/>
      <w:r w:rsidR="00575D59" w:rsidRPr="00263E9E">
        <w:rPr>
          <w:sz w:val="30"/>
          <w:szCs w:val="30"/>
          <w:lang w:val="en-US"/>
        </w:rPr>
        <w:t>alianzas</w:t>
      </w:r>
      <w:proofErr w:type="spellEnd"/>
      <w:r w:rsidR="00575D59" w:rsidRPr="00263E9E">
        <w:rPr>
          <w:sz w:val="30"/>
          <w:szCs w:val="30"/>
          <w:lang w:val="en-US"/>
        </w:rPr>
        <w:t xml:space="preserve">, </w:t>
      </w:r>
      <w:proofErr w:type="spellStart"/>
      <w:r w:rsidR="00575D59" w:rsidRPr="00263E9E">
        <w:rPr>
          <w:sz w:val="30"/>
          <w:szCs w:val="30"/>
          <w:lang w:val="en-US"/>
        </w:rPr>
        <w:t>desarrollo</w:t>
      </w:r>
      <w:proofErr w:type="spellEnd"/>
      <w:r w:rsidR="00575D59" w:rsidRPr="00263E9E">
        <w:rPr>
          <w:sz w:val="30"/>
          <w:szCs w:val="30"/>
          <w:lang w:val="en-US"/>
        </w:rPr>
        <w:t xml:space="preserve"> de la </w:t>
      </w:r>
      <w:proofErr w:type="spellStart"/>
      <w:r w:rsidR="00575D59" w:rsidRPr="00263E9E">
        <w:rPr>
          <w:sz w:val="30"/>
          <w:szCs w:val="30"/>
          <w:lang w:val="en-US"/>
        </w:rPr>
        <w:t>fuerza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laboral</w:t>
      </w:r>
      <w:proofErr w:type="spellEnd"/>
      <w:r w:rsidR="00575D59" w:rsidRPr="00263E9E">
        <w:rPr>
          <w:sz w:val="30"/>
          <w:szCs w:val="30"/>
          <w:lang w:val="en-US"/>
        </w:rPr>
        <w:t xml:space="preserve">, </w:t>
      </w:r>
      <w:proofErr w:type="spellStart"/>
      <w:r w:rsidR="00575D59" w:rsidRPr="00263E9E">
        <w:rPr>
          <w:sz w:val="30"/>
          <w:szCs w:val="30"/>
          <w:lang w:val="en-US"/>
        </w:rPr>
        <w:t>respuestas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informadas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por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datos</w:t>
      </w:r>
      <w:proofErr w:type="spellEnd"/>
      <w:r w:rsidR="00575D59" w:rsidRPr="00263E9E">
        <w:rPr>
          <w:sz w:val="30"/>
          <w:szCs w:val="30"/>
          <w:lang w:val="en-US"/>
        </w:rPr>
        <w:t xml:space="preserve"> y </w:t>
      </w:r>
      <w:proofErr w:type="spellStart"/>
      <w:r w:rsidR="00575D59" w:rsidRPr="00263E9E">
        <w:rPr>
          <w:sz w:val="30"/>
          <w:szCs w:val="30"/>
          <w:lang w:val="en-US"/>
        </w:rPr>
        <w:t>divulgación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focalizada</w:t>
      </w:r>
      <w:proofErr w:type="spellEnd"/>
      <w:r w:rsidR="00575D59" w:rsidRPr="00263E9E">
        <w:rPr>
          <w:sz w:val="30"/>
          <w:szCs w:val="30"/>
          <w:lang w:val="en-US"/>
        </w:rPr>
        <w:t xml:space="preserve">, </w:t>
      </w:r>
      <w:proofErr w:type="spellStart"/>
      <w:r w:rsidR="00575D59" w:rsidRPr="00263E9E">
        <w:rPr>
          <w:sz w:val="30"/>
          <w:szCs w:val="30"/>
          <w:lang w:val="en-US"/>
        </w:rPr>
        <w:t>este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objetivo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apoya</w:t>
      </w:r>
      <w:proofErr w:type="spellEnd"/>
      <w:r w:rsidR="00575D59" w:rsidRPr="00263E9E">
        <w:rPr>
          <w:sz w:val="30"/>
          <w:szCs w:val="30"/>
          <w:lang w:val="en-US"/>
        </w:rPr>
        <w:t xml:space="preserve"> la </w:t>
      </w:r>
      <w:proofErr w:type="spellStart"/>
      <w:r w:rsidR="00575D59" w:rsidRPr="00263E9E">
        <w:rPr>
          <w:sz w:val="30"/>
          <w:szCs w:val="30"/>
          <w:lang w:val="en-US"/>
        </w:rPr>
        <w:t>expansión</w:t>
      </w:r>
      <w:proofErr w:type="spellEnd"/>
      <w:r w:rsidR="00575D59" w:rsidRPr="00263E9E">
        <w:rPr>
          <w:sz w:val="30"/>
          <w:szCs w:val="30"/>
          <w:lang w:val="en-US"/>
        </w:rPr>
        <w:t xml:space="preserve"> de </w:t>
      </w:r>
      <w:proofErr w:type="spellStart"/>
      <w:r w:rsidR="00575D59" w:rsidRPr="00263E9E">
        <w:rPr>
          <w:sz w:val="30"/>
          <w:szCs w:val="30"/>
          <w:lang w:val="en-US"/>
        </w:rPr>
        <w:t>recursos</w:t>
      </w:r>
      <w:proofErr w:type="spellEnd"/>
      <w:r w:rsidR="00575D59" w:rsidRPr="00263E9E">
        <w:rPr>
          <w:sz w:val="30"/>
          <w:szCs w:val="30"/>
          <w:lang w:val="en-US"/>
        </w:rPr>
        <w:t xml:space="preserve"> y </w:t>
      </w:r>
      <w:proofErr w:type="spellStart"/>
      <w:r w:rsidR="00575D59" w:rsidRPr="00263E9E">
        <w:rPr>
          <w:sz w:val="30"/>
          <w:szCs w:val="30"/>
          <w:lang w:val="en-US"/>
        </w:rPr>
        <w:t>capacitación</w:t>
      </w:r>
      <w:proofErr w:type="spellEnd"/>
      <w:r w:rsidR="00575D59" w:rsidRPr="00263E9E">
        <w:rPr>
          <w:sz w:val="30"/>
          <w:szCs w:val="30"/>
          <w:lang w:val="en-US"/>
        </w:rPr>
        <w:t xml:space="preserve"> que </w:t>
      </w:r>
      <w:proofErr w:type="spellStart"/>
      <w:r w:rsidR="00575D59" w:rsidRPr="00263E9E">
        <w:rPr>
          <w:sz w:val="30"/>
          <w:szCs w:val="30"/>
          <w:lang w:val="en-US"/>
        </w:rPr>
        <w:t>preparan</w:t>
      </w:r>
      <w:proofErr w:type="spellEnd"/>
      <w:r w:rsidR="00575D59" w:rsidRPr="00263E9E">
        <w:rPr>
          <w:sz w:val="30"/>
          <w:szCs w:val="30"/>
          <w:lang w:val="en-US"/>
        </w:rPr>
        <w:t xml:space="preserve"> a </w:t>
      </w:r>
      <w:proofErr w:type="spellStart"/>
      <w:r w:rsidR="00575D59" w:rsidRPr="00263E9E">
        <w:rPr>
          <w:sz w:val="30"/>
          <w:szCs w:val="30"/>
          <w:lang w:val="en-US"/>
        </w:rPr>
        <w:t>los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proveedores</w:t>
      </w:r>
      <w:proofErr w:type="spellEnd"/>
      <w:r w:rsidR="00575D59" w:rsidRPr="00263E9E">
        <w:rPr>
          <w:sz w:val="30"/>
          <w:szCs w:val="30"/>
          <w:lang w:val="en-US"/>
        </w:rPr>
        <w:t xml:space="preserve"> y </w:t>
      </w:r>
      <w:proofErr w:type="spellStart"/>
      <w:r w:rsidR="00575D59" w:rsidRPr="00263E9E">
        <w:rPr>
          <w:sz w:val="30"/>
          <w:szCs w:val="30"/>
          <w:lang w:val="en-US"/>
        </w:rPr>
        <w:t>sistemas</w:t>
      </w:r>
      <w:proofErr w:type="spellEnd"/>
      <w:r w:rsidR="00575D59" w:rsidRPr="00263E9E">
        <w:rPr>
          <w:sz w:val="30"/>
          <w:szCs w:val="30"/>
          <w:lang w:val="en-US"/>
        </w:rPr>
        <w:t xml:space="preserve"> para </w:t>
      </w:r>
      <w:proofErr w:type="spellStart"/>
      <w:r w:rsidR="00575D59" w:rsidRPr="00263E9E">
        <w:rPr>
          <w:sz w:val="30"/>
          <w:szCs w:val="30"/>
          <w:lang w:val="en-US"/>
        </w:rPr>
        <w:t>satisfacer</w:t>
      </w:r>
      <w:proofErr w:type="spellEnd"/>
      <w:r w:rsidR="00575D59" w:rsidRPr="00263E9E">
        <w:rPr>
          <w:sz w:val="30"/>
          <w:szCs w:val="30"/>
          <w:lang w:val="en-US"/>
        </w:rPr>
        <w:t xml:space="preserve"> las </w:t>
      </w:r>
      <w:proofErr w:type="spellStart"/>
      <w:r w:rsidR="00575D59" w:rsidRPr="00263E9E">
        <w:rPr>
          <w:sz w:val="30"/>
          <w:szCs w:val="30"/>
          <w:lang w:val="en-US"/>
        </w:rPr>
        <w:t>necesidades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cambiantes</w:t>
      </w:r>
      <w:proofErr w:type="spellEnd"/>
      <w:r w:rsidR="00575D59" w:rsidRPr="00263E9E">
        <w:rPr>
          <w:sz w:val="30"/>
          <w:szCs w:val="30"/>
          <w:lang w:val="en-US"/>
        </w:rPr>
        <w:t xml:space="preserve"> de las personas con I/DD, </w:t>
      </w:r>
      <w:proofErr w:type="spellStart"/>
      <w:r w:rsidR="00575D59" w:rsidRPr="00263E9E">
        <w:rPr>
          <w:sz w:val="30"/>
          <w:szCs w:val="30"/>
          <w:lang w:val="en-US"/>
        </w:rPr>
        <w:t>especialmente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aquellas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en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comunidades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desatendidas</w:t>
      </w:r>
      <w:proofErr w:type="spellEnd"/>
      <w:r w:rsidR="00575D59" w:rsidRPr="00263E9E">
        <w:rPr>
          <w:sz w:val="30"/>
          <w:szCs w:val="30"/>
          <w:lang w:val="en-US"/>
        </w:rPr>
        <w:t>.</w:t>
      </w:r>
    </w:p>
    <w:p w14:paraId="376998E2" w14:textId="36E3A46F" w:rsidR="00575D59" w:rsidRPr="00263E9E" w:rsidRDefault="00BD4280" w:rsidP="00263E9E">
      <w:pPr>
        <w:pStyle w:val="BodyA"/>
        <w:spacing w:line="360" w:lineRule="auto"/>
        <w:jc w:val="both"/>
        <w:rPr>
          <w:sz w:val="30"/>
          <w:szCs w:val="30"/>
          <w:lang w:val="fr-FR"/>
        </w:rPr>
      </w:pPr>
      <w:r w:rsidRPr="00263E9E">
        <w:rPr>
          <w:b/>
          <w:bCs/>
          <w:sz w:val="30"/>
          <w:szCs w:val="30"/>
          <w:lang w:val="en-US"/>
        </w:rPr>
        <w:t>Meta</w:t>
      </w:r>
      <w:r w:rsidR="00575D59" w:rsidRPr="00263E9E">
        <w:rPr>
          <w:b/>
          <w:bCs/>
          <w:sz w:val="30"/>
          <w:szCs w:val="30"/>
          <w:lang w:val="en-US"/>
        </w:rPr>
        <w:t xml:space="preserve"> 3: La auto-</w:t>
      </w:r>
      <w:proofErr w:type="spellStart"/>
      <w:r w:rsidR="00575D59" w:rsidRPr="00263E9E">
        <w:rPr>
          <w:b/>
          <w:bCs/>
          <w:sz w:val="30"/>
          <w:szCs w:val="30"/>
          <w:lang w:val="en-US"/>
        </w:rPr>
        <w:t>defensa</w:t>
      </w:r>
      <w:proofErr w:type="spellEnd"/>
      <w:r w:rsidR="00575D59" w:rsidRPr="00263E9E">
        <w:rPr>
          <w:b/>
          <w:bCs/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empodera</w:t>
      </w:r>
      <w:proofErr w:type="spellEnd"/>
      <w:r w:rsidR="00575D59" w:rsidRPr="00263E9E">
        <w:rPr>
          <w:sz w:val="30"/>
          <w:szCs w:val="30"/>
          <w:lang w:val="en-US"/>
        </w:rPr>
        <w:t xml:space="preserve"> a las personas con </w:t>
      </w:r>
      <w:proofErr w:type="spellStart"/>
      <w:r w:rsidR="00575D59" w:rsidRPr="00263E9E">
        <w:rPr>
          <w:sz w:val="30"/>
          <w:szCs w:val="30"/>
          <w:lang w:val="en-US"/>
        </w:rPr>
        <w:t>discapacidades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intelectuales</w:t>
      </w:r>
      <w:proofErr w:type="spellEnd"/>
      <w:r w:rsidR="00575D59" w:rsidRPr="00263E9E">
        <w:rPr>
          <w:sz w:val="30"/>
          <w:szCs w:val="30"/>
          <w:lang w:val="en-US"/>
        </w:rPr>
        <w:t xml:space="preserve"> y del </w:t>
      </w:r>
      <w:proofErr w:type="spellStart"/>
      <w:r w:rsidR="00575D59" w:rsidRPr="00263E9E">
        <w:rPr>
          <w:sz w:val="30"/>
          <w:szCs w:val="30"/>
          <w:lang w:val="en-US"/>
        </w:rPr>
        <w:t>desarrollo</w:t>
      </w:r>
      <w:proofErr w:type="spellEnd"/>
      <w:r w:rsidR="00575D59" w:rsidRPr="00263E9E">
        <w:rPr>
          <w:sz w:val="30"/>
          <w:szCs w:val="30"/>
          <w:lang w:val="en-US"/>
        </w:rPr>
        <w:t xml:space="preserve"> (I/DD) para </w:t>
      </w:r>
      <w:proofErr w:type="spellStart"/>
      <w:r w:rsidR="00575D59" w:rsidRPr="00263E9E">
        <w:rPr>
          <w:sz w:val="30"/>
          <w:szCs w:val="30"/>
          <w:lang w:val="en-US"/>
        </w:rPr>
        <w:t>liderar</w:t>
      </w:r>
      <w:proofErr w:type="spellEnd"/>
      <w:r w:rsidR="00575D59" w:rsidRPr="00263E9E">
        <w:rPr>
          <w:sz w:val="30"/>
          <w:szCs w:val="30"/>
          <w:lang w:val="en-US"/>
        </w:rPr>
        <w:t xml:space="preserve">, </w:t>
      </w:r>
      <w:proofErr w:type="spellStart"/>
      <w:r w:rsidR="00575D59" w:rsidRPr="00263E9E">
        <w:rPr>
          <w:sz w:val="30"/>
          <w:szCs w:val="30"/>
          <w:lang w:val="en-US"/>
        </w:rPr>
        <w:t>abogar</w:t>
      </w:r>
      <w:proofErr w:type="spellEnd"/>
      <w:r w:rsidR="00575D59" w:rsidRPr="00263E9E">
        <w:rPr>
          <w:sz w:val="30"/>
          <w:szCs w:val="30"/>
          <w:lang w:val="en-US"/>
        </w:rPr>
        <w:t xml:space="preserve"> y </w:t>
      </w:r>
      <w:proofErr w:type="spellStart"/>
      <w:r w:rsidR="00575D59" w:rsidRPr="00263E9E">
        <w:rPr>
          <w:sz w:val="30"/>
          <w:szCs w:val="30"/>
          <w:lang w:val="en-US"/>
        </w:rPr>
        <w:t>tomar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decisiones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informadas</w:t>
      </w:r>
      <w:proofErr w:type="spellEnd"/>
      <w:r w:rsidR="00575D59" w:rsidRPr="00263E9E">
        <w:rPr>
          <w:sz w:val="30"/>
          <w:szCs w:val="30"/>
          <w:lang w:val="en-US"/>
        </w:rPr>
        <w:t xml:space="preserve">. El Consejo </w:t>
      </w:r>
      <w:proofErr w:type="spellStart"/>
      <w:r w:rsidR="00575D59" w:rsidRPr="00263E9E">
        <w:rPr>
          <w:sz w:val="30"/>
          <w:szCs w:val="30"/>
          <w:lang w:val="en-US"/>
        </w:rPr>
        <w:t>promoverá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el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desarrollo</w:t>
      </w:r>
      <w:proofErr w:type="spellEnd"/>
      <w:r w:rsidR="00575D59" w:rsidRPr="00263E9E">
        <w:rPr>
          <w:sz w:val="30"/>
          <w:szCs w:val="30"/>
          <w:lang w:val="en-US"/>
        </w:rPr>
        <w:t xml:space="preserve"> del </w:t>
      </w:r>
      <w:proofErr w:type="spellStart"/>
      <w:r w:rsidR="00575D59" w:rsidRPr="00263E9E">
        <w:rPr>
          <w:sz w:val="30"/>
          <w:szCs w:val="30"/>
          <w:lang w:val="en-US"/>
        </w:rPr>
        <w:t>liderazgo</w:t>
      </w:r>
      <w:proofErr w:type="spellEnd"/>
      <w:r w:rsidR="00575D59" w:rsidRPr="00263E9E">
        <w:rPr>
          <w:sz w:val="30"/>
          <w:szCs w:val="30"/>
          <w:lang w:val="en-US"/>
        </w:rPr>
        <w:t xml:space="preserve">, la </w:t>
      </w:r>
      <w:proofErr w:type="spellStart"/>
      <w:r w:rsidR="00575D59" w:rsidRPr="00263E9E">
        <w:rPr>
          <w:sz w:val="30"/>
          <w:szCs w:val="30"/>
          <w:lang w:val="en-US"/>
        </w:rPr>
        <w:t>participación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cívica</w:t>
      </w:r>
      <w:proofErr w:type="spellEnd"/>
      <w:r w:rsidR="00575D59" w:rsidRPr="00263E9E">
        <w:rPr>
          <w:sz w:val="30"/>
          <w:szCs w:val="30"/>
          <w:lang w:val="en-US"/>
        </w:rPr>
        <w:t xml:space="preserve">, la </w:t>
      </w:r>
      <w:proofErr w:type="spellStart"/>
      <w:r w:rsidR="00575D59" w:rsidRPr="00263E9E">
        <w:rPr>
          <w:sz w:val="30"/>
          <w:szCs w:val="30"/>
          <w:lang w:val="en-US"/>
        </w:rPr>
        <w:t>educación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sobre</w:t>
      </w:r>
      <w:proofErr w:type="spellEnd"/>
      <w:r w:rsidR="00575D59" w:rsidRPr="00263E9E">
        <w:rPr>
          <w:sz w:val="30"/>
          <w:szCs w:val="30"/>
          <w:lang w:val="en-US"/>
        </w:rPr>
        <w:t xml:space="preserve"> derechos y </w:t>
      </w:r>
      <w:proofErr w:type="spellStart"/>
      <w:r w:rsidR="00575D59" w:rsidRPr="00263E9E">
        <w:rPr>
          <w:sz w:val="30"/>
          <w:szCs w:val="30"/>
          <w:lang w:val="en-US"/>
        </w:rPr>
        <w:t>recursos</w:t>
      </w:r>
      <w:proofErr w:type="spellEnd"/>
      <w:r w:rsidR="00575D59" w:rsidRPr="00263E9E">
        <w:rPr>
          <w:sz w:val="30"/>
          <w:szCs w:val="30"/>
          <w:lang w:val="en-US"/>
        </w:rPr>
        <w:t xml:space="preserve">, </w:t>
      </w:r>
      <w:proofErr w:type="spellStart"/>
      <w:r w:rsidR="00575D59" w:rsidRPr="00263E9E">
        <w:rPr>
          <w:sz w:val="30"/>
          <w:szCs w:val="30"/>
          <w:lang w:val="en-US"/>
        </w:rPr>
        <w:t>oportunidades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recreativas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inclusivas</w:t>
      </w:r>
      <w:proofErr w:type="spellEnd"/>
      <w:r w:rsidR="00575D59" w:rsidRPr="00263E9E">
        <w:rPr>
          <w:sz w:val="30"/>
          <w:szCs w:val="30"/>
          <w:lang w:val="en-US"/>
        </w:rPr>
        <w:t xml:space="preserve"> y </w:t>
      </w:r>
      <w:proofErr w:type="spellStart"/>
      <w:r w:rsidR="00575D59" w:rsidRPr="00263E9E">
        <w:rPr>
          <w:sz w:val="30"/>
          <w:szCs w:val="30"/>
          <w:lang w:val="en-US"/>
        </w:rPr>
        <w:t>el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empoderamiento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económico</w:t>
      </w:r>
      <w:proofErr w:type="spellEnd"/>
      <w:r w:rsidR="00575D59" w:rsidRPr="00263E9E">
        <w:rPr>
          <w:sz w:val="30"/>
          <w:szCs w:val="30"/>
          <w:lang w:val="en-US"/>
        </w:rPr>
        <w:t xml:space="preserve"> a </w:t>
      </w:r>
      <w:proofErr w:type="spellStart"/>
      <w:r w:rsidR="00575D59" w:rsidRPr="00263E9E">
        <w:rPr>
          <w:sz w:val="30"/>
          <w:szCs w:val="30"/>
          <w:lang w:val="en-US"/>
        </w:rPr>
        <w:t>través</w:t>
      </w:r>
      <w:proofErr w:type="spellEnd"/>
      <w:r w:rsidR="00575D59" w:rsidRPr="00263E9E">
        <w:rPr>
          <w:sz w:val="30"/>
          <w:szCs w:val="30"/>
          <w:lang w:val="en-US"/>
        </w:rPr>
        <w:t xml:space="preserve"> de redes de </w:t>
      </w:r>
      <w:proofErr w:type="spellStart"/>
      <w:r w:rsidR="00575D59" w:rsidRPr="00263E9E">
        <w:rPr>
          <w:sz w:val="30"/>
          <w:szCs w:val="30"/>
          <w:lang w:val="en-US"/>
        </w:rPr>
        <w:t>compañeros</w:t>
      </w:r>
      <w:proofErr w:type="spellEnd"/>
      <w:r w:rsidR="00575D59" w:rsidRPr="00263E9E">
        <w:rPr>
          <w:sz w:val="30"/>
          <w:szCs w:val="30"/>
          <w:lang w:val="en-US"/>
        </w:rPr>
        <w:t xml:space="preserve"> y </w:t>
      </w:r>
      <w:proofErr w:type="spellStart"/>
      <w:r w:rsidR="00575D59" w:rsidRPr="00263E9E">
        <w:rPr>
          <w:sz w:val="30"/>
          <w:szCs w:val="30"/>
          <w:lang w:val="en-US"/>
        </w:rPr>
        <w:t>avance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profesional</w:t>
      </w:r>
      <w:proofErr w:type="spellEnd"/>
      <w:r w:rsidR="00575D59" w:rsidRPr="00263E9E">
        <w:rPr>
          <w:sz w:val="30"/>
          <w:szCs w:val="30"/>
          <w:lang w:val="en-US"/>
        </w:rPr>
        <w:t xml:space="preserve">. </w:t>
      </w:r>
      <w:proofErr w:type="spellStart"/>
      <w:r w:rsidR="00575D59" w:rsidRPr="00263E9E">
        <w:rPr>
          <w:sz w:val="30"/>
          <w:szCs w:val="30"/>
          <w:lang w:val="en-US"/>
        </w:rPr>
        <w:t>Estos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esfuerzos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centran</w:t>
      </w:r>
      <w:proofErr w:type="spellEnd"/>
      <w:r w:rsidR="00575D59" w:rsidRPr="00263E9E">
        <w:rPr>
          <w:sz w:val="30"/>
          <w:szCs w:val="30"/>
          <w:lang w:val="en-US"/>
        </w:rPr>
        <w:t xml:space="preserve"> las voces y </w:t>
      </w:r>
      <w:proofErr w:type="spellStart"/>
      <w:r w:rsidR="00575D59" w:rsidRPr="00263E9E">
        <w:rPr>
          <w:sz w:val="30"/>
          <w:szCs w:val="30"/>
          <w:lang w:val="en-US"/>
        </w:rPr>
        <w:t>talentos</w:t>
      </w:r>
      <w:proofErr w:type="spellEnd"/>
      <w:r w:rsidR="00575D59" w:rsidRPr="00263E9E">
        <w:rPr>
          <w:sz w:val="30"/>
          <w:szCs w:val="30"/>
          <w:lang w:val="en-US"/>
        </w:rPr>
        <w:t xml:space="preserve"> de </w:t>
      </w:r>
      <w:proofErr w:type="spellStart"/>
      <w:r w:rsidR="00575D59" w:rsidRPr="00263E9E">
        <w:rPr>
          <w:sz w:val="30"/>
          <w:szCs w:val="30"/>
          <w:lang w:val="en-US"/>
        </w:rPr>
        <w:t>los</w:t>
      </w:r>
      <w:proofErr w:type="spellEnd"/>
      <w:r w:rsidR="00575D59" w:rsidRPr="00263E9E">
        <w:rPr>
          <w:sz w:val="30"/>
          <w:szCs w:val="30"/>
          <w:lang w:val="en-US"/>
        </w:rPr>
        <w:t xml:space="preserve"> auto-</w:t>
      </w:r>
      <w:proofErr w:type="spellStart"/>
      <w:r w:rsidR="00575D59" w:rsidRPr="00263E9E">
        <w:rPr>
          <w:sz w:val="30"/>
          <w:szCs w:val="30"/>
          <w:lang w:val="en-US"/>
        </w:rPr>
        <w:t>defensores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en</w:t>
      </w:r>
      <w:proofErr w:type="spellEnd"/>
      <w:r w:rsidR="00575D59" w:rsidRPr="00263E9E">
        <w:rPr>
          <w:sz w:val="30"/>
          <w:szCs w:val="30"/>
          <w:lang w:val="en-US"/>
        </w:rPr>
        <w:t xml:space="preserve"> la </w:t>
      </w:r>
      <w:proofErr w:type="spellStart"/>
      <w:r w:rsidR="00575D59" w:rsidRPr="00263E9E">
        <w:rPr>
          <w:sz w:val="30"/>
          <w:szCs w:val="30"/>
          <w:lang w:val="en-US"/>
        </w:rPr>
        <w:t>configuración</w:t>
      </w:r>
      <w:proofErr w:type="spellEnd"/>
      <w:r w:rsidR="00575D59" w:rsidRPr="00263E9E">
        <w:rPr>
          <w:sz w:val="30"/>
          <w:szCs w:val="30"/>
          <w:lang w:val="en-US"/>
        </w:rPr>
        <w:t xml:space="preserve"> de </w:t>
      </w:r>
      <w:proofErr w:type="spellStart"/>
      <w:r w:rsidR="00575D59" w:rsidRPr="00263E9E">
        <w:rPr>
          <w:sz w:val="30"/>
          <w:szCs w:val="30"/>
          <w:lang w:val="en-US"/>
        </w:rPr>
        <w:t>políticas</w:t>
      </w:r>
      <w:proofErr w:type="spellEnd"/>
      <w:r w:rsidR="00575D59" w:rsidRPr="00263E9E">
        <w:rPr>
          <w:sz w:val="30"/>
          <w:szCs w:val="30"/>
          <w:lang w:val="en-US"/>
        </w:rPr>
        <w:t xml:space="preserve">, </w:t>
      </w:r>
      <w:proofErr w:type="spellStart"/>
      <w:r w:rsidR="00575D59" w:rsidRPr="00263E9E">
        <w:rPr>
          <w:sz w:val="30"/>
          <w:szCs w:val="30"/>
          <w:lang w:val="en-US"/>
        </w:rPr>
        <w:t>servicios</w:t>
      </w:r>
      <w:proofErr w:type="spellEnd"/>
      <w:r w:rsidR="00575D59" w:rsidRPr="00263E9E">
        <w:rPr>
          <w:sz w:val="30"/>
          <w:szCs w:val="30"/>
          <w:lang w:val="en-US"/>
        </w:rPr>
        <w:t xml:space="preserve"> y sus </w:t>
      </w:r>
      <w:proofErr w:type="spellStart"/>
      <w:r w:rsidR="00575D59" w:rsidRPr="00263E9E">
        <w:rPr>
          <w:sz w:val="30"/>
          <w:szCs w:val="30"/>
          <w:lang w:val="en-US"/>
        </w:rPr>
        <w:t>propios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futuros</w:t>
      </w:r>
      <w:proofErr w:type="spellEnd"/>
      <w:r w:rsidR="00575D59" w:rsidRPr="00263E9E">
        <w:rPr>
          <w:sz w:val="30"/>
          <w:szCs w:val="30"/>
          <w:lang w:val="en-US"/>
        </w:rPr>
        <w:t xml:space="preserve">. Juntos, </w:t>
      </w:r>
      <w:proofErr w:type="spellStart"/>
      <w:r w:rsidR="00575D59" w:rsidRPr="00263E9E">
        <w:rPr>
          <w:sz w:val="30"/>
          <w:szCs w:val="30"/>
          <w:lang w:val="en-US"/>
        </w:rPr>
        <w:t>estos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objetivos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reflejan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el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compromiso</w:t>
      </w:r>
      <w:proofErr w:type="spellEnd"/>
      <w:r w:rsidR="00575D59" w:rsidRPr="00263E9E">
        <w:rPr>
          <w:sz w:val="30"/>
          <w:szCs w:val="30"/>
          <w:lang w:val="en-US"/>
        </w:rPr>
        <w:t xml:space="preserve"> del Consejo de </w:t>
      </w:r>
      <w:proofErr w:type="spellStart"/>
      <w:r w:rsidR="00575D59" w:rsidRPr="00263E9E">
        <w:rPr>
          <w:sz w:val="30"/>
          <w:szCs w:val="30"/>
          <w:lang w:val="en-US"/>
        </w:rPr>
        <w:t>garantizar</w:t>
      </w:r>
      <w:proofErr w:type="spellEnd"/>
      <w:r w:rsidR="00575D59" w:rsidRPr="00263E9E">
        <w:rPr>
          <w:sz w:val="30"/>
          <w:szCs w:val="30"/>
          <w:lang w:val="en-US"/>
        </w:rPr>
        <w:t xml:space="preserve"> que las personas con I/DD no solo </w:t>
      </w:r>
      <w:proofErr w:type="spellStart"/>
      <w:r w:rsidR="00575D59" w:rsidRPr="00263E9E">
        <w:rPr>
          <w:sz w:val="30"/>
          <w:szCs w:val="30"/>
          <w:lang w:val="en-US"/>
        </w:rPr>
        <w:t>estén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incluidas</w:t>
      </w:r>
      <w:proofErr w:type="spellEnd"/>
      <w:r w:rsidR="00575D59" w:rsidRPr="00263E9E">
        <w:rPr>
          <w:sz w:val="30"/>
          <w:szCs w:val="30"/>
          <w:lang w:val="en-US"/>
        </w:rPr>
        <w:t xml:space="preserve">, </w:t>
      </w:r>
      <w:proofErr w:type="spellStart"/>
      <w:r w:rsidR="00575D59" w:rsidRPr="00263E9E">
        <w:rPr>
          <w:sz w:val="30"/>
          <w:szCs w:val="30"/>
          <w:lang w:val="en-US"/>
        </w:rPr>
        <w:t>sino</w:t>
      </w:r>
      <w:proofErr w:type="spellEnd"/>
      <w:r w:rsidR="00575D59" w:rsidRPr="00263E9E">
        <w:rPr>
          <w:sz w:val="30"/>
          <w:szCs w:val="30"/>
          <w:lang w:val="en-US"/>
        </w:rPr>
        <w:t xml:space="preserve"> que también </w:t>
      </w:r>
      <w:proofErr w:type="spellStart"/>
      <w:r w:rsidR="00575D59" w:rsidRPr="00263E9E">
        <w:rPr>
          <w:sz w:val="30"/>
          <w:szCs w:val="30"/>
          <w:lang w:val="en-US"/>
        </w:rPr>
        <w:t>lideren</w:t>
      </w:r>
      <w:proofErr w:type="spellEnd"/>
      <w:r w:rsidR="00575D59" w:rsidRPr="00263E9E">
        <w:rPr>
          <w:sz w:val="30"/>
          <w:szCs w:val="30"/>
          <w:lang w:val="en-US"/>
        </w:rPr>
        <w:t xml:space="preserve">, </w:t>
      </w:r>
      <w:proofErr w:type="spellStart"/>
      <w:r w:rsidR="00575D59" w:rsidRPr="00263E9E">
        <w:rPr>
          <w:sz w:val="30"/>
          <w:szCs w:val="30"/>
          <w:lang w:val="en-US"/>
        </w:rPr>
        <w:t>innoven</w:t>
      </w:r>
      <w:proofErr w:type="spellEnd"/>
      <w:r w:rsidR="00575D59" w:rsidRPr="00263E9E">
        <w:rPr>
          <w:sz w:val="30"/>
          <w:szCs w:val="30"/>
          <w:lang w:val="en-US"/>
        </w:rPr>
        <w:t xml:space="preserve"> y </w:t>
      </w:r>
      <w:proofErr w:type="spellStart"/>
      <w:r w:rsidR="00575D59" w:rsidRPr="00263E9E">
        <w:rPr>
          <w:sz w:val="30"/>
          <w:szCs w:val="30"/>
          <w:lang w:val="en-US"/>
        </w:rPr>
        <w:t>prosperen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en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cada</w:t>
      </w:r>
      <w:proofErr w:type="spellEnd"/>
      <w:r w:rsidR="00575D59" w:rsidRPr="00263E9E">
        <w:rPr>
          <w:sz w:val="30"/>
          <w:szCs w:val="30"/>
          <w:lang w:val="en-US"/>
        </w:rPr>
        <w:t xml:space="preserve"> </w:t>
      </w:r>
      <w:proofErr w:type="spellStart"/>
      <w:r w:rsidR="00575D59" w:rsidRPr="00263E9E">
        <w:rPr>
          <w:sz w:val="30"/>
          <w:szCs w:val="30"/>
          <w:lang w:val="en-US"/>
        </w:rPr>
        <w:t>rincón</w:t>
      </w:r>
      <w:proofErr w:type="spellEnd"/>
      <w:r w:rsidR="00575D59" w:rsidRPr="00263E9E">
        <w:rPr>
          <w:sz w:val="30"/>
          <w:szCs w:val="30"/>
          <w:lang w:val="en-US"/>
        </w:rPr>
        <w:t xml:space="preserve"> de Nevada.</w:t>
      </w:r>
    </w:p>
    <w:p w14:paraId="6C98629F" w14:textId="77777777" w:rsidR="00575D59" w:rsidRDefault="00575D59" w:rsidP="008B1CE7">
      <w:pPr>
        <w:pStyle w:val="Heading"/>
        <w:rPr>
          <w:lang w:val="en-US"/>
        </w:rPr>
      </w:pPr>
      <w:bookmarkStart w:id="3" w:name="_Toc205457744"/>
      <w:proofErr w:type="spellStart"/>
      <w:r w:rsidRPr="00575D59">
        <w:rPr>
          <w:lang w:val="en-US"/>
        </w:rPr>
        <w:lastRenderedPageBreak/>
        <w:t>Introducción</w:t>
      </w:r>
      <w:bookmarkEnd w:id="3"/>
      <w:proofErr w:type="spellEnd"/>
    </w:p>
    <w:p w14:paraId="7B6A86B8" w14:textId="25FC9523" w:rsidR="00575D59" w:rsidRPr="00263E9E" w:rsidRDefault="00575D59" w:rsidP="00575D59">
      <w:pPr>
        <w:pStyle w:val="BodyA"/>
        <w:spacing w:line="360" w:lineRule="auto"/>
        <w:jc w:val="both"/>
        <w:rPr>
          <w:color w:val="auto"/>
          <w:sz w:val="30"/>
          <w:szCs w:val="30"/>
          <w:lang w:val="en-US"/>
        </w:rPr>
      </w:pPr>
      <w:r w:rsidRPr="00263E9E">
        <w:rPr>
          <w:color w:val="auto"/>
          <w:sz w:val="30"/>
          <w:szCs w:val="30"/>
          <w:lang w:val="en-US"/>
        </w:rPr>
        <w:t xml:space="preserve">El Consejo del </w:t>
      </w:r>
      <w:proofErr w:type="spellStart"/>
      <w:r w:rsidRPr="00263E9E">
        <w:rPr>
          <w:color w:val="auto"/>
          <w:sz w:val="30"/>
          <w:szCs w:val="30"/>
          <w:lang w:val="en-US"/>
        </w:rPr>
        <w:t>Gobernador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Nevada </w:t>
      </w:r>
      <w:proofErr w:type="spellStart"/>
      <w:r w:rsidRPr="00263E9E">
        <w:rPr>
          <w:color w:val="auto"/>
          <w:sz w:val="30"/>
          <w:szCs w:val="30"/>
          <w:lang w:val="en-US"/>
        </w:rPr>
        <w:t>sobre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Discapacidades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del Desarrollo (NGCDD) es </w:t>
      </w:r>
      <w:proofErr w:type="spellStart"/>
      <w:r w:rsidRPr="00263E9E">
        <w:rPr>
          <w:color w:val="auto"/>
          <w:sz w:val="30"/>
          <w:szCs w:val="30"/>
          <w:lang w:val="en-US"/>
        </w:rPr>
        <w:t>una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organización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autosuficiente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autorizada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por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la Ley Federal de Asistencia y Derechos de la I/DD (Ley DD) y </w:t>
      </w:r>
      <w:proofErr w:type="spellStart"/>
      <w:r w:rsidRPr="00263E9E">
        <w:rPr>
          <w:color w:val="auto"/>
          <w:sz w:val="30"/>
          <w:szCs w:val="30"/>
          <w:lang w:val="en-US"/>
        </w:rPr>
        <w:t>establecida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bajo </w:t>
      </w:r>
      <w:proofErr w:type="spellStart"/>
      <w:r w:rsidRPr="00263E9E">
        <w:rPr>
          <w:color w:val="auto"/>
          <w:sz w:val="30"/>
          <w:szCs w:val="30"/>
          <w:lang w:val="en-US"/>
        </w:rPr>
        <w:t>el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Estatuto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Revisado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Nevada (NRS) 232.320, </w:t>
      </w:r>
      <w:proofErr w:type="spellStart"/>
      <w:r w:rsidRPr="00263E9E">
        <w:rPr>
          <w:color w:val="auto"/>
          <w:sz w:val="30"/>
          <w:szCs w:val="30"/>
          <w:lang w:val="en-US"/>
        </w:rPr>
        <w:t>situada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dentro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la </w:t>
      </w:r>
      <w:r w:rsidRPr="00263E9E">
        <w:rPr>
          <w:color w:val="auto"/>
          <w:sz w:val="30"/>
          <w:szCs w:val="30"/>
          <w:lang w:val="en-US"/>
        </w:rPr>
        <w:t>Nevada Health Authority</w:t>
      </w:r>
      <w:r w:rsidRPr="00263E9E">
        <w:rPr>
          <w:color w:val="auto"/>
          <w:sz w:val="30"/>
          <w:szCs w:val="30"/>
          <w:lang w:val="en-US"/>
        </w:rPr>
        <w:t xml:space="preserve"> (N</w:t>
      </w:r>
      <w:r w:rsidRPr="00263E9E">
        <w:rPr>
          <w:color w:val="auto"/>
          <w:sz w:val="30"/>
          <w:szCs w:val="30"/>
          <w:lang w:val="en-US"/>
        </w:rPr>
        <w:t>V</w:t>
      </w:r>
      <w:r w:rsidRPr="00263E9E">
        <w:rPr>
          <w:color w:val="auto"/>
          <w:sz w:val="30"/>
          <w:szCs w:val="30"/>
          <w:lang w:val="en-US"/>
        </w:rPr>
        <w:t>HA).</w:t>
      </w:r>
    </w:p>
    <w:p w14:paraId="5950786A" w14:textId="77777777" w:rsidR="00575D59" w:rsidRPr="00263E9E" w:rsidRDefault="00575D59" w:rsidP="00575D59">
      <w:pPr>
        <w:pStyle w:val="BodyA"/>
        <w:spacing w:line="360" w:lineRule="auto"/>
        <w:jc w:val="both"/>
        <w:rPr>
          <w:color w:val="auto"/>
          <w:sz w:val="30"/>
          <w:szCs w:val="30"/>
          <w:lang w:val="en-US"/>
        </w:rPr>
      </w:pPr>
      <w:r w:rsidRPr="00263E9E">
        <w:rPr>
          <w:color w:val="auto"/>
          <w:sz w:val="30"/>
          <w:szCs w:val="30"/>
          <w:lang w:val="en-US"/>
        </w:rPr>
        <w:t xml:space="preserve">El Consejo del </w:t>
      </w:r>
      <w:proofErr w:type="spellStart"/>
      <w:r w:rsidRPr="00263E9E">
        <w:rPr>
          <w:color w:val="auto"/>
          <w:sz w:val="30"/>
          <w:szCs w:val="30"/>
          <w:lang w:val="en-US"/>
        </w:rPr>
        <w:t>Gobernador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Nevada </w:t>
      </w:r>
      <w:proofErr w:type="spellStart"/>
      <w:r w:rsidRPr="00263E9E">
        <w:rPr>
          <w:color w:val="auto"/>
          <w:sz w:val="30"/>
          <w:szCs w:val="30"/>
          <w:lang w:val="en-US"/>
        </w:rPr>
        <w:t>sobre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Discapacidades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del Desarrollo (NGCDD) </w:t>
      </w:r>
      <w:proofErr w:type="spellStart"/>
      <w:r w:rsidRPr="00263E9E">
        <w:rPr>
          <w:color w:val="auto"/>
          <w:sz w:val="30"/>
          <w:szCs w:val="30"/>
          <w:lang w:val="en-US"/>
        </w:rPr>
        <w:t>trabaja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para </w:t>
      </w:r>
      <w:proofErr w:type="spellStart"/>
      <w:r w:rsidRPr="00263E9E">
        <w:rPr>
          <w:color w:val="auto"/>
          <w:sz w:val="30"/>
          <w:szCs w:val="30"/>
          <w:lang w:val="en-US"/>
        </w:rPr>
        <w:t>mejorar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la </w:t>
      </w:r>
      <w:proofErr w:type="spellStart"/>
      <w:r w:rsidRPr="00263E9E">
        <w:rPr>
          <w:color w:val="auto"/>
          <w:sz w:val="30"/>
          <w:szCs w:val="30"/>
          <w:lang w:val="en-US"/>
        </w:rPr>
        <w:t>vida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las personas con </w:t>
      </w:r>
      <w:proofErr w:type="spellStart"/>
      <w:r w:rsidRPr="00263E9E">
        <w:rPr>
          <w:color w:val="auto"/>
          <w:sz w:val="30"/>
          <w:szCs w:val="30"/>
          <w:lang w:val="en-US"/>
        </w:rPr>
        <w:t>discapacidades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intelectuales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y del </w:t>
      </w:r>
      <w:proofErr w:type="spellStart"/>
      <w:r w:rsidRPr="00263E9E">
        <w:rPr>
          <w:color w:val="auto"/>
          <w:sz w:val="30"/>
          <w:szCs w:val="30"/>
          <w:lang w:val="en-US"/>
        </w:rPr>
        <w:t>desarrollo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(I/DD) y sus </w:t>
      </w:r>
      <w:proofErr w:type="spellStart"/>
      <w:r w:rsidRPr="00263E9E">
        <w:rPr>
          <w:color w:val="auto"/>
          <w:sz w:val="30"/>
          <w:szCs w:val="30"/>
          <w:lang w:val="en-US"/>
        </w:rPr>
        <w:t>familias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mediante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el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apoyo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a </w:t>
      </w:r>
      <w:proofErr w:type="spellStart"/>
      <w:r w:rsidRPr="00263E9E">
        <w:rPr>
          <w:color w:val="auto"/>
          <w:sz w:val="30"/>
          <w:szCs w:val="30"/>
          <w:lang w:val="en-US"/>
        </w:rPr>
        <w:t>cambios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los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sistemas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, la </w:t>
      </w:r>
      <w:proofErr w:type="spellStart"/>
      <w:r w:rsidRPr="00263E9E">
        <w:rPr>
          <w:color w:val="auto"/>
          <w:sz w:val="30"/>
          <w:szCs w:val="30"/>
          <w:lang w:val="en-US"/>
        </w:rPr>
        <w:t>construcción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color w:val="auto"/>
          <w:sz w:val="30"/>
          <w:szCs w:val="30"/>
          <w:lang w:val="en-US"/>
        </w:rPr>
        <w:t>capacidad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a </w:t>
      </w:r>
      <w:proofErr w:type="spellStart"/>
      <w:r w:rsidRPr="00263E9E">
        <w:rPr>
          <w:color w:val="auto"/>
          <w:sz w:val="30"/>
          <w:szCs w:val="30"/>
          <w:lang w:val="en-US"/>
        </w:rPr>
        <w:t>nivel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estatal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y la </w:t>
      </w:r>
      <w:proofErr w:type="spellStart"/>
      <w:r w:rsidRPr="00263E9E">
        <w:rPr>
          <w:color w:val="auto"/>
          <w:sz w:val="30"/>
          <w:szCs w:val="30"/>
          <w:lang w:val="en-US"/>
        </w:rPr>
        <w:t>promoción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la auto-</w:t>
      </w:r>
      <w:proofErr w:type="spellStart"/>
      <w:r w:rsidRPr="00263E9E">
        <w:rPr>
          <w:color w:val="auto"/>
          <w:sz w:val="30"/>
          <w:szCs w:val="30"/>
          <w:lang w:val="en-US"/>
        </w:rPr>
        <w:t>abogacía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. </w:t>
      </w:r>
      <w:proofErr w:type="spellStart"/>
      <w:r w:rsidRPr="00263E9E">
        <w:rPr>
          <w:color w:val="auto"/>
          <w:sz w:val="30"/>
          <w:szCs w:val="30"/>
          <w:lang w:val="en-US"/>
        </w:rPr>
        <w:t>Guiados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por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la Ley de </w:t>
      </w:r>
      <w:proofErr w:type="spellStart"/>
      <w:r w:rsidRPr="00263E9E">
        <w:rPr>
          <w:color w:val="auto"/>
          <w:sz w:val="30"/>
          <w:szCs w:val="30"/>
          <w:lang w:val="en-US"/>
        </w:rPr>
        <w:t>Discapacidades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del Desarrollo, NGCDD </w:t>
      </w:r>
      <w:proofErr w:type="spellStart"/>
      <w:r w:rsidRPr="00263E9E">
        <w:rPr>
          <w:color w:val="auto"/>
          <w:sz w:val="30"/>
          <w:szCs w:val="30"/>
          <w:lang w:val="en-US"/>
        </w:rPr>
        <w:t>está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comprometido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a </w:t>
      </w:r>
      <w:proofErr w:type="spellStart"/>
      <w:r w:rsidRPr="00263E9E">
        <w:rPr>
          <w:color w:val="auto"/>
          <w:sz w:val="30"/>
          <w:szCs w:val="30"/>
          <w:lang w:val="en-US"/>
        </w:rPr>
        <w:t>garantizar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que </w:t>
      </w:r>
      <w:proofErr w:type="spellStart"/>
      <w:r w:rsidRPr="00263E9E">
        <w:rPr>
          <w:color w:val="auto"/>
          <w:sz w:val="30"/>
          <w:szCs w:val="30"/>
          <w:lang w:val="en-US"/>
        </w:rPr>
        <w:t>todos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los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nevadenses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con I/DD </w:t>
      </w:r>
      <w:proofErr w:type="spellStart"/>
      <w:r w:rsidRPr="00263E9E">
        <w:rPr>
          <w:color w:val="auto"/>
          <w:sz w:val="30"/>
          <w:szCs w:val="30"/>
          <w:lang w:val="en-US"/>
        </w:rPr>
        <w:t>tengan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la </w:t>
      </w:r>
      <w:proofErr w:type="spellStart"/>
      <w:r w:rsidRPr="00263E9E">
        <w:rPr>
          <w:color w:val="auto"/>
          <w:sz w:val="30"/>
          <w:szCs w:val="30"/>
          <w:lang w:val="en-US"/>
        </w:rPr>
        <w:t>oportunidad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color w:val="auto"/>
          <w:sz w:val="30"/>
          <w:szCs w:val="30"/>
          <w:lang w:val="en-US"/>
        </w:rPr>
        <w:t>vivir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vidas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autodeterminadas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, </w:t>
      </w:r>
      <w:proofErr w:type="spellStart"/>
      <w:r w:rsidRPr="00263E9E">
        <w:rPr>
          <w:color w:val="auto"/>
          <w:sz w:val="30"/>
          <w:szCs w:val="30"/>
          <w:lang w:val="en-US"/>
        </w:rPr>
        <w:t>completamente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incluidos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todos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los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aspectos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la </w:t>
      </w:r>
      <w:proofErr w:type="spellStart"/>
      <w:r w:rsidRPr="00263E9E">
        <w:rPr>
          <w:color w:val="auto"/>
          <w:sz w:val="30"/>
          <w:szCs w:val="30"/>
          <w:lang w:val="en-US"/>
        </w:rPr>
        <w:t>vida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comunitaria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. </w:t>
      </w:r>
      <w:proofErr w:type="spellStart"/>
      <w:r w:rsidRPr="00263E9E">
        <w:rPr>
          <w:color w:val="auto"/>
          <w:sz w:val="30"/>
          <w:szCs w:val="30"/>
          <w:lang w:val="en-US"/>
        </w:rPr>
        <w:t>Servimos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como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educadores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independientes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para </w:t>
      </w:r>
      <w:proofErr w:type="spellStart"/>
      <w:r w:rsidRPr="00263E9E">
        <w:rPr>
          <w:color w:val="auto"/>
          <w:sz w:val="30"/>
          <w:szCs w:val="30"/>
          <w:lang w:val="en-US"/>
        </w:rPr>
        <w:t>el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Gobernador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y la </w:t>
      </w:r>
      <w:proofErr w:type="spellStart"/>
      <w:r w:rsidRPr="00263E9E">
        <w:rPr>
          <w:color w:val="auto"/>
          <w:sz w:val="30"/>
          <w:szCs w:val="30"/>
          <w:lang w:val="en-US"/>
        </w:rPr>
        <w:t>Legislatura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sobre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cuestiones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color w:val="auto"/>
          <w:sz w:val="30"/>
          <w:szCs w:val="30"/>
          <w:lang w:val="en-US"/>
        </w:rPr>
        <w:t>políticas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públicas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y </w:t>
      </w:r>
      <w:proofErr w:type="spellStart"/>
      <w:r w:rsidRPr="00263E9E">
        <w:rPr>
          <w:color w:val="auto"/>
          <w:sz w:val="30"/>
          <w:szCs w:val="30"/>
          <w:lang w:val="en-US"/>
        </w:rPr>
        <w:t>participamos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la </w:t>
      </w:r>
      <w:proofErr w:type="spellStart"/>
      <w:r w:rsidRPr="00263E9E">
        <w:rPr>
          <w:color w:val="auto"/>
          <w:sz w:val="30"/>
          <w:szCs w:val="30"/>
          <w:lang w:val="en-US"/>
        </w:rPr>
        <w:t>defensa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comunitaria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, </w:t>
      </w:r>
      <w:proofErr w:type="spellStart"/>
      <w:r w:rsidRPr="00263E9E">
        <w:rPr>
          <w:color w:val="auto"/>
          <w:sz w:val="30"/>
          <w:szCs w:val="30"/>
          <w:lang w:val="en-US"/>
        </w:rPr>
        <w:t>el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cambio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sistémico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y </w:t>
      </w:r>
      <w:proofErr w:type="spellStart"/>
      <w:r w:rsidRPr="00263E9E">
        <w:rPr>
          <w:color w:val="auto"/>
          <w:sz w:val="30"/>
          <w:szCs w:val="30"/>
          <w:lang w:val="en-US"/>
        </w:rPr>
        <w:t>actividades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color w:val="auto"/>
          <w:sz w:val="30"/>
          <w:szCs w:val="30"/>
          <w:lang w:val="en-US"/>
        </w:rPr>
        <w:t>construcción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color w:val="auto"/>
          <w:sz w:val="30"/>
          <w:szCs w:val="30"/>
          <w:lang w:val="en-US"/>
        </w:rPr>
        <w:t>capacidad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para las personas con </w:t>
      </w:r>
      <w:proofErr w:type="spellStart"/>
      <w:r w:rsidRPr="00263E9E">
        <w:rPr>
          <w:color w:val="auto"/>
          <w:sz w:val="30"/>
          <w:szCs w:val="30"/>
          <w:lang w:val="en-US"/>
        </w:rPr>
        <w:t>discapacidades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intelectuales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y del </w:t>
      </w:r>
      <w:proofErr w:type="spellStart"/>
      <w:r w:rsidRPr="00263E9E">
        <w:rPr>
          <w:color w:val="auto"/>
          <w:sz w:val="30"/>
          <w:szCs w:val="30"/>
          <w:lang w:val="en-US"/>
        </w:rPr>
        <w:t>desarrollo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(I/DD) y sus </w:t>
      </w:r>
      <w:proofErr w:type="spellStart"/>
      <w:r w:rsidRPr="00263E9E">
        <w:rPr>
          <w:color w:val="auto"/>
          <w:sz w:val="30"/>
          <w:szCs w:val="30"/>
          <w:lang w:val="en-US"/>
        </w:rPr>
        <w:t>familias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con </w:t>
      </w:r>
      <w:proofErr w:type="spellStart"/>
      <w:r w:rsidRPr="00263E9E">
        <w:rPr>
          <w:color w:val="auto"/>
          <w:sz w:val="30"/>
          <w:szCs w:val="30"/>
          <w:lang w:val="en-US"/>
        </w:rPr>
        <w:t>el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fin de </w:t>
      </w:r>
      <w:proofErr w:type="spellStart"/>
      <w:r w:rsidRPr="00263E9E">
        <w:rPr>
          <w:color w:val="auto"/>
          <w:sz w:val="30"/>
          <w:szCs w:val="30"/>
          <w:lang w:val="en-US"/>
        </w:rPr>
        <w:t>promover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la </w:t>
      </w:r>
      <w:proofErr w:type="spellStart"/>
      <w:r w:rsidRPr="00263E9E">
        <w:rPr>
          <w:color w:val="auto"/>
          <w:sz w:val="30"/>
          <w:szCs w:val="30"/>
          <w:lang w:val="en-US"/>
        </w:rPr>
        <w:t>igualdad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color w:val="auto"/>
          <w:sz w:val="30"/>
          <w:szCs w:val="30"/>
          <w:lang w:val="en-US"/>
        </w:rPr>
        <w:t>oportunidades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, la </w:t>
      </w:r>
      <w:proofErr w:type="spellStart"/>
      <w:r w:rsidRPr="00263E9E">
        <w:rPr>
          <w:color w:val="auto"/>
          <w:sz w:val="30"/>
          <w:szCs w:val="30"/>
          <w:lang w:val="en-US"/>
        </w:rPr>
        <w:t>autodeterminación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y la </w:t>
      </w:r>
      <w:proofErr w:type="spellStart"/>
      <w:r w:rsidRPr="00263E9E">
        <w:rPr>
          <w:color w:val="auto"/>
          <w:sz w:val="30"/>
          <w:szCs w:val="30"/>
          <w:lang w:val="en-US"/>
        </w:rPr>
        <w:t>inclusión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comunitaria</w:t>
      </w:r>
      <w:proofErr w:type="spellEnd"/>
      <w:r w:rsidRPr="00263E9E">
        <w:rPr>
          <w:color w:val="auto"/>
          <w:sz w:val="30"/>
          <w:szCs w:val="30"/>
          <w:lang w:val="en-US"/>
        </w:rPr>
        <w:t>.</w:t>
      </w:r>
    </w:p>
    <w:p w14:paraId="6BB91DB8" w14:textId="77777777" w:rsidR="00575D59" w:rsidRPr="00263E9E" w:rsidRDefault="00575D59" w:rsidP="008B1CE7">
      <w:pPr>
        <w:pStyle w:val="BodyA"/>
        <w:spacing w:line="360" w:lineRule="auto"/>
        <w:jc w:val="both"/>
        <w:rPr>
          <w:color w:val="auto"/>
          <w:sz w:val="30"/>
          <w:szCs w:val="30"/>
          <w:lang w:val="en-US"/>
        </w:rPr>
      </w:pPr>
      <w:bookmarkStart w:id="4" w:name="_Toc205457745"/>
      <w:r w:rsidRPr="00263E9E">
        <w:rPr>
          <w:color w:val="auto"/>
          <w:sz w:val="30"/>
          <w:szCs w:val="30"/>
          <w:lang w:val="en-US"/>
        </w:rPr>
        <w:t xml:space="preserve">Este Plan Estatal de 5 </w:t>
      </w:r>
      <w:proofErr w:type="spellStart"/>
      <w:r w:rsidRPr="00263E9E">
        <w:rPr>
          <w:color w:val="auto"/>
          <w:sz w:val="30"/>
          <w:szCs w:val="30"/>
          <w:lang w:val="en-US"/>
        </w:rPr>
        <w:t>Años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describe </w:t>
      </w:r>
      <w:proofErr w:type="spellStart"/>
      <w:r w:rsidRPr="00263E9E">
        <w:rPr>
          <w:color w:val="auto"/>
          <w:sz w:val="30"/>
          <w:szCs w:val="30"/>
          <w:lang w:val="en-US"/>
        </w:rPr>
        <w:t>los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objetivos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, </w:t>
      </w:r>
      <w:proofErr w:type="spellStart"/>
      <w:r w:rsidRPr="00263E9E">
        <w:rPr>
          <w:color w:val="auto"/>
          <w:sz w:val="30"/>
          <w:szCs w:val="30"/>
          <w:lang w:val="en-US"/>
        </w:rPr>
        <w:t>metas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y </w:t>
      </w:r>
      <w:proofErr w:type="spellStart"/>
      <w:r w:rsidRPr="00263E9E">
        <w:rPr>
          <w:color w:val="auto"/>
          <w:sz w:val="30"/>
          <w:szCs w:val="30"/>
          <w:lang w:val="en-US"/>
        </w:rPr>
        <w:t>estrategias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del Consejo para </w:t>
      </w:r>
      <w:proofErr w:type="spellStart"/>
      <w:r w:rsidRPr="00263E9E">
        <w:rPr>
          <w:color w:val="auto"/>
          <w:sz w:val="30"/>
          <w:szCs w:val="30"/>
          <w:lang w:val="en-US"/>
        </w:rPr>
        <w:t>los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años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fiscales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federales 2027–2031. Las </w:t>
      </w:r>
      <w:proofErr w:type="spellStart"/>
      <w:r w:rsidRPr="00263E9E">
        <w:rPr>
          <w:color w:val="auto"/>
          <w:sz w:val="30"/>
          <w:szCs w:val="30"/>
          <w:lang w:val="en-US"/>
        </w:rPr>
        <w:t>metas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reflejan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lastRenderedPageBreak/>
        <w:t>los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comentarios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personas con </w:t>
      </w:r>
      <w:proofErr w:type="spellStart"/>
      <w:r w:rsidRPr="00263E9E">
        <w:rPr>
          <w:color w:val="auto"/>
          <w:sz w:val="30"/>
          <w:szCs w:val="30"/>
          <w:lang w:val="en-US"/>
        </w:rPr>
        <w:t>discapacidades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intelectuales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y del </w:t>
      </w:r>
      <w:proofErr w:type="spellStart"/>
      <w:r w:rsidRPr="00263E9E">
        <w:rPr>
          <w:color w:val="auto"/>
          <w:sz w:val="30"/>
          <w:szCs w:val="30"/>
          <w:lang w:val="en-US"/>
        </w:rPr>
        <w:t>desarrollo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(I/DD), </w:t>
      </w:r>
      <w:proofErr w:type="spellStart"/>
      <w:r w:rsidRPr="00263E9E">
        <w:rPr>
          <w:color w:val="auto"/>
          <w:sz w:val="30"/>
          <w:szCs w:val="30"/>
          <w:lang w:val="en-US"/>
        </w:rPr>
        <w:t>miembros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la familia, </w:t>
      </w:r>
      <w:proofErr w:type="spellStart"/>
      <w:r w:rsidRPr="00263E9E">
        <w:rPr>
          <w:color w:val="auto"/>
          <w:sz w:val="30"/>
          <w:szCs w:val="30"/>
          <w:lang w:val="en-US"/>
        </w:rPr>
        <w:t>proveedores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y </w:t>
      </w:r>
      <w:proofErr w:type="spellStart"/>
      <w:r w:rsidRPr="00263E9E">
        <w:rPr>
          <w:color w:val="auto"/>
          <w:sz w:val="30"/>
          <w:szCs w:val="30"/>
          <w:lang w:val="en-US"/>
        </w:rPr>
        <w:t>profesionales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Nevada, </w:t>
      </w:r>
      <w:proofErr w:type="spellStart"/>
      <w:r w:rsidRPr="00263E9E">
        <w:rPr>
          <w:color w:val="auto"/>
          <w:sz w:val="30"/>
          <w:szCs w:val="30"/>
          <w:lang w:val="en-US"/>
        </w:rPr>
        <w:t>así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como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datos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estatales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que </w:t>
      </w:r>
      <w:proofErr w:type="spellStart"/>
      <w:r w:rsidRPr="00263E9E">
        <w:rPr>
          <w:color w:val="auto"/>
          <w:sz w:val="30"/>
          <w:szCs w:val="30"/>
          <w:lang w:val="en-US"/>
        </w:rPr>
        <w:t>identifican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brechas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persistentes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servicios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y </w:t>
      </w:r>
      <w:proofErr w:type="spellStart"/>
      <w:r w:rsidRPr="00263E9E">
        <w:rPr>
          <w:color w:val="auto"/>
          <w:sz w:val="30"/>
          <w:szCs w:val="30"/>
          <w:lang w:val="en-US"/>
        </w:rPr>
        <w:t>sistemas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color w:val="auto"/>
          <w:sz w:val="30"/>
          <w:szCs w:val="30"/>
          <w:lang w:val="en-US"/>
        </w:rPr>
        <w:t>apoyo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. El plan </w:t>
      </w:r>
      <w:proofErr w:type="spellStart"/>
      <w:r w:rsidRPr="00263E9E">
        <w:rPr>
          <w:color w:val="auto"/>
          <w:sz w:val="30"/>
          <w:szCs w:val="30"/>
          <w:lang w:val="en-US"/>
        </w:rPr>
        <w:t>está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organizado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torno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a </w:t>
      </w:r>
      <w:proofErr w:type="spellStart"/>
      <w:r w:rsidRPr="00263E9E">
        <w:rPr>
          <w:color w:val="auto"/>
          <w:sz w:val="30"/>
          <w:szCs w:val="30"/>
          <w:lang w:val="en-US"/>
        </w:rPr>
        <w:t>tres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áreas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color w:val="auto"/>
          <w:sz w:val="30"/>
          <w:szCs w:val="30"/>
          <w:lang w:val="en-US"/>
        </w:rPr>
        <w:t>metas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requeridas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por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el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gobierno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federal: </w:t>
      </w:r>
      <w:proofErr w:type="spellStart"/>
      <w:r w:rsidRPr="00263E9E">
        <w:rPr>
          <w:color w:val="auto"/>
          <w:sz w:val="30"/>
          <w:szCs w:val="30"/>
          <w:lang w:val="en-US"/>
        </w:rPr>
        <w:t>cambio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sistémico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, </w:t>
      </w:r>
      <w:proofErr w:type="spellStart"/>
      <w:r w:rsidRPr="00263E9E">
        <w:rPr>
          <w:color w:val="auto"/>
          <w:sz w:val="30"/>
          <w:szCs w:val="30"/>
          <w:lang w:val="en-US"/>
        </w:rPr>
        <w:t>desarrollo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color w:val="auto"/>
          <w:sz w:val="30"/>
          <w:szCs w:val="30"/>
          <w:lang w:val="en-US"/>
        </w:rPr>
        <w:t>capacidades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y auto-</w:t>
      </w:r>
      <w:proofErr w:type="spellStart"/>
      <w:r w:rsidRPr="00263E9E">
        <w:rPr>
          <w:color w:val="auto"/>
          <w:sz w:val="30"/>
          <w:szCs w:val="30"/>
          <w:lang w:val="en-US"/>
        </w:rPr>
        <w:t>abogacía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. Su </w:t>
      </w:r>
      <w:proofErr w:type="spellStart"/>
      <w:r w:rsidRPr="00263E9E">
        <w:rPr>
          <w:color w:val="auto"/>
          <w:sz w:val="30"/>
          <w:szCs w:val="30"/>
          <w:lang w:val="en-US"/>
        </w:rPr>
        <w:t>objetivo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es </w:t>
      </w:r>
      <w:proofErr w:type="spellStart"/>
      <w:r w:rsidRPr="00263E9E">
        <w:rPr>
          <w:color w:val="auto"/>
          <w:sz w:val="30"/>
          <w:szCs w:val="30"/>
          <w:lang w:val="en-US"/>
        </w:rPr>
        <w:t>fortalecer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las </w:t>
      </w:r>
      <w:proofErr w:type="spellStart"/>
      <w:r w:rsidRPr="00263E9E">
        <w:rPr>
          <w:color w:val="auto"/>
          <w:sz w:val="30"/>
          <w:szCs w:val="30"/>
          <w:lang w:val="en-US"/>
        </w:rPr>
        <w:t>asociaciones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, </w:t>
      </w:r>
      <w:proofErr w:type="spellStart"/>
      <w:r w:rsidRPr="00263E9E">
        <w:rPr>
          <w:color w:val="auto"/>
          <w:sz w:val="30"/>
          <w:szCs w:val="30"/>
          <w:lang w:val="en-US"/>
        </w:rPr>
        <w:t>mejorar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el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acceso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a </w:t>
      </w:r>
      <w:proofErr w:type="spellStart"/>
      <w:r w:rsidRPr="00263E9E">
        <w:rPr>
          <w:color w:val="auto"/>
          <w:sz w:val="30"/>
          <w:szCs w:val="30"/>
          <w:lang w:val="en-US"/>
        </w:rPr>
        <w:t>los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servicios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, </w:t>
      </w:r>
      <w:proofErr w:type="spellStart"/>
      <w:r w:rsidRPr="00263E9E">
        <w:rPr>
          <w:color w:val="auto"/>
          <w:sz w:val="30"/>
          <w:szCs w:val="30"/>
          <w:lang w:val="en-US"/>
        </w:rPr>
        <w:t>promover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prácticas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inclusivas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y </w:t>
      </w:r>
      <w:proofErr w:type="spellStart"/>
      <w:r w:rsidRPr="00263E9E">
        <w:rPr>
          <w:color w:val="auto"/>
          <w:sz w:val="30"/>
          <w:szCs w:val="30"/>
          <w:lang w:val="en-US"/>
        </w:rPr>
        <w:t>apoyar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oportunidades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color w:val="auto"/>
          <w:sz w:val="30"/>
          <w:szCs w:val="30"/>
          <w:lang w:val="en-US"/>
        </w:rPr>
        <w:t>liderazgo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para personas con </w:t>
      </w:r>
      <w:proofErr w:type="spellStart"/>
      <w:r w:rsidRPr="00263E9E">
        <w:rPr>
          <w:color w:val="auto"/>
          <w:sz w:val="30"/>
          <w:szCs w:val="30"/>
          <w:lang w:val="en-US"/>
        </w:rPr>
        <w:t>discapacidades</w:t>
      </w:r>
      <w:proofErr w:type="spellEnd"/>
      <w:r w:rsidRPr="00263E9E">
        <w:rPr>
          <w:color w:val="auto"/>
          <w:sz w:val="30"/>
          <w:szCs w:val="30"/>
          <w:lang w:val="en-US"/>
        </w:rPr>
        <w:t>.</w:t>
      </w:r>
      <w:bookmarkEnd w:id="4"/>
    </w:p>
    <w:p w14:paraId="23407EB5" w14:textId="77777777" w:rsidR="00575D59" w:rsidRDefault="00575D59" w:rsidP="008B1CE7">
      <w:pPr>
        <w:pStyle w:val="Heading"/>
        <w:rPr>
          <w:lang w:val="en-US"/>
        </w:rPr>
      </w:pPr>
      <w:bookmarkStart w:id="5" w:name="_Toc205457746"/>
      <w:r w:rsidRPr="00575D59">
        <w:rPr>
          <w:lang w:val="en-US"/>
        </w:rPr>
        <w:t>Misión del Consejo</w:t>
      </w:r>
      <w:bookmarkEnd w:id="5"/>
    </w:p>
    <w:p w14:paraId="43194652" w14:textId="256D7C6A" w:rsidR="00575D59" w:rsidRPr="00263E9E" w:rsidRDefault="00575D59" w:rsidP="008B1CE7">
      <w:pPr>
        <w:pStyle w:val="BodyA"/>
        <w:spacing w:line="360" w:lineRule="auto"/>
        <w:jc w:val="both"/>
        <w:rPr>
          <w:color w:val="auto"/>
          <w:sz w:val="30"/>
          <w:szCs w:val="30"/>
          <w:lang w:val="en-US"/>
        </w:rPr>
      </w:pPr>
      <w:r w:rsidRPr="00263E9E">
        <w:rPr>
          <w:color w:val="auto"/>
          <w:sz w:val="30"/>
          <w:szCs w:val="30"/>
          <w:lang w:val="en-US"/>
        </w:rPr>
        <w:t xml:space="preserve">El NGCDD </w:t>
      </w:r>
      <w:proofErr w:type="spellStart"/>
      <w:r w:rsidRPr="00263E9E">
        <w:rPr>
          <w:color w:val="auto"/>
          <w:sz w:val="30"/>
          <w:szCs w:val="30"/>
          <w:lang w:val="en-US"/>
        </w:rPr>
        <w:t>participa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actividades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color w:val="auto"/>
          <w:sz w:val="30"/>
          <w:szCs w:val="30"/>
          <w:lang w:val="en-US"/>
        </w:rPr>
        <w:t>autodefensa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, </w:t>
      </w:r>
      <w:proofErr w:type="spellStart"/>
      <w:r w:rsidRPr="00263E9E">
        <w:rPr>
          <w:color w:val="auto"/>
          <w:sz w:val="30"/>
          <w:szCs w:val="30"/>
          <w:lang w:val="en-US"/>
        </w:rPr>
        <w:t>cambio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sistémico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y </w:t>
      </w:r>
      <w:proofErr w:type="spellStart"/>
      <w:r w:rsidRPr="00263E9E">
        <w:rPr>
          <w:color w:val="auto"/>
          <w:sz w:val="30"/>
          <w:szCs w:val="30"/>
          <w:lang w:val="en-US"/>
        </w:rPr>
        <w:t>desarrollo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color w:val="auto"/>
          <w:sz w:val="30"/>
          <w:szCs w:val="30"/>
          <w:lang w:val="en-US"/>
        </w:rPr>
        <w:t>capacidades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para personas con </w:t>
      </w:r>
      <w:proofErr w:type="spellStart"/>
      <w:r w:rsidRPr="00263E9E">
        <w:rPr>
          <w:color w:val="auto"/>
          <w:sz w:val="30"/>
          <w:szCs w:val="30"/>
          <w:lang w:val="en-US"/>
        </w:rPr>
        <w:t>discapacidades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del </w:t>
      </w:r>
      <w:proofErr w:type="spellStart"/>
      <w:r w:rsidRPr="00263E9E">
        <w:rPr>
          <w:color w:val="auto"/>
          <w:sz w:val="30"/>
          <w:szCs w:val="30"/>
          <w:lang w:val="en-US"/>
        </w:rPr>
        <w:t>desarrollo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y sus </w:t>
      </w:r>
      <w:proofErr w:type="spellStart"/>
      <w:r w:rsidRPr="00263E9E">
        <w:rPr>
          <w:color w:val="auto"/>
          <w:sz w:val="30"/>
          <w:szCs w:val="30"/>
          <w:lang w:val="en-US"/>
        </w:rPr>
        <w:t>familias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para </w:t>
      </w:r>
      <w:proofErr w:type="spellStart"/>
      <w:r w:rsidRPr="00263E9E">
        <w:rPr>
          <w:color w:val="auto"/>
          <w:sz w:val="30"/>
          <w:szCs w:val="30"/>
          <w:lang w:val="en-US"/>
        </w:rPr>
        <w:t>promover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la </w:t>
      </w:r>
      <w:proofErr w:type="spellStart"/>
      <w:r w:rsidRPr="00263E9E">
        <w:rPr>
          <w:color w:val="auto"/>
          <w:sz w:val="30"/>
          <w:szCs w:val="30"/>
          <w:lang w:val="en-US"/>
        </w:rPr>
        <w:t>igualdad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color w:val="auto"/>
          <w:sz w:val="30"/>
          <w:szCs w:val="30"/>
          <w:lang w:val="en-US"/>
        </w:rPr>
        <w:t>oportunidades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, la </w:t>
      </w:r>
      <w:proofErr w:type="spellStart"/>
      <w:r w:rsidRPr="00263E9E">
        <w:rPr>
          <w:color w:val="auto"/>
          <w:sz w:val="30"/>
          <w:szCs w:val="30"/>
          <w:lang w:val="en-US"/>
        </w:rPr>
        <w:t>autodeterminación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y la </w:t>
      </w:r>
      <w:proofErr w:type="spellStart"/>
      <w:r w:rsidRPr="00263E9E">
        <w:rPr>
          <w:color w:val="auto"/>
          <w:sz w:val="30"/>
          <w:szCs w:val="30"/>
          <w:lang w:val="en-US"/>
        </w:rPr>
        <w:t>inclusión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la </w:t>
      </w:r>
      <w:proofErr w:type="spellStart"/>
      <w:r w:rsidRPr="00263E9E">
        <w:rPr>
          <w:color w:val="auto"/>
          <w:sz w:val="30"/>
          <w:szCs w:val="30"/>
          <w:lang w:val="en-US"/>
        </w:rPr>
        <w:t>comunidad</w:t>
      </w:r>
      <w:proofErr w:type="spellEnd"/>
      <w:r w:rsidRPr="00263E9E">
        <w:rPr>
          <w:color w:val="auto"/>
          <w:sz w:val="30"/>
          <w:szCs w:val="30"/>
          <w:lang w:val="en-US"/>
        </w:rPr>
        <w:t>.</w:t>
      </w:r>
    </w:p>
    <w:p w14:paraId="4182ADB4" w14:textId="0DEC4648" w:rsidR="00575D59" w:rsidRPr="00D84CD5" w:rsidRDefault="00575D59" w:rsidP="00575D59">
      <w:pPr>
        <w:jc w:val="center"/>
        <w:rPr>
          <w:rFonts w:ascii="Aptos" w:eastAsia="Aptos" w:hAnsi="Aptos" w:cs="Aptos"/>
          <w:kern w:val="2"/>
          <w:sz w:val="40"/>
          <w:szCs w:val="4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575D59">
        <w:rPr>
          <w:rFonts w:ascii="Aptos" w:eastAsia="Aptos" w:hAnsi="Aptos" w:cs="Aptos"/>
          <w:b/>
          <w:bCs/>
          <w:kern w:val="2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Áreas</w:t>
      </w:r>
      <w:proofErr w:type="spellEnd"/>
      <w:r w:rsidRPr="00575D59">
        <w:rPr>
          <w:rFonts w:ascii="Aptos" w:eastAsia="Aptos" w:hAnsi="Aptos" w:cs="Aptos"/>
          <w:b/>
          <w:bCs/>
          <w:kern w:val="2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</w:t>
      </w:r>
      <w:proofErr w:type="spellStart"/>
      <w:r w:rsidRPr="00575D59">
        <w:rPr>
          <w:rFonts w:ascii="Aptos" w:eastAsia="Aptos" w:hAnsi="Aptos" w:cs="Aptos"/>
          <w:b/>
          <w:bCs/>
          <w:kern w:val="2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Enfoque</w:t>
      </w:r>
      <w:proofErr w:type="spellEnd"/>
      <w:r w:rsidRPr="00575D59">
        <w:rPr>
          <w:rFonts w:ascii="Aptos" w:eastAsia="Aptos" w:hAnsi="Aptos" w:cs="Aptos"/>
          <w:b/>
          <w:bCs/>
          <w:kern w:val="2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Cambio </w:t>
      </w:r>
      <w:proofErr w:type="spellStart"/>
      <w:r w:rsidRPr="00575D59">
        <w:rPr>
          <w:rFonts w:ascii="Aptos" w:eastAsia="Aptos" w:hAnsi="Aptos" w:cs="Aptos"/>
          <w:b/>
          <w:bCs/>
          <w:kern w:val="2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Sistémico</w:t>
      </w:r>
      <w:proofErr w:type="spellEnd"/>
      <w:r w:rsidRPr="00575D59">
        <w:rPr>
          <w:rFonts w:ascii="Aptos" w:eastAsia="Aptos" w:hAnsi="Aptos" w:cs="Aptos"/>
          <w:b/>
          <w:bCs/>
          <w:kern w:val="2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Desarrollo de </w:t>
      </w:r>
      <w:proofErr w:type="spellStart"/>
      <w:r w:rsidRPr="00575D59">
        <w:rPr>
          <w:rFonts w:ascii="Aptos" w:eastAsia="Aptos" w:hAnsi="Aptos" w:cs="Aptos"/>
          <w:b/>
          <w:bCs/>
          <w:kern w:val="2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Capacidades</w:t>
      </w:r>
      <w:proofErr w:type="spellEnd"/>
      <w:r w:rsidRPr="00575D59">
        <w:rPr>
          <w:rFonts w:ascii="Aptos" w:eastAsia="Aptos" w:hAnsi="Aptos" w:cs="Aptos"/>
          <w:b/>
          <w:bCs/>
          <w:kern w:val="2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575D59">
        <w:rPr>
          <w:rFonts w:ascii="Aptos" w:eastAsia="Aptos" w:hAnsi="Aptos" w:cs="Aptos"/>
          <w:b/>
          <w:bCs/>
          <w:kern w:val="2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Defensa</w:t>
      </w:r>
      <w:proofErr w:type="spellEnd"/>
      <w:r w:rsidRPr="00575D59">
        <w:rPr>
          <w:rFonts w:ascii="Aptos" w:eastAsia="Aptos" w:hAnsi="Aptos" w:cs="Aptos"/>
          <w:b/>
          <w:bCs/>
          <w:kern w:val="2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575D59">
        <w:rPr>
          <w:rFonts w:ascii="Aptos" w:eastAsia="Aptos" w:hAnsi="Aptos" w:cs="Aptos"/>
          <w:b/>
          <w:bCs/>
          <w:kern w:val="2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Propia</w:t>
      </w:r>
      <w:proofErr w:type="spellEnd"/>
      <w:r w:rsidRPr="00D84CD5">
        <w:rPr>
          <w:rFonts w:ascii="Aptos" w:eastAsia="Aptos" w:hAnsi="Aptos" w:cs="Aptos"/>
          <w:u w:color="000000"/>
        </w:rPr>
        <w:br w:type="page"/>
      </w:r>
    </w:p>
    <w:p w14:paraId="7D505F84" w14:textId="77777777" w:rsidR="00575D59" w:rsidRDefault="00575D59" w:rsidP="008B1CE7">
      <w:pPr>
        <w:pStyle w:val="Heading"/>
        <w:rPr>
          <w:lang w:val="en-US"/>
        </w:rPr>
      </w:pPr>
      <w:bookmarkStart w:id="6" w:name="_Toc205457747"/>
      <w:proofErr w:type="spellStart"/>
      <w:r w:rsidRPr="00575D59">
        <w:rPr>
          <w:lang w:val="en-US"/>
        </w:rPr>
        <w:lastRenderedPageBreak/>
        <w:t>Resumen</w:t>
      </w:r>
      <w:proofErr w:type="spellEnd"/>
      <w:r w:rsidRPr="00575D59">
        <w:rPr>
          <w:lang w:val="en-US"/>
        </w:rPr>
        <w:t xml:space="preserve"> de </w:t>
      </w:r>
      <w:proofErr w:type="spellStart"/>
      <w:r w:rsidRPr="00575D59">
        <w:rPr>
          <w:lang w:val="en-US"/>
        </w:rPr>
        <w:t>Necesidades</w:t>
      </w:r>
      <w:proofErr w:type="spellEnd"/>
      <w:r w:rsidRPr="00575D59">
        <w:rPr>
          <w:lang w:val="en-US"/>
        </w:rPr>
        <w:t xml:space="preserve"> </w:t>
      </w:r>
      <w:proofErr w:type="spellStart"/>
      <w:r w:rsidRPr="00575D59">
        <w:rPr>
          <w:lang w:val="en-US"/>
        </w:rPr>
        <w:t>Identificadas</w:t>
      </w:r>
      <w:bookmarkEnd w:id="6"/>
      <w:proofErr w:type="spellEnd"/>
    </w:p>
    <w:p w14:paraId="15EEEABB" w14:textId="77777777" w:rsidR="00575D59" w:rsidRPr="00263E9E" w:rsidRDefault="00575D59" w:rsidP="00575D59">
      <w:pPr>
        <w:pStyle w:val="BodyA"/>
        <w:spacing w:after="0" w:line="360" w:lineRule="auto"/>
        <w:jc w:val="both"/>
        <w:rPr>
          <w:color w:val="auto"/>
          <w:sz w:val="30"/>
          <w:szCs w:val="30"/>
          <w:lang w:val="en-US"/>
        </w:rPr>
      </w:pPr>
      <w:r w:rsidRPr="00263E9E">
        <w:rPr>
          <w:color w:val="auto"/>
          <w:sz w:val="30"/>
          <w:szCs w:val="30"/>
          <w:lang w:val="en-US"/>
        </w:rPr>
        <w:t xml:space="preserve">En 2024 y 2025, </w:t>
      </w:r>
      <w:proofErr w:type="spellStart"/>
      <w:r w:rsidRPr="00263E9E">
        <w:rPr>
          <w:color w:val="auto"/>
          <w:sz w:val="30"/>
          <w:szCs w:val="30"/>
          <w:lang w:val="en-US"/>
        </w:rPr>
        <w:t>el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Consejo del </w:t>
      </w:r>
      <w:proofErr w:type="spellStart"/>
      <w:r w:rsidRPr="00263E9E">
        <w:rPr>
          <w:color w:val="auto"/>
          <w:sz w:val="30"/>
          <w:szCs w:val="30"/>
          <w:lang w:val="en-US"/>
        </w:rPr>
        <w:t>Gobernador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Nevada </w:t>
      </w:r>
      <w:proofErr w:type="spellStart"/>
      <w:r w:rsidRPr="00263E9E">
        <w:rPr>
          <w:color w:val="auto"/>
          <w:sz w:val="30"/>
          <w:szCs w:val="30"/>
          <w:lang w:val="en-US"/>
        </w:rPr>
        <w:t>sobre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Discapacidades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del Desarrollo (NGCDD) </w:t>
      </w:r>
      <w:proofErr w:type="spellStart"/>
      <w:r w:rsidRPr="00263E9E">
        <w:rPr>
          <w:color w:val="auto"/>
          <w:sz w:val="30"/>
          <w:szCs w:val="30"/>
          <w:lang w:val="en-US"/>
        </w:rPr>
        <w:t>organizó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una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serie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color w:val="auto"/>
          <w:sz w:val="30"/>
          <w:szCs w:val="30"/>
          <w:lang w:val="en-US"/>
        </w:rPr>
        <w:t>reuniones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comunitarias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todo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el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estado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, </w:t>
      </w:r>
      <w:proofErr w:type="spellStart"/>
      <w:r w:rsidRPr="00263E9E">
        <w:rPr>
          <w:color w:val="auto"/>
          <w:sz w:val="30"/>
          <w:szCs w:val="30"/>
          <w:lang w:val="en-US"/>
        </w:rPr>
        <w:t>ofreciendo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opciones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tanto </w:t>
      </w:r>
      <w:proofErr w:type="spellStart"/>
      <w:r w:rsidRPr="00263E9E">
        <w:rPr>
          <w:color w:val="auto"/>
          <w:sz w:val="30"/>
          <w:szCs w:val="30"/>
          <w:lang w:val="en-US"/>
        </w:rPr>
        <w:t>en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persona </w:t>
      </w:r>
      <w:proofErr w:type="spellStart"/>
      <w:r w:rsidRPr="00263E9E">
        <w:rPr>
          <w:color w:val="auto"/>
          <w:sz w:val="30"/>
          <w:szCs w:val="30"/>
          <w:lang w:val="en-US"/>
        </w:rPr>
        <w:t>como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virtuales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para </w:t>
      </w:r>
      <w:proofErr w:type="spellStart"/>
      <w:r w:rsidRPr="00263E9E">
        <w:rPr>
          <w:color w:val="auto"/>
          <w:sz w:val="30"/>
          <w:szCs w:val="30"/>
          <w:lang w:val="en-US"/>
        </w:rPr>
        <w:t>garantizar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la </w:t>
      </w:r>
      <w:proofErr w:type="spellStart"/>
      <w:r w:rsidRPr="00263E9E">
        <w:rPr>
          <w:color w:val="auto"/>
          <w:sz w:val="30"/>
          <w:szCs w:val="30"/>
          <w:lang w:val="en-US"/>
        </w:rPr>
        <w:t>accesibilidad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. Un total de 191 personas </w:t>
      </w:r>
      <w:proofErr w:type="spellStart"/>
      <w:r w:rsidRPr="00263E9E">
        <w:rPr>
          <w:color w:val="auto"/>
          <w:sz w:val="30"/>
          <w:szCs w:val="30"/>
          <w:lang w:val="en-US"/>
        </w:rPr>
        <w:t>participaron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estos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eventos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, </w:t>
      </w:r>
      <w:proofErr w:type="spellStart"/>
      <w:r w:rsidRPr="00263E9E">
        <w:rPr>
          <w:color w:val="auto"/>
          <w:sz w:val="30"/>
          <w:szCs w:val="30"/>
          <w:lang w:val="en-US"/>
        </w:rPr>
        <w:t>incluyendo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35 </w:t>
      </w:r>
      <w:proofErr w:type="spellStart"/>
      <w:r w:rsidRPr="00263E9E">
        <w:rPr>
          <w:color w:val="auto"/>
          <w:sz w:val="30"/>
          <w:szCs w:val="30"/>
          <w:lang w:val="en-US"/>
        </w:rPr>
        <w:t>individuos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con </w:t>
      </w:r>
      <w:proofErr w:type="spellStart"/>
      <w:r w:rsidRPr="00263E9E">
        <w:rPr>
          <w:color w:val="auto"/>
          <w:sz w:val="30"/>
          <w:szCs w:val="30"/>
          <w:lang w:val="en-US"/>
        </w:rPr>
        <w:t>discapacidades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intelectuales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y del </w:t>
      </w:r>
      <w:proofErr w:type="spellStart"/>
      <w:r w:rsidRPr="00263E9E">
        <w:rPr>
          <w:color w:val="auto"/>
          <w:sz w:val="30"/>
          <w:szCs w:val="30"/>
          <w:lang w:val="en-US"/>
        </w:rPr>
        <w:t>desarrollo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(I/DD), 89 </w:t>
      </w:r>
      <w:proofErr w:type="spellStart"/>
      <w:r w:rsidRPr="00263E9E">
        <w:rPr>
          <w:color w:val="auto"/>
          <w:sz w:val="30"/>
          <w:szCs w:val="30"/>
          <w:lang w:val="en-US"/>
        </w:rPr>
        <w:t>miembros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la familia y 67 </w:t>
      </w:r>
      <w:proofErr w:type="spellStart"/>
      <w:r w:rsidRPr="00263E9E">
        <w:rPr>
          <w:color w:val="auto"/>
          <w:sz w:val="30"/>
          <w:szCs w:val="30"/>
          <w:lang w:val="en-US"/>
        </w:rPr>
        <w:t>profesionales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que </w:t>
      </w:r>
      <w:proofErr w:type="spellStart"/>
      <w:r w:rsidRPr="00263E9E">
        <w:rPr>
          <w:color w:val="auto"/>
          <w:sz w:val="30"/>
          <w:szCs w:val="30"/>
          <w:lang w:val="en-US"/>
        </w:rPr>
        <w:t>sirven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a la </w:t>
      </w:r>
      <w:proofErr w:type="spellStart"/>
      <w:r w:rsidRPr="00263E9E">
        <w:rPr>
          <w:color w:val="auto"/>
          <w:sz w:val="30"/>
          <w:szCs w:val="30"/>
          <w:lang w:val="en-US"/>
        </w:rPr>
        <w:t>comunidad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I/DD. Junto </w:t>
      </w:r>
      <w:proofErr w:type="gramStart"/>
      <w:r w:rsidRPr="00263E9E">
        <w:rPr>
          <w:color w:val="auto"/>
          <w:sz w:val="30"/>
          <w:szCs w:val="30"/>
          <w:lang w:val="en-US"/>
        </w:rPr>
        <w:t>a</w:t>
      </w:r>
      <w:proofErr w:type="gram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estas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sesiones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color w:val="auto"/>
          <w:sz w:val="30"/>
          <w:szCs w:val="30"/>
          <w:lang w:val="en-US"/>
        </w:rPr>
        <w:t>escucha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, </w:t>
      </w:r>
      <w:proofErr w:type="spellStart"/>
      <w:r w:rsidRPr="00263E9E">
        <w:rPr>
          <w:color w:val="auto"/>
          <w:sz w:val="30"/>
          <w:szCs w:val="30"/>
          <w:lang w:val="en-US"/>
        </w:rPr>
        <w:t>el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NGCDD </w:t>
      </w:r>
      <w:proofErr w:type="spellStart"/>
      <w:r w:rsidRPr="00263E9E">
        <w:rPr>
          <w:color w:val="auto"/>
          <w:sz w:val="30"/>
          <w:szCs w:val="30"/>
          <w:lang w:val="en-US"/>
        </w:rPr>
        <w:t>recopiló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opiniones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a </w:t>
      </w:r>
      <w:proofErr w:type="spellStart"/>
      <w:r w:rsidRPr="00263E9E">
        <w:rPr>
          <w:color w:val="auto"/>
          <w:sz w:val="30"/>
          <w:szCs w:val="30"/>
          <w:lang w:val="en-US"/>
        </w:rPr>
        <w:t>través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color w:val="auto"/>
          <w:sz w:val="30"/>
          <w:szCs w:val="30"/>
          <w:lang w:val="en-US"/>
        </w:rPr>
        <w:t>encuestas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estatales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, </w:t>
      </w:r>
      <w:proofErr w:type="spellStart"/>
      <w:r w:rsidRPr="00263E9E">
        <w:rPr>
          <w:color w:val="auto"/>
          <w:sz w:val="30"/>
          <w:szCs w:val="30"/>
          <w:lang w:val="en-US"/>
        </w:rPr>
        <w:t>aprovechó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la </w:t>
      </w:r>
      <w:proofErr w:type="spellStart"/>
      <w:r w:rsidRPr="00263E9E">
        <w:rPr>
          <w:color w:val="auto"/>
          <w:sz w:val="30"/>
          <w:szCs w:val="30"/>
          <w:lang w:val="en-US"/>
        </w:rPr>
        <w:t>experiencia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color w:val="auto"/>
          <w:sz w:val="30"/>
          <w:szCs w:val="30"/>
          <w:lang w:val="en-US"/>
        </w:rPr>
        <w:t>los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miembros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del Consejo y </w:t>
      </w:r>
      <w:proofErr w:type="spellStart"/>
      <w:r w:rsidRPr="00263E9E">
        <w:rPr>
          <w:color w:val="auto"/>
          <w:sz w:val="30"/>
          <w:szCs w:val="30"/>
          <w:lang w:val="en-US"/>
        </w:rPr>
        <w:t>revisó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datos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relevantes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. Este </w:t>
      </w:r>
      <w:proofErr w:type="spellStart"/>
      <w:r w:rsidRPr="00263E9E">
        <w:rPr>
          <w:color w:val="auto"/>
          <w:sz w:val="30"/>
          <w:szCs w:val="30"/>
          <w:lang w:val="en-US"/>
        </w:rPr>
        <w:t>proceso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integral </w:t>
      </w:r>
      <w:proofErr w:type="spellStart"/>
      <w:r w:rsidRPr="00263E9E">
        <w:rPr>
          <w:color w:val="auto"/>
          <w:sz w:val="30"/>
          <w:szCs w:val="30"/>
          <w:lang w:val="en-US"/>
        </w:rPr>
        <w:t>ayudó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gramStart"/>
      <w:r w:rsidRPr="00263E9E">
        <w:rPr>
          <w:color w:val="auto"/>
          <w:sz w:val="30"/>
          <w:szCs w:val="30"/>
          <w:lang w:val="en-US"/>
        </w:rPr>
        <w:t>a</w:t>
      </w:r>
      <w:proofErr w:type="gram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identificar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las </w:t>
      </w:r>
      <w:proofErr w:type="spellStart"/>
      <w:r w:rsidRPr="00263E9E">
        <w:rPr>
          <w:color w:val="auto"/>
          <w:sz w:val="30"/>
          <w:szCs w:val="30"/>
          <w:lang w:val="en-US"/>
        </w:rPr>
        <w:t>necesidades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más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urgentes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que </w:t>
      </w:r>
      <w:proofErr w:type="spellStart"/>
      <w:r w:rsidRPr="00263E9E">
        <w:rPr>
          <w:color w:val="auto"/>
          <w:sz w:val="30"/>
          <w:szCs w:val="30"/>
          <w:lang w:val="en-US"/>
        </w:rPr>
        <w:t>afectan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a </w:t>
      </w:r>
      <w:proofErr w:type="spellStart"/>
      <w:r w:rsidRPr="00263E9E">
        <w:rPr>
          <w:color w:val="auto"/>
          <w:sz w:val="30"/>
          <w:szCs w:val="30"/>
          <w:lang w:val="en-US"/>
        </w:rPr>
        <w:t>los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nevadenses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con I/DD y a sus </w:t>
      </w:r>
      <w:proofErr w:type="spellStart"/>
      <w:r w:rsidRPr="00263E9E">
        <w:rPr>
          <w:color w:val="auto"/>
          <w:sz w:val="30"/>
          <w:szCs w:val="30"/>
          <w:lang w:val="en-US"/>
        </w:rPr>
        <w:t>familias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. La Ley DD ha </w:t>
      </w:r>
      <w:proofErr w:type="spellStart"/>
      <w:r w:rsidRPr="00263E9E">
        <w:rPr>
          <w:color w:val="auto"/>
          <w:sz w:val="30"/>
          <w:szCs w:val="30"/>
          <w:lang w:val="en-US"/>
        </w:rPr>
        <w:t>identificado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áreas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color w:val="auto"/>
          <w:sz w:val="30"/>
          <w:szCs w:val="30"/>
          <w:lang w:val="en-US"/>
        </w:rPr>
        <w:t>énfasis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como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: </w:t>
      </w:r>
      <w:proofErr w:type="spellStart"/>
      <w:r w:rsidRPr="00263E9E">
        <w:rPr>
          <w:color w:val="auto"/>
          <w:sz w:val="30"/>
          <w:szCs w:val="30"/>
          <w:lang w:val="en-US"/>
        </w:rPr>
        <w:t>Intervención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la Primera </w:t>
      </w:r>
      <w:proofErr w:type="spellStart"/>
      <w:r w:rsidRPr="00263E9E">
        <w:rPr>
          <w:color w:val="auto"/>
          <w:sz w:val="30"/>
          <w:szCs w:val="30"/>
          <w:lang w:val="en-US"/>
        </w:rPr>
        <w:t>Infancia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, </w:t>
      </w:r>
      <w:proofErr w:type="spellStart"/>
      <w:r w:rsidRPr="00263E9E">
        <w:rPr>
          <w:color w:val="auto"/>
          <w:sz w:val="30"/>
          <w:szCs w:val="30"/>
          <w:lang w:val="en-US"/>
        </w:rPr>
        <w:t>Educación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, Empleo, Salud, Vivienda, </w:t>
      </w:r>
      <w:proofErr w:type="spellStart"/>
      <w:r w:rsidRPr="00263E9E">
        <w:rPr>
          <w:color w:val="auto"/>
          <w:sz w:val="30"/>
          <w:szCs w:val="30"/>
          <w:lang w:val="en-US"/>
        </w:rPr>
        <w:t>Aseguramiento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Calidad, </w:t>
      </w:r>
      <w:proofErr w:type="spellStart"/>
      <w:r w:rsidRPr="00263E9E">
        <w:rPr>
          <w:color w:val="auto"/>
          <w:sz w:val="30"/>
          <w:szCs w:val="30"/>
          <w:lang w:val="en-US"/>
        </w:rPr>
        <w:t>Recreación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/Social, Transporte y </w:t>
      </w:r>
      <w:proofErr w:type="spellStart"/>
      <w:r w:rsidRPr="00263E9E">
        <w:rPr>
          <w:color w:val="auto"/>
          <w:sz w:val="30"/>
          <w:szCs w:val="30"/>
          <w:lang w:val="en-US"/>
        </w:rPr>
        <w:t>Otros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. El NGCDD ha </w:t>
      </w:r>
      <w:proofErr w:type="spellStart"/>
      <w:r w:rsidRPr="00263E9E">
        <w:rPr>
          <w:color w:val="auto"/>
          <w:sz w:val="30"/>
          <w:szCs w:val="30"/>
          <w:lang w:val="en-US"/>
        </w:rPr>
        <w:t>identificado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que </w:t>
      </w:r>
      <w:proofErr w:type="spellStart"/>
      <w:r w:rsidRPr="00263E9E">
        <w:rPr>
          <w:color w:val="auto"/>
          <w:sz w:val="30"/>
          <w:szCs w:val="30"/>
          <w:lang w:val="en-US"/>
        </w:rPr>
        <w:t>todas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las </w:t>
      </w:r>
      <w:proofErr w:type="spellStart"/>
      <w:r w:rsidRPr="00263E9E">
        <w:rPr>
          <w:color w:val="auto"/>
          <w:sz w:val="30"/>
          <w:szCs w:val="30"/>
          <w:lang w:val="en-US"/>
        </w:rPr>
        <w:t>áreas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color w:val="auto"/>
          <w:sz w:val="30"/>
          <w:szCs w:val="30"/>
          <w:lang w:val="en-US"/>
        </w:rPr>
        <w:t>énfasis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son </w:t>
      </w:r>
      <w:proofErr w:type="spellStart"/>
      <w:r w:rsidRPr="00263E9E">
        <w:rPr>
          <w:color w:val="auto"/>
          <w:sz w:val="30"/>
          <w:szCs w:val="30"/>
          <w:lang w:val="en-US"/>
        </w:rPr>
        <w:t>una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necesidad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importante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Nevada.</w:t>
      </w:r>
    </w:p>
    <w:p w14:paraId="39393457" w14:textId="77777777" w:rsidR="00575D59" w:rsidRPr="00263E9E" w:rsidRDefault="00575D59" w:rsidP="00575D59">
      <w:pPr>
        <w:pStyle w:val="BodyA"/>
        <w:spacing w:after="0" w:line="360" w:lineRule="auto"/>
        <w:jc w:val="both"/>
        <w:rPr>
          <w:color w:val="auto"/>
          <w:sz w:val="30"/>
          <w:szCs w:val="30"/>
          <w:lang w:val="en-US"/>
        </w:rPr>
      </w:pPr>
    </w:p>
    <w:p w14:paraId="6EAF8D72" w14:textId="77777777" w:rsidR="00575D59" w:rsidRPr="00263E9E" w:rsidRDefault="00575D59" w:rsidP="00575D59">
      <w:pPr>
        <w:pStyle w:val="BodyA"/>
        <w:spacing w:after="0" w:line="360" w:lineRule="auto"/>
        <w:rPr>
          <w:color w:val="auto"/>
          <w:sz w:val="30"/>
          <w:szCs w:val="30"/>
          <w:lang w:val="en-US"/>
        </w:rPr>
      </w:pPr>
      <w:r w:rsidRPr="00263E9E">
        <w:rPr>
          <w:color w:val="auto"/>
          <w:sz w:val="30"/>
          <w:szCs w:val="30"/>
          <w:lang w:val="en-US"/>
        </w:rPr>
        <w:t xml:space="preserve">El NGCDD ha </w:t>
      </w:r>
      <w:proofErr w:type="spellStart"/>
      <w:r w:rsidRPr="00263E9E">
        <w:rPr>
          <w:color w:val="auto"/>
          <w:sz w:val="30"/>
          <w:szCs w:val="30"/>
          <w:lang w:val="en-US"/>
        </w:rPr>
        <w:t>identificado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las </w:t>
      </w:r>
      <w:proofErr w:type="spellStart"/>
      <w:r w:rsidRPr="00263E9E">
        <w:rPr>
          <w:color w:val="auto"/>
          <w:sz w:val="30"/>
          <w:szCs w:val="30"/>
          <w:lang w:val="en-US"/>
        </w:rPr>
        <w:t>siguientes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necesidades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prioritarias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Nevada:</w:t>
      </w:r>
    </w:p>
    <w:p w14:paraId="76C7E070" w14:textId="77777777" w:rsidR="00575D59" w:rsidRPr="00263E9E" w:rsidRDefault="00575D59" w:rsidP="00575D59">
      <w:pPr>
        <w:pStyle w:val="BodyA"/>
        <w:numPr>
          <w:ilvl w:val="0"/>
          <w:numId w:val="2"/>
        </w:numPr>
        <w:spacing w:after="0" w:line="360" w:lineRule="auto"/>
        <w:rPr>
          <w:color w:val="auto"/>
          <w:sz w:val="30"/>
          <w:szCs w:val="30"/>
          <w:lang w:val="en-US"/>
        </w:rPr>
      </w:pP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Largas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listas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espera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y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escasez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de mano de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obra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en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áreas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servicio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crítico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, </w:t>
      </w:r>
      <w:proofErr w:type="spellStart"/>
      <w:r w:rsidRPr="00263E9E">
        <w:rPr>
          <w:color w:val="auto"/>
          <w:sz w:val="30"/>
          <w:szCs w:val="30"/>
          <w:lang w:val="en-US"/>
        </w:rPr>
        <w:t>incluyendo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salud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conductual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, </w:t>
      </w:r>
      <w:proofErr w:type="spellStart"/>
      <w:r w:rsidRPr="00263E9E">
        <w:rPr>
          <w:color w:val="auto"/>
          <w:sz w:val="30"/>
          <w:szCs w:val="30"/>
          <w:lang w:val="en-US"/>
        </w:rPr>
        <w:t>terapia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y </w:t>
      </w:r>
      <w:proofErr w:type="spellStart"/>
      <w:r w:rsidRPr="00263E9E">
        <w:rPr>
          <w:color w:val="auto"/>
          <w:sz w:val="30"/>
          <w:szCs w:val="30"/>
          <w:lang w:val="en-US"/>
        </w:rPr>
        <w:t>servicios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color w:val="auto"/>
          <w:sz w:val="30"/>
          <w:szCs w:val="30"/>
          <w:lang w:val="en-US"/>
        </w:rPr>
        <w:t>apoyo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directo</w:t>
      </w:r>
      <w:proofErr w:type="spellEnd"/>
      <w:r w:rsidRPr="00263E9E">
        <w:rPr>
          <w:color w:val="auto"/>
          <w:sz w:val="30"/>
          <w:szCs w:val="30"/>
          <w:lang w:val="en-US"/>
        </w:rPr>
        <w:t>.</w:t>
      </w:r>
    </w:p>
    <w:p w14:paraId="215964A4" w14:textId="77777777" w:rsidR="00575D59" w:rsidRPr="00263E9E" w:rsidRDefault="00575D59" w:rsidP="00575D59">
      <w:pPr>
        <w:pStyle w:val="BodyA"/>
        <w:numPr>
          <w:ilvl w:val="0"/>
          <w:numId w:val="2"/>
        </w:numPr>
        <w:spacing w:after="0" w:line="360" w:lineRule="auto"/>
        <w:rPr>
          <w:color w:val="auto"/>
          <w:sz w:val="30"/>
          <w:szCs w:val="30"/>
          <w:lang w:val="en-US"/>
        </w:rPr>
      </w:pP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lastRenderedPageBreak/>
        <w:t>Opciones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vivienda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y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transporte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inclusivas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y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accesibles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limitadas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, </w:t>
      </w:r>
      <w:proofErr w:type="spellStart"/>
      <w:r w:rsidRPr="00263E9E">
        <w:rPr>
          <w:color w:val="auto"/>
          <w:sz w:val="30"/>
          <w:szCs w:val="30"/>
          <w:lang w:val="en-US"/>
        </w:rPr>
        <w:t>particularmente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áreas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rurales y </w:t>
      </w:r>
      <w:proofErr w:type="spellStart"/>
      <w:r w:rsidRPr="00263E9E">
        <w:rPr>
          <w:color w:val="auto"/>
          <w:sz w:val="30"/>
          <w:szCs w:val="30"/>
          <w:lang w:val="en-US"/>
        </w:rPr>
        <w:t>fronterizas</w:t>
      </w:r>
      <w:proofErr w:type="spellEnd"/>
      <w:r w:rsidRPr="00263E9E">
        <w:rPr>
          <w:color w:val="auto"/>
          <w:sz w:val="30"/>
          <w:szCs w:val="30"/>
          <w:lang w:val="en-US"/>
        </w:rPr>
        <w:t>.</w:t>
      </w:r>
    </w:p>
    <w:p w14:paraId="64ED89BE" w14:textId="77777777" w:rsidR="00575D59" w:rsidRPr="00263E9E" w:rsidRDefault="00575D59" w:rsidP="00575D59">
      <w:pPr>
        <w:pStyle w:val="BodyA"/>
        <w:numPr>
          <w:ilvl w:val="0"/>
          <w:numId w:val="2"/>
        </w:numPr>
        <w:spacing w:after="0" w:line="360" w:lineRule="auto"/>
        <w:rPr>
          <w:color w:val="auto"/>
          <w:sz w:val="30"/>
          <w:szCs w:val="30"/>
          <w:lang w:val="en-US"/>
        </w:rPr>
      </w:pPr>
      <w:r w:rsidRPr="00263E9E">
        <w:rPr>
          <w:b/>
          <w:bCs/>
          <w:color w:val="auto"/>
          <w:sz w:val="30"/>
          <w:szCs w:val="30"/>
          <w:lang w:val="en-US"/>
        </w:rPr>
        <w:t xml:space="preserve">Sistemas de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educación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especial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sobrecargados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y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falta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planificación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transición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efectiva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</w:t>
      </w:r>
      <w:r w:rsidRPr="00263E9E">
        <w:rPr>
          <w:color w:val="auto"/>
          <w:sz w:val="30"/>
          <w:szCs w:val="30"/>
          <w:lang w:val="en-US"/>
        </w:rPr>
        <w:t xml:space="preserve">para </w:t>
      </w:r>
      <w:proofErr w:type="spellStart"/>
      <w:r w:rsidRPr="00263E9E">
        <w:rPr>
          <w:color w:val="auto"/>
          <w:sz w:val="30"/>
          <w:szCs w:val="30"/>
          <w:lang w:val="en-US"/>
        </w:rPr>
        <w:t>jóvenes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con I/DD.</w:t>
      </w:r>
    </w:p>
    <w:p w14:paraId="60E01720" w14:textId="77777777" w:rsidR="00575D59" w:rsidRPr="00263E9E" w:rsidRDefault="00575D59" w:rsidP="00575D59">
      <w:pPr>
        <w:pStyle w:val="BodyA"/>
        <w:numPr>
          <w:ilvl w:val="0"/>
          <w:numId w:val="2"/>
        </w:numPr>
        <w:spacing w:after="0" w:line="360" w:lineRule="auto"/>
        <w:rPr>
          <w:color w:val="auto"/>
          <w:sz w:val="30"/>
          <w:szCs w:val="30"/>
          <w:lang w:val="en-US"/>
        </w:rPr>
      </w:pP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Acceso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insuficiente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a la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atención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salud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mental y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conductual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</w:t>
      </w:r>
      <w:r w:rsidRPr="00263E9E">
        <w:rPr>
          <w:color w:val="auto"/>
          <w:sz w:val="30"/>
          <w:szCs w:val="30"/>
          <w:lang w:val="en-US"/>
        </w:rPr>
        <w:t xml:space="preserve">para </w:t>
      </w:r>
      <w:proofErr w:type="spellStart"/>
      <w:r w:rsidRPr="00263E9E">
        <w:rPr>
          <w:color w:val="auto"/>
          <w:sz w:val="30"/>
          <w:szCs w:val="30"/>
          <w:lang w:val="en-US"/>
        </w:rPr>
        <w:t>individuos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con </w:t>
      </w:r>
      <w:proofErr w:type="spellStart"/>
      <w:r w:rsidRPr="00263E9E">
        <w:rPr>
          <w:color w:val="auto"/>
          <w:sz w:val="30"/>
          <w:szCs w:val="30"/>
          <w:lang w:val="en-US"/>
        </w:rPr>
        <w:t>diagnósticos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duales</w:t>
      </w:r>
      <w:proofErr w:type="spellEnd"/>
      <w:r w:rsidRPr="00263E9E">
        <w:rPr>
          <w:color w:val="auto"/>
          <w:sz w:val="30"/>
          <w:szCs w:val="30"/>
          <w:lang w:val="en-US"/>
        </w:rPr>
        <w:t>.</w:t>
      </w:r>
    </w:p>
    <w:p w14:paraId="77F6AADD" w14:textId="77777777" w:rsidR="00575D59" w:rsidRPr="00263E9E" w:rsidRDefault="00575D59" w:rsidP="00575D59">
      <w:pPr>
        <w:pStyle w:val="BodyA"/>
        <w:numPr>
          <w:ilvl w:val="0"/>
          <w:numId w:val="2"/>
        </w:numPr>
        <w:spacing w:after="0" w:line="360" w:lineRule="auto"/>
        <w:rPr>
          <w:color w:val="auto"/>
          <w:sz w:val="30"/>
          <w:szCs w:val="30"/>
          <w:lang w:val="en-US"/>
        </w:rPr>
      </w:pP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Brechas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en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servicios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cultural y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lingüísticamente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apropiados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, </w:t>
      </w:r>
      <w:proofErr w:type="spellStart"/>
      <w:r w:rsidRPr="00263E9E">
        <w:rPr>
          <w:color w:val="auto"/>
          <w:sz w:val="30"/>
          <w:szCs w:val="30"/>
          <w:lang w:val="en-US"/>
        </w:rPr>
        <w:t>incluyendo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escasez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color w:val="auto"/>
          <w:sz w:val="30"/>
          <w:szCs w:val="30"/>
          <w:lang w:val="en-US"/>
        </w:rPr>
        <w:t>intérpretes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ASL, </w:t>
      </w:r>
      <w:proofErr w:type="spellStart"/>
      <w:r w:rsidRPr="00263E9E">
        <w:rPr>
          <w:color w:val="auto"/>
          <w:sz w:val="30"/>
          <w:szCs w:val="30"/>
          <w:lang w:val="en-US"/>
        </w:rPr>
        <w:t>recursos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lingüísticos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y </w:t>
      </w:r>
      <w:proofErr w:type="spellStart"/>
      <w:r w:rsidRPr="00263E9E">
        <w:rPr>
          <w:color w:val="auto"/>
          <w:sz w:val="30"/>
          <w:szCs w:val="30"/>
          <w:lang w:val="en-US"/>
        </w:rPr>
        <w:t>recursos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para </w:t>
      </w:r>
      <w:proofErr w:type="spellStart"/>
      <w:r w:rsidRPr="00263E9E">
        <w:rPr>
          <w:color w:val="auto"/>
          <w:sz w:val="30"/>
          <w:szCs w:val="30"/>
          <w:lang w:val="en-US"/>
        </w:rPr>
        <w:t>sordociegos</w:t>
      </w:r>
      <w:proofErr w:type="spellEnd"/>
      <w:r w:rsidRPr="00263E9E">
        <w:rPr>
          <w:color w:val="auto"/>
          <w:sz w:val="30"/>
          <w:szCs w:val="30"/>
          <w:lang w:val="en-US"/>
        </w:rPr>
        <w:t>.</w:t>
      </w:r>
    </w:p>
    <w:p w14:paraId="5433F057" w14:textId="77777777" w:rsidR="00575D59" w:rsidRPr="00263E9E" w:rsidRDefault="00575D59" w:rsidP="00575D59">
      <w:pPr>
        <w:pStyle w:val="BodyA"/>
        <w:numPr>
          <w:ilvl w:val="0"/>
          <w:numId w:val="2"/>
        </w:numPr>
        <w:spacing w:after="0" w:line="360" w:lineRule="auto"/>
        <w:rPr>
          <w:color w:val="auto"/>
          <w:sz w:val="30"/>
          <w:szCs w:val="30"/>
          <w:lang w:val="en-US"/>
        </w:rPr>
      </w:pPr>
      <w:r w:rsidRPr="00263E9E">
        <w:rPr>
          <w:b/>
          <w:bCs/>
          <w:color w:val="auto"/>
          <w:sz w:val="30"/>
          <w:szCs w:val="30"/>
          <w:lang w:val="en-US"/>
        </w:rPr>
        <w:t xml:space="preserve">Falta de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preparación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para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individuos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mayores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con I/DD </w:t>
      </w:r>
      <w:r w:rsidRPr="00263E9E">
        <w:rPr>
          <w:color w:val="auto"/>
          <w:sz w:val="30"/>
          <w:szCs w:val="30"/>
          <w:lang w:val="en-US"/>
        </w:rPr>
        <w:t xml:space="preserve">y </w:t>
      </w:r>
      <w:proofErr w:type="spellStart"/>
      <w:r w:rsidRPr="00263E9E">
        <w:rPr>
          <w:color w:val="auto"/>
          <w:sz w:val="30"/>
          <w:szCs w:val="30"/>
          <w:lang w:val="en-US"/>
        </w:rPr>
        <w:t>apoyo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limitado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para </w:t>
      </w:r>
      <w:proofErr w:type="spellStart"/>
      <w:r w:rsidRPr="00263E9E">
        <w:rPr>
          <w:color w:val="auto"/>
          <w:sz w:val="30"/>
          <w:szCs w:val="30"/>
          <w:lang w:val="en-US"/>
        </w:rPr>
        <w:t>familias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que </w:t>
      </w:r>
      <w:proofErr w:type="spellStart"/>
      <w:r w:rsidRPr="00263E9E">
        <w:rPr>
          <w:color w:val="auto"/>
          <w:sz w:val="30"/>
          <w:szCs w:val="30"/>
          <w:lang w:val="en-US"/>
        </w:rPr>
        <w:t>navegan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la </w:t>
      </w:r>
      <w:proofErr w:type="spellStart"/>
      <w:r w:rsidRPr="00263E9E">
        <w:rPr>
          <w:color w:val="auto"/>
          <w:sz w:val="30"/>
          <w:szCs w:val="30"/>
          <w:lang w:val="en-US"/>
        </w:rPr>
        <w:t>planificación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al final de la </w:t>
      </w:r>
      <w:proofErr w:type="spellStart"/>
      <w:r w:rsidRPr="00263E9E">
        <w:rPr>
          <w:color w:val="auto"/>
          <w:sz w:val="30"/>
          <w:szCs w:val="30"/>
          <w:lang w:val="en-US"/>
        </w:rPr>
        <w:t>vida</w:t>
      </w:r>
      <w:proofErr w:type="spellEnd"/>
      <w:r w:rsidRPr="00263E9E">
        <w:rPr>
          <w:color w:val="auto"/>
          <w:sz w:val="30"/>
          <w:szCs w:val="30"/>
          <w:lang w:val="en-US"/>
        </w:rPr>
        <w:t>.</w:t>
      </w:r>
    </w:p>
    <w:p w14:paraId="7B686416" w14:textId="77777777" w:rsidR="00575D59" w:rsidRPr="00263E9E" w:rsidRDefault="00575D59" w:rsidP="00575D59">
      <w:pPr>
        <w:pStyle w:val="BodyA"/>
        <w:numPr>
          <w:ilvl w:val="0"/>
          <w:numId w:val="2"/>
        </w:numPr>
        <w:spacing w:after="0" w:line="360" w:lineRule="auto"/>
        <w:rPr>
          <w:color w:val="auto"/>
          <w:sz w:val="30"/>
          <w:szCs w:val="30"/>
          <w:lang w:val="en-US"/>
        </w:rPr>
      </w:pP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Necesidad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aumentar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las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oportunidades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liderazgo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y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defensa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</w:t>
      </w:r>
      <w:r w:rsidRPr="00263E9E">
        <w:rPr>
          <w:color w:val="auto"/>
          <w:sz w:val="30"/>
          <w:szCs w:val="30"/>
          <w:lang w:val="en-US"/>
        </w:rPr>
        <w:t xml:space="preserve">para </w:t>
      </w:r>
      <w:proofErr w:type="spellStart"/>
      <w:r w:rsidRPr="00263E9E">
        <w:rPr>
          <w:color w:val="auto"/>
          <w:sz w:val="30"/>
          <w:szCs w:val="30"/>
          <w:lang w:val="en-US"/>
        </w:rPr>
        <w:t>los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auto </w:t>
      </w:r>
      <w:proofErr w:type="spellStart"/>
      <w:r w:rsidRPr="00263E9E">
        <w:rPr>
          <w:color w:val="auto"/>
          <w:sz w:val="30"/>
          <w:szCs w:val="30"/>
          <w:lang w:val="en-US"/>
        </w:rPr>
        <w:t>defensores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, </w:t>
      </w:r>
      <w:proofErr w:type="spellStart"/>
      <w:r w:rsidRPr="00263E9E">
        <w:rPr>
          <w:color w:val="auto"/>
          <w:sz w:val="30"/>
          <w:szCs w:val="30"/>
          <w:lang w:val="en-US"/>
        </w:rPr>
        <w:t>especialmente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jóvenes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y personas de </w:t>
      </w:r>
      <w:proofErr w:type="spellStart"/>
      <w:r w:rsidRPr="00263E9E">
        <w:rPr>
          <w:color w:val="auto"/>
          <w:sz w:val="30"/>
          <w:szCs w:val="30"/>
          <w:lang w:val="en-US"/>
        </w:rPr>
        <w:t>comunidades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diversas</w:t>
      </w:r>
      <w:proofErr w:type="spellEnd"/>
      <w:r w:rsidRPr="00263E9E">
        <w:rPr>
          <w:color w:val="auto"/>
          <w:sz w:val="30"/>
          <w:szCs w:val="30"/>
          <w:lang w:val="en-US"/>
        </w:rPr>
        <w:t>.</w:t>
      </w:r>
    </w:p>
    <w:p w14:paraId="2C9D151F" w14:textId="4D4E3527" w:rsidR="00575D59" w:rsidRPr="00263E9E" w:rsidRDefault="00575D59" w:rsidP="00575D59">
      <w:pPr>
        <w:pStyle w:val="BodyA"/>
        <w:numPr>
          <w:ilvl w:val="0"/>
          <w:numId w:val="2"/>
        </w:numPr>
        <w:spacing w:after="0" w:line="360" w:lineRule="auto"/>
        <w:rPr>
          <w:color w:val="auto"/>
          <w:sz w:val="30"/>
          <w:szCs w:val="30"/>
        </w:rPr>
      </w:pP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Oportunidades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sociales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y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recreativas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basadas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en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la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comunidad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30"/>
          <w:szCs w:val="30"/>
          <w:lang w:val="en-US"/>
        </w:rPr>
        <w:t>insuficientes</w:t>
      </w:r>
      <w:proofErr w:type="spellEnd"/>
      <w:r w:rsidRPr="00263E9E">
        <w:rPr>
          <w:b/>
          <w:bCs/>
          <w:color w:val="auto"/>
          <w:sz w:val="30"/>
          <w:szCs w:val="30"/>
          <w:lang w:val="en-US"/>
        </w:rPr>
        <w:t xml:space="preserve">, </w:t>
      </w:r>
      <w:r w:rsidRPr="00263E9E">
        <w:rPr>
          <w:color w:val="auto"/>
          <w:sz w:val="30"/>
          <w:szCs w:val="30"/>
          <w:lang w:val="en-US"/>
        </w:rPr>
        <w:t xml:space="preserve">lo que </w:t>
      </w:r>
      <w:proofErr w:type="spellStart"/>
      <w:r w:rsidRPr="00263E9E">
        <w:rPr>
          <w:color w:val="auto"/>
          <w:sz w:val="30"/>
          <w:szCs w:val="30"/>
          <w:lang w:val="en-US"/>
        </w:rPr>
        <w:t>lleva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al </w:t>
      </w:r>
      <w:proofErr w:type="spellStart"/>
      <w:r w:rsidRPr="00263E9E">
        <w:rPr>
          <w:color w:val="auto"/>
          <w:sz w:val="30"/>
          <w:szCs w:val="30"/>
          <w:lang w:val="en-US"/>
        </w:rPr>
        <w:t>aislamiento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y a </w:t>
      </w:r>
      <w:proofErr w:type="spellStart"/>
      <w:r w:rsidRPr="00263E9E">
        <w:rPr>
          <w:color w:val="auto"/>
          <w:sz w:val="30"/>
          <w:szCs w:val="30"/>
          <w:lang w:val="en-US"/>
        </w:rPr>
        <w:t>una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disminución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la </w:t>
      </w:r>
      <w:proofErr w:type="spellStart"/>
      <w:r w:rsidRPr="00263E9E">
        <w:rPr>
          <w:color w:val="auto"/>
          <w:sz w:val="30"/>
          <w:szCs w:val="30"/>
          <w:lang w:val="en-US"/>
        </w:rPr>
        <w:t>calidad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color w:val="auto"/>
          <w:sz w:val="30"/>
          <w:szCs w:val="30"/>
          <w:lang w:val="en-US"/>
        </w:rPr>
        <w:t>vida</w:t>
      </w:r>
      <w:proofErr w:type="spellEnd"/>
      <w:r w:rsidRPr="00263E9E">
        <w:rPr>
          <w:color w:val="auto"/>
          <w:sz w:val="30"/>
          <w:szCs w:val="30"/>
          <w:lang w:val="en-US"/>
        </w:rPr>
        <w:t>.</w:t>
      </w:r>
    </w:p>
    <w:p w14:paraId="139AE5AF" w14:textId="77777777" w:rsidR="003F5C07" w:rsidRPr="00263E9E" w:rsidRDefault="003F5C07" w:rsidP="00575D59">
      <w:pPr>
        <w:pStyle w:val="BodyA"/>
        <w:spacing w:after="0" w:line="360" w:lineRule="auto"/>
        <w:rPr>
          <w:color w:val="auto"/>
          <w:sz w:val="30"/>
          <w:szCs w:val="30"/>
          <w:lang w:val="en-US"/>
        </w:rPr>
      </w:pPr>
    </w:p>
    <w:p w14:paraId="42C39561" w14:textId="5644811A" w:rsidR="003F5C07" w:rsidRPr="00263E9E" w:rsidRDefault="003F5C07" w:rsidP="008B1CE7">
      <w:pPr>
        <w:pStyle w:val="BodyA"/>
        <w:spacing w:after="0" w:line="360" w:lineRule="auto"/>
        <w:jc w:val="both"/>
        <w:rPr>
          <w:color w:val="auto"/>
          <w:sz w:val="30"/>
          <w:szCs w:val="30"/>
          <w:lang w:val="en-US"/>
        </w:rPr>
      </w:pPr>
      <w:bookmarkStart w:id="7" w:name="_Toc205457748"/>
      <w:proofErr w:type="spellStart"/>
      <w:r w:rsidRPr="00263E9E">
        <w:rPr>
          <w:color w:val="auto"/>
          <w:sz w:val="30"/>
          <w:szCs w:val="30"/>
          <w:lang w:val="en-US"/>
        </w:rPr>
        <w:t>Estas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necesidades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guiarán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las </w:t>
      </w:r>
      <w:proofErr w:type="spellStart"/>
      <w:r w:rsidRPr="00263E9E">
        <w:rPr>
          <w:color w:val="auto"/>
          <w:sz w:val="30"/>
          <w:szCs w:val="30"/>
          <w:lang w:val="en-US"/>
        </w:rPr>
        <w:t>prioridades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color w:val="auto"/>
          <w:sz w:val="30"/>
          <w:szCs w:val="30"/>
          <w:lang w:val="en-US"/>
        </w:rPr>
        <w:t>financiación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, </w:t>
      </w:r>
      <w:proofErr w:type="spellStart"/>
      <w:r w:rsidRPr="00263E9E">
        <w:rPr>
          <w:color w:val="auto"/>
          <w:sz w:val="30"/>
          <w:szCs w:val="30"/>
          <w:lang w:val="en-US"/>
        </w:rPr>
        <w:t>asociaciones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y </w:t>
      </w:r>
      <w:proofErr w:type="spellStart"/>
      <w:r w:rsidRPr="00263E9E">
        <w:rPr>
          <w:color w:val="auto"/>
          <w:sz w:val="30"/>
          <w:szCs w:val="30"/>
          <w:lang w:val="en-US"/>
        </w:rPr>
        <w:t>desarrollo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color w:val="auto"/>
          <w:sz w:val="30"/>
          <w:szCs w:val="30"/>
          <w:lang w:val="en-US"/>
        </w:rPr>
        <w:t>programas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del Consejo </w:t>
      </w:r>
      <w:proofErr w:type="spellStart"/>
      <w:r w:rsidRPr="00263E9E">
        <w:rPr>
          <w:color w:val="auto"/>
          <w:sz w:val="30"/>
          <w:szCs w:val="30"/>
          <w:lang w:val="en-US"/>
        </w:rPr>
        <w:t>durante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la </w:t>
      </w:r>
      <w:proofErr w:type="spellStart"/>
      <w:r w:rsidRPr="00263E9E">
        <w:rPr>
          <w:color w:val="auto"/>
          <w:sz w:val="30"/>
          <w:szCs w:val="30"/>
          <w:lang w:val="en-US"/>
        </w:rPr>
        <w:t>duración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color w:val="auto"/>
          <w:sz w:val="30"/>
          <w:szCs w:val="30"/>
          <w:lang w:val="en-US"/>
        </w:rPr>
        <w:t>este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Plan Estatal. </w:t>
      </w:r>
      <w:proofErr w:type="spellStart"/>
      <w:r w:rsidRPr="00263E9E">
        <w:rPr>
          <w:color w:val="auto"/>
          <w:sz w:val="30"/>
          <w:szCs w:val="30"/>
          <w:lang w:val="en-US"/>
        </w:rPr>
        <w:t>Tenga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cuenta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que </w:t>
      </w:r>
      <w:proofErr w:type="spellStart"/>
      <w:r w:rsidRPr="00263E9E">
        <w:rPr>
          <w:color w:val="auto"/>
          <w:sz w:val="30"/>
          <w:szCs w:val="30"/>
          <w:lang w:val="en-US"/>
        </w:rPr>
        <w:t>todos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los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objetivos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, </w:t>
      </w:r>
      <w:proofErr w:type="spellStart"/>
      <w:r w:rsidRPr="00263E9E">
        <w:rPr>
          <w:color w:val="auto"/>
          <w:sz w:val="30"/>
          <w:szCs w:val="30"/>
          <w:lang w:val="en-US"/>
        </w:rPr>
        <w:t>metas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y </w:t>
      </w:r>
      <w:proofErr w:type="spellStart"/>
      <w:r w:rsidRPr="00263E9E">
        <w:rPr>
          <w:color w:val="auto"/>
          <w:sz w:val="30"/>
          <w:szCs w:val="30"/>
          <w:lang w:val="en-US"/>
        </w:rPr>
        <w:t>actividades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están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</w:t>
      </w:r>
      <w:proofErr w:type="spellStart"/>
      <w:r w:rsidRPr="00263E9E">
        <w:rPr>
          <w:color w:val="auto"/>
          <w:sz w:val="30"/>
          <w:szCs w:val="30"/>
          <w:lang w:val="en-US"/>
        </w:rPr>
        <w:t>sujetos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a la </w:t>
      </w:r>
      <w:proofErr w:type="spellStart"/>
      <w:r w:rsidRPr="00263E9E">
        <w:rPr>
          <w:color w:val="auto"/>
          <w:sz w:val="30"/>
          <w:szCs w:val="30"/>
          <w:lang w:val="en-US"/>
        </w:rPr>
        <w:t>disponibilidad</w:t>
      </w:r>
      <w:proofErr w:type="spellEnd"/>
      <w:r w:rsidRPr="00263E9E">
        <w:rPr>
          <w:color w:val="auto"/>
          <w:sz w:val="30"/>
          <w:szCs w:val="30"/>
          <w:lang w:val="en-US"/>
        </w:rPr>
        <w:t xml:space="preserve"> de </w:t>
      </w:r>
      <w:proofErr w:type="spellStart"/>
      <w:r w:rsidRPr="00263E9E">
        <w:rPr>
          <w:color w:val="auto"/>
          <w:sz w:val="30"/>
          <w:szCs w:val="30"/>
          <w:lang w:val="en-US"/>
        </w:rPr>
        <w:t>fondos</w:t>
      </w:r>
      <w:proofErr w:type="spellEnd"/>
      <w:r w:rsidRPr="00263E9E">
        <w:rPr>
          <w:color w:val="auto"/>
          <w:sz w:val="30"/>
          <w:szCs w:val="30"/>
          <w:lang w:val="en-US"/>
        </w:rPr>
        <w:t>.</w:t>
      </w:r>
      <w:bookmarkEnd w:id="7"/>
    </w:p>
    <w:p w14:paraId="7D9F6374" w14:textId="77777777" w:rsidR="003F5C07" w:rsidRPr="00263E9E" w:rsidRDefault="003F5C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ptos" w:eastAsia="Aptos" w:hAnsi="Aptos" w:cs="Aptos"/>
          <w:kern w:val="2"/>
          <w:sz w:val="30"/>
          <w:szCs w:val="3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63E9E">
        <w:rPr>
          <w:sz w:val="30"/>
          <w:szCs w:val="30"/>
        </w:rPr>
        <w:br w:type="page"/>
      </w:r>
    </w:p>
    <w:p w14:paraId="6697666E" w14:textId="7E821FF8" w:rsidR="00575D59" w:rsidRPr="00D84CD5" w:rsidRDefault="003F5C07" w:rsidP="008B1CE7">
      <w:pPr>
        <w:pStyle w:val="Heading"/>
        <w:rPr>
          <w:b/>
          <w:bCs/>
        </w:rPr>
      </w:pPr>
      <w:bookmarkStart w:id="8" w:name="_Toc205457749"/>
      <w:proofErr w:type="spellStart"/>
      <w:r w:rsidRPr="003F5C07">
        <w:rPr>
          <w:lang w:val="en-US"/>
        </w:rPr>
        <w:lastRenderedPageBreak/>
        <w:t>Actividades</w:t>
      </w:r>
      <w:proofErr w:type="spellEnd"/>
      <w:r w:rsidRPr="003F5C07">
        <w:rPr>
          <w:lang w:val="en-US"/>
        </w:rPr>
        <w:t xml:space="preserve"> clave</w:t>
      </w:r>
      <w:bookmarkEnd w:id="8"/>
    </w:p>
    <w:p w14:paraId="3DC973B2" w14:textId="538BEF56" w:rsidR="00575D59" w:rsidRPr="00263E9E" w:rsidRDefault="003F5C07" w:rsidP="00575D59">
      <w:pPr>
        <w:pStyle w:val="BodyA"/>
        <w:spacing w:after="0"/>
        <w:rPr>
          <w:color w:val="auto"/>
          <w:sz w:val="28"/>
          <w:szCs w:val="28"/>
          <w:lang w:val="en-US"/>
        </w:rPr>
      </w:pPr>
      <w:r w:rsidRPr="00263E9E">
        <w:rPr>
          <w:color w:val="auto"/>
          <w:sz w:val="28"/>
          <w:szCs w:val="28"/>
          <w:lang w:val="en-US"/>
        </w:rPr>
        <w:t xml:space="preserve">Para </w:t>
      </w:r>
      <w:proofErr w:type="spellStart"/>
      <w:r w:rsidRPr="00263E9E">
        <w:rPr>
          <w:color w:val="auto"/>
          <w:sz w:val="28"/>
          <w:szCs w:val="28"/>
          <w:lang w:val="en-US"/>
        </w:rPr>
        <w:t>lograr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objetivos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establecidos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este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plan, NGCDD:</w:t>
      </w:r>
    </w:p>
    <w:p w14:paraId="5FEB0F2C" w14:textId="77777777" w:rsidR="003F5C07" w:rsidRPr="00263E9E" w:rsidRDefault="003F5C07" w:rsidP="00575D59">
      <w:pPr>
        <w:pStyle w:val="BodyA"/>
        <w:spacing w:after="0"/>
        <w:rPr>
          <w:color w:val="auto"/>
          <w:sz w:val="28"/>
          <w:szCs w:val="28"/>
        </w:rPr>
      </w:pPr>
    </w:p>
    <w:p w14:paraId="6D5D2A88" w14:textId="77777777" w:rsidR="003F5C07" w:rsidRPr="00263E9E" w:rsidRDefault="003F5C07" w:rsidP="00575D59">
      <w:pPr>
        <w:pStyle w:val="BodyA"/>
        <w:numPr>
          <w:ilvl w:val="0"/>
          <w:numId w:val="2"/>
        </w:numPr>
        <w:spacing w:after="0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Educar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legisladores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administradores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r w:rsidRPr="00263E9E">
        <w:rPr>
          <w:color w:val="auto"/>
          <w:sz w:val="28"/>
          <w:szCs w:val="28"/>
          <w:lang w:val="en-US"/>
        </w:rPr>
        <w:t xml:space="preserve">de </w:t>
      </w:r>
      <w:proofErr w:type="spellStart"/>
      <w:r w:rsidRPr="00263E9E">
        <w:rPr>
          <w:color w:val="auto"/>
          <w:sz w:val="28"/>
          <w:szCs w:val="28"/>
          <w:lang w:val="en-US"/>
        </w:rPr>
        <w:t>programas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sobre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cuestiones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que </w:t>
      </w:r>
      <w:proofErr w:type="spellStart"/>
      <w:r w:rsidRPr="00263E9E">
        <w:rPr>
          <w:color w:val="auto"/>
          <w:sz w:val="28"/>
          <w:szCs w:val="28"/>
          <w:lang w:val="en-US"/>
        </w:rPr>
        <w:t>afectan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las personas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del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incluyendo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listas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espera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escasez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mano de </w:t>
      </w:r>
      <w:proofErr w:type="spellStart"/>
      <w:r w:rsidRPr="00263E9E">
        <w:rPr>
          <w:color w:val="auto"/>
          <w:sz w:val="28"/>
          <w:szCs w:val="28"/>
          <w:lang w:val="en-US"/>
        </w:rPr>
        <w:t>obra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educación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inclusiva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vivienda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transporte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disparidades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atención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médica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</w:p>
    <w:p w14:paraId="1793DDE8" w14:textId="77777777" w:rsidR="003F5C07" w:rsidRPr="00263E9E" w:rsidRDefault="003F5C07" w:rsidP="00575D59">
      <w:pPr>
        <w:pStyle w:val="BodyA"/>
        <w:numPr>
          <w:ilvl w:val="0"/>
          <w:numId w:val="2"/>
        </w:numPr>
        <w:spacing w:after="0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Colaborar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agencias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públicas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departamentos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estatales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entidades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gubernamentales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socios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comunitarios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r w:rsidRPr="00263E9E">
        <w:rPr>
          <w:color w:val="auto"/>
          <w:sz w:val="28"/>
          <w:szCs w:val="28"/>
          <w:lang w:val="en-US"/>
        </w:rPr>
        <w:t xml:space="preserve">para </w:t>
      </w:r>
      <w:proofErr w:type="spellStart"/>
      <w:r w:rsidRPr="00263E9E">
        <w:rPr>
          <w:color w:val="auto"/>
          <w:sz w:val="28"/>
          <w:szCs w:val="28"/>
          <w:lang w:val="en-US"/>
        </w:rPr>
        <w:t>fortalecer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coordinación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abordar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las </w:t>
      </w:r>
      <w:proofErr w:type="spellStart"/>
      <w:r w:rsidRPr="00263E9E">
        <w:rPr>
          <w:color w:val="auto"/>
          <w:sz w:val="28"/>
          <w:szCs w:val="28"/>
          <w:lang w:val="en-US"/>
        </w:rPr>
        <w:t>brechas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áreas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rurales o </w:t>
      </w:r>
      <w:proofErr w:type="spellStart"/>
      <w:r w:rsidRPr="00263E9E">
        <w:rPr>
          <w:color w:val="auto"/>
          <w:sz w:val="28"/>
          <w:szCs w:val="28"/>
          <w:lang w:val="en-US"/>
        </w:rPr>
        <w:t>fronterizas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desatendidas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y </w:t>
      </w:r>
      <w:proofErr w:type="spellStart"/>
      <w:r w:rsidRPr="00263E9E">
        <w:rPr>
          <w:color w:val="auto"/>
          <w:sz w:val="28"/>
          <w:szCs w:val="28"/>
          <w:lang w:val="en-US"/>
        </w:rPr>
        <w:t>promover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sistemas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cultural y </w:t>
      </w:r>
      <w:proofErr w:type="spellStart"/>
      <w:r w:rsidRPr="00263E9E">
        <w:rPr>
          <w:color w:val="auto"/>
          <w:sz w:val="28"/>
          <w:szCs w:val="28"/>
          <w:lang w:val="en-US"/>
        </w:rPr>
        <w:t>lingüísticamente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receptivos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373C2579" w14:textId="77777777" w:rsidR="003F5C07" w:rsidRPr="00263E9E" w:rsidRDefault="003F5C07" w:rsidP="00575D59">
      <w:pPr>
        <w:pStyle w:val="BodyA"/>
        <w:numPr>
          <w:ilvl w:val="0"/>
          <w:numId w:val="2"/>
        </w:numPr>
        <w:spacing w:after="0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Desarrollar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apoyar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programas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r w:rsidRPr="00263E9E">
        <w:rPr>
          <w:color w:val="auto"/>
          <w:sz w:val="28"/>
          <w:szCs w:val="28"/>
          <w:lang w:val="en-US"/>
        </w:rPr>
        <w:t xml:space="preserve">de </w:t>
      </w:r>
      <w:proofErr w:type="spellStart"/>
      <w:r w:rsidRPr="00263E9E">
        <w:rPr>
          <w:color w:val="auto"/>
          <w:sz w:val="28"/>
          <w:szCs w:val="28"/>
          <w:lang w:val="en-US"/>
        </w:rPr>
        <w:t>capacitación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profesionales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familias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defensores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personales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con </w:t>
      </w:r>
      <w:proofErr w:type="spellStart"/>
      <w:r w:rsidRPr="00263E9E">
        <w:rPr>
          <w:color w:val="auto"/>
          <w:sz w:val="28"/>
          <w:szCs w:val="28"/>
          <w:lang w:val="en-US"/>
        </w:rPr>
        <w:t>énfasis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prácticas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centradas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persona, </w:t>
      </w:r>
      <w:proofErr w:type="spellStart"/>
      <w:r w:rsidRPr="00263E9E">
        <w:rPr>
          <w:color w:val="auto"/>
          <w:sz w:val="28"/>
          <w:szCs w:val="28"/>
          <w:lang w:val="en-US"/>
        </w:rPr>
        <w:t>toma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decisiones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apoyadas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e </w:t>
      </w:r>
      <w:proofErr w:type="spellStart"/>
      <w:r w:rsidRPr="00263E9E">
        <w:rPr>
          <w:color w:val="auto"/>
          <w:sz w:val="28"/>
          <w:szCs w:val="28"/>
          <w:lang w:val="en-US"/>
        </w:rPr>
        <w:t>inclusión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entre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</w:p>
    <w:p w14:paraId="14E0AE73" w14:textId="77777777" w:rsidR="003F5C07" w:rsidRPr="00263E9E" w:rsidRDefault="003F5C07" w:rsidP="00575D59">
      <w:pPr>
        <w:pStyle w:val="BodyA"/>
        <w:numPr>
          <w:ilvl w:val="0"/>
          <w:numId w:val="2"/>
        </w:numPr>
        <w:spacing w:after="0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Ampliar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las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oportunidades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liderazgo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r w:rsidRPr="00263E9E">
        <w:rPr>
          <w:color w:val="auto"/>
          <w:sz w:val="28"/>
          <w:szCs w:val="28"/>
          <w:lang w:val="en-US"/>
        </w:rPr>
        <w:t xml:space="preserve">para personas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del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apoyando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mentoría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entre pares, </w:t>
      </w:r>
      <w:proofErr w:type="spellStart"/>
      <w:r w:rsidRPr="00263E9E">
        <w:rPr>
          <w:color w:val="auto"/>
          <w:sz w:val="28"/>
          <w:szCs w:val="28"/>
          <w:lang w:val="en-US"/>
        </w:rPr>
        <w:t>oratoria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roles de </w:t>
      </w:r>
      <w:proofErr w:type="spellStart"/>
      <w:r w:rsidRPr="00263E9E">
        <w:rPr>
          <w:color w:val="auto"/>
          <w:sz w:val="28"/>
          <w:szCs w:val="28"/>
          <w:lang w:val="en-US"/>
        </w:rPr>
        <w:t>asesoramiento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diseño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programas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inclusivos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2F7A33B6" w14:textId="77777777" w:rsidR="003F5C07" w:rsidRPr="00263E9E" w:rsidRDefault="003F5C07" w:rsidP="00575D59">
      <w:pPr>
        <w:pStyle w:val="BodyA"/>
        <w:numPr>
          <w:ilvl w:val="0"/>
          <w:numId w:val="2"/>
        </w:numPr>
        <w:spacing w:after="0"/>
        <w:rPr>
          <w:color w:val="auto"/>
          <w:sz w:val="28"/>
          <w:szCs w:val="28"/>
          <w:lang w:val="fr-FR"/>
        </w:rPr>
      </w:pP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Producir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recursos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accesibles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lenguaje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sencillo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ASL y </w:t>
      </w:r>
      <w:proofErr w:type="spellStart"/>
      <w:r w:rsidRPr="00263E9E">
        <w:rPr>
          <w:color w:val="auto"/>
          <w:sz w:val="28"/>
          <w:szCs w:val="28"/>
          <w:lang w:val="en-US"/>
        </w:rPr>
        <w:t>español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aumentar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conciencia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sobre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derechos,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disponibles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herramientas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defensa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13F7E03A" w14:textId="1173F224" w:rsidR="00575D59" w:rsidRPr="00263E9E" w:rsidRDefault="003F5C07" w:rsidP="00575D59">
      <w:pPr>
        <w:pStyle w:val="BodyA"/>
        <w:numPr>
          <w:ilvl w:val="0"/>
          <w:numId w:val="2"/>
        </w:numPr>
        <w:spacing w:after="0"/>
        <w:rPr>
          <w:color w:val="auto"/>
          <w:sz w:val="28"/>
          <w:szCs w:val="28"/>
          <w:lang w:val="fr-FR"/>
        </w:rPr>
      </w:pP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Apoyar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esfuerzos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participación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comunitaria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r w:rsidRPr="00263E9E">
        <w:rPr>
          <w:color w:val="auto"/>
          <w:sz w:val="28"/>
          <w:szCs w:val="28"/>
          <w:lang w:val="en-US"/>
        </w:rPr>
        <w:t xml:space="preserve">que </w:t>
      </w:r>
      <w:proofErr w:type="spellStart"/>
      <w:r w:rsidRPr="00263E9E">
        <w:rPr>
          <w:color w:val="auto"/>
          <w:sz w:val="28"/>
          <w:szCs w:val="28"/>
          <w:lang w:val="en-US"/>
        </w:rPr>
        <w:t>reduzcan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aislamiento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promuevan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inclusión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través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 </w:t>
      </w:r>
      <w:proofErr w:type="spellStart"/>
      <w:r w:rsidRPr="00263E9E">
        <w:rPr>
          <w:color w:val="auto"/>
          <w:sz w:val="28"/>
          <w:szCs w:val="28"/>
          <w:lang w:val="en-US"/>
        </w:rPr>
        <w:t>recreación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redes de </w:t>
      </w:r>
      <w:proofErr w:type="spellStart"/>
      <w:r w:rsidRPr="00263E9E">
        <w:rPr>
          <w:color w:val="auto"/>
          <w:sz w:val="28"/>
          <w:szCs w:val="28"/>
          <w:lang w:val="en-US"/>
        </w:rPr>
        <w:t>compañeros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centros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recursos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locales.</w:t>
      </w:r>
    </w:p>
    <w:p w14:paraId="2761DB53" w14:textId="77777777" w:rsidR="00575D59" w:rsidRPr="00263E9E" w:rsidRDefault="00575D59" w:rsidP="00575D59">
      <w:pPr>
        <w:pStyle w:val="BodyA"/>
        <w:spacing w:after="0"/>
        <w:rPr>
          <w:color w:val="auto"/>
          <w:sz w:val="28"/>
          <w:szCs w:val="28"/>
        </w:rPr>
      </w:pPr>
    </w:p>
    <w:p w14:paraId="43C4F98F" w14:textId="11FEA426" w:rsidR="00575D59" w:rsidRPr="00263E9E" w:rsidRDefault="003F5C07" w:rsidP="00575D59">
      <w:pPr>
        <w:pStyle w:val="BodyA"/>
        <w:rPr>
          <w:color w:val="auto"/>
          <w:sz w:val="28"/>
          <w:szCs w:val="28"/>
        </w:rPr>
      </w:pPr>
      <w:r w:rsidRPr="00263E9E">
        <w:rPr>
          <w:sz w:val="28"/>
          <w:szCs w:val="28"/>
          <w:lang w:val="en-US"/>
        </w:rPr>
        <w:t xml:space="preserve">Este plan </w:t>
      </w:r>
      <w:proofErr w:type="spellStart"/>
      <w:r w:rsidRPr="00263E9E">
        <w:rPr>
          <w:sz w:val="28"/>
          <w:szCs w:val="28"/>
          <w:lang w:val="en-US"/>
        </w:rPr>
        <w:t>está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organizado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en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torno</w:t>
      </w:r>
      <w:proofErr w:type="spellEnd"/>
      <w:r w:rsidRPr="00263E9E">
        <w:rPr>
          <w:sz w:val="28"/>
          <w:szCs w:val="28"/>
          <w:lang w:val="en-US"/>
        </w:rPr>
        <w:t xml:space="preserve"> a </w:t>
      </w:r>
      <w:proofErr w:type="spellStart"/>
      <w:r w:rsidRPr="00263E9E">
        <w:rPr>
          <w:sz w:val="28"/>
          <w:szCs w:val="28"/>
          <w:lang w:val="en-US"/>
        </w:rPr>
        <w:t>tres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metas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interconectadas</w:t>
      </w:r>
      <w:proofErr w:type="spellEnd"/>
      <w:r w:rsidRPr="00263E9E">
        <w:rPr>
          <w:sz w:val="28"/>
          <w:szCs w:val="28"/>
          <w:lang w:val="en-US"/>
        </w:rPr>
        <w:t xml:space="preserve">: Cambio </w:t>
      </w:r>
      <w:proofErr w:type="spellStart"/>
      <w:r w:rsidRPr="00263E9E">
        <w:rPr>
          <w:sz w:val="28"/>
          <w:szCs w:val="28"/>
          <w:lang w:val="en-US"/>
        </w:rPr>
        <w:t>Sistémico</w:t>
      </w:r>
      <w:proofErr w:type="spellEnd"/>
      <w:r w:rsidRPr="00263E9E">
        <w:rPr>
          <w:sz w:val="28"/>
          <w:szCs w:val="28"/>
          <w:lang w:val="en-US"/>
        </w:rPr>
        <w:t xml:space="preserve">, </w:t>
      </w:r>
      <w:proofErr w:type="spellStart"/>
      <w:r w:rsidRPr="00263E9E">
        <w:rPr>
          <w:sz w:val="28"/>
          <w:szCs w:val="28"/>
          <w:lang w:val="en-US"/>
        </w:rPr>
        <w:t>Construcción</w:t>
      </w:r>
      <w:proofErr w:type="spellEnd"/>
      <w:r w:rsidRPr="00263E9E">
        <w:rPr>
          <w:sz w:val="28"/>
          <w:szCs w:val="28"/>
          <w:lang w:val="en-US"/>
        </w:rPr>
        <w:t xml:space="preserve"> de </w:t>
      </w:r>
      <w:proofErr w:type="spellStart"/>
      <w:r w:rsidRPr="00263E9E">
        <w:rPr>
          <w:sz w:val="28"/>
          <w:szCs w:val="28"/>
          <w:lang w:val="en-US"/>
        </w:rPr>
        <w:t>Capacidades</w:t>
      </w:r>
      <w:proofErr w:type="spellEnd"/>
      <w:r w:rsidRPr="00263E9E">
        <w:rPr>
          <w:sz w:val="28"/>
          <w:szCs w:val="28"/>
          <w:lang w:val="en-US"/>
        </w:rPr>
        <w:t xml:space="preserve"> y </w:t>
      </w:r>
      <w:proofErr w:type="spellStart"/>
      <w:r w:rsidRPr="00263E9E">
        <w:rPr>
          <w:sz w:val="28"/>
          <w:szCs w:val="28"/>
          <w:lang w:val="en-US"/>
        </w:rPr>
        <w:t>Autodefensa</w:t>
      </w:r>
      <w:proofErr w:type="spellEnd"/>
      <w:r w:rsidRPr="00263E9E">
        <w:rPr>
          <w:sz w:val="28"/>
          <w:szCs w:val="28"/>
          <w:lang w:val="en-US"/>
        </w:rPr>
        <w:t xml:space="preserve">, </w:t>
      </w:r>
      <w:proofErr w:type="spellStart"/>
      <w:r w:rsidRPr="00263E9E">
        <w:rPr>
          <w:sz w:val="28"/>
          <w:szCs w:val="28"/>
          <w:lang w:val="en-US"/>
        </w:rPr>
        <w:t>cada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una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impulsando</w:t>
      </w:r>
      <w:proofErr w:type="spellEnd"/>
      <w:r w:rsidRPr="00263E9E">
        <w:rPr>
          <w:sz w:val="28"/>
          <w:szCs w:val="28"/>
          <w:lang w:val="en-US"/>
        </w:rPr>
        <w:t xml:space="preserve"> un </w:t>
      </w:r>
      <w:proofErr w:type="spellStart"/>
      <w:r w:rsidRPr="00263E9E">
        <w:rPr>
          <w:sz w:val="28"/>
          <w:szCs w:val="28"/>
          <w:lang w:val="en-US"/>
        </w:rPr>
        <w:t>componente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crítico</w:t>
      </w:r>
      <w:proofErr w:type="spellEnd"/>
      <w:r w:rsidRPr="00263E9E">
        <w:rPr>
          <w:sz w:val="28"/>
          <w:szCs w:val="28"/>
          <w:lang w:val="en-US"/>
        </w:rPr>
        <w:t xml:space="preserve"> de la </w:t>
      </w:r>
      <w:proofErr w:type="spellStart"/>
      <w:r w:rsidRPr="00263E9E">
        <w:rPr>
          <w:sz w:val="28"/>
          <w:szCs w:val="28"/>
          <w:lang w:val="en-US"/>
        </w:rPr>
        <w:t>transformación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estatal</w:t>
      </w:r>
      <w:proofErr w:type="spellEnd"/>
      <w:r w:rsidRPr="00263E9E">
        <w:rPr>
          <w:sz w:val="28"/>
          <w:szCs w:val="28"/>
          <w:lang w:val="en-US"/>
        </w:rPr>
        <w:t xml:space="preserve">. Juntas, </w:t>
      </w:r>
      <w:proofErr w:type="spellStart"/>
      <w:r w:rsidRPr="00263E9E">
        <w:rPr>
          <w:sz w:val="28"/>
          <w:szCs w:val="28"/>
          <w:lang w:val="en-US"/>
        </w:rPr>
        <w:t>crean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una</w:t>
      </w:r>
      <w:proofErr w:type="spellEnd"/>
      <w:r w:rsidRPr="00263E9E">
        <w:rPr>
          <w:sz w:val="28"/>
          <w:szCs w:val="28"/>
          <w:lang w:val="en-US"/>
        </w:rPr>
        <w:t xml:space="preserve"> base para un </w:t>
      </w:r>
      <w:proofErr w:type="spellStart"/>
      <w:r w:rsidRPr="00263E9E">
        <w:rPr>
          <w:sz w:val="28"/>
          <w:szCs w:val="28"/>
          <w:lang w:val="en-US"/>
        </w:rPr>
        <w:t>cambio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duradero</w:t>
      </w:r>
      <w:proofErr w:type="spellEnd"/>
      <w:r w:rsidRPr="00263E9E">
        <w:rPr>
          <w:sz w:val="28"/>
          <w:szCs w:val="28"/>
          <w:lang w:val="en-US"/>
        </w:rPr>
        <w:t xml:space="preserve">, </w:t>
      </w:r>
      <w:proofErr w:type="spellStart"/>
      <w:r w:rsidRPr="00263E9E">
        <w:rPr>
          <w:sz w:val="28"/>
          <w:szCs w:val="28"/>
          <w:lang w:val="en-US"/>
        </w:rPr>
        <w:t>informado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por</w:t>
      </w:r>
      <w:proofErr w:type="spellEnd"/>
      <w:r w:rsidRPr="00263E9E">
        <w:rPr>
          <w:sz w:val="28"/>
          <w:szCs w:val="28"/>
          <w:lang w:val="en-US"/>
        </w:rPr>
        <w:t xml:space="preserve"> la </w:t>
      </w:r>
      <w:proofErr w:type="spellStart"/>
      <w:r w:rsidRPr="00263E9E">
        <w:rPr>
          <w:sz w:val="28"/>
          <w:szCs w:val="28"/>
          <w:lang w:val="en-US"/>
        </w:rPr>
        <w:t>experiencia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vivida</w:t>
      </w:r>
      <w:proofErr w:type="spellEnd"/>
      <w:r w:rsidRPr="00263E9E">
        <w:rPr>
          <w:sz w:val="28"/>
          <w:szCs w:val="28"/>
          <w:lang w:val="en-US"/>
        </w:rPr>
        <w:t xml:space="preserve">, </w:t>
      </w:r>
      <w:proofErr w:type="spellStart"/>
      <w:r w:rsidRPr="00263E9E">
        <w:rPr>
          <w:sz w:val="28"/>
          <w:szCs w:val="28"/>
          <w:lang w:val="en-US"/>
        </w:rPr>
        <w:t>impulsado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por</w:t>
      </w:r>
      <w:proofErr w:type="spellEnd"/>
      <w:r w:rsidRPr="00263E9E">
        <w:rPr>
          <w:sz w:val="28"/>
          <w:szCs w:val="28"/>
          <w:lang w:val="en-US"/>
        </w:rPr>
        <w:t xml:space="preserve"> la </w:t>
      </w:r>
      <w:proofErr w:type="spellStart"/>
      <w:r w:rsidRPr="00263E9E">
        <w:rPr>
          <w:sz w:val="28"/>
          <w:szCs w:val="28"/>
          <w:lang w:val="en-US"/>
        </w:rPr>
        <w:t>colaboración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comunitaria</w:t>
      </w:r>
      <w:proofErr w:type="spellEnd"/>
      <w:r w:rsidRPr="00263E9E">
        <w:rPr>
          <w:sz w:val="28"/>
          <w:szCs w:val="28"/>
          <w:lang w:val="en-US"/>
        </w:rPr>
        <w:t xml:space="preserve"> y </w:t>
      </w:r>
      <w:proofErr w:type="spellStart"/>
      <w:r w:rsidRPr="00263E9E">
        <w:rPr>
          <w:sz w:val="28"/>
          <w:szCs w:val="28"/>
          <w:lang w:val="en-US"/>
        </w:rPr>
        <w:t>arraigado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en</w:t>
      </w:r>
      <w:proofErr w:type="spellEnd"/>
      <w:r w:rsidRPr="00263E9E">
        <w:rPr>
          <w:sz w:val="28"/>
          <w:szCs w:val="28"/>
          <w:lang w:val="en-US"/>
        </w:rPr>
        <w:t xml:space="preserve"> la </w:t>
      </w:r>
      <w:proofErr w:type="spellStart"/>
      <w:r w:rsidRPr="00263E9E">
        <w:rPr>
          <w:sz w:val="28"/>
          <w:szCs w:val="28"/>
          <w:lang w:val="en-US"/>
        </w:rPr>
        <w:t>justicia</w:t>
      </w:r>
      <w:proofErr w:type="spellEnd"/>
      <w:r w:rsidRPr="00263E9E">
        <w:rPr>
          <w:sz w:val="28"/>
          <w:szCs w:val="28"/>
          <w:lang w:val="en-US"/>
        </w:rPr>
        <w:t>.</w:t>
      </w:r>
    </w:p>
    <w:p w14:paraId="25D64AC3" w14:textId="29D55074" w:rsidR="003F5C07" w:rsidRDefault="00BD4280" w:rsidP="008B1CE7">
      <w:pPr>
        <w:pStyle w:val="Heading"/>
        <w:rPr>
          <w:lang w:val="en-US"/>
        </w:rPr>
      </w:pPr>
      <w:bookmarkStart w:id="9" w:name="_Hlk203394769"/>
      <w:bookmarkStart w:id="10" w:name="_Toc205457750"/>
      <w:r>
        <w:rPr>
          <w:lang w:val="en-US"/>
        </w:rPr>
        <w:lastRenderedPageBreak/>
        <w:t>META</w:t>
      </w:r>
      <w:r w:rsidR="003F5C07" w:rsidRPr="003F5C07">
        <w:rPr>
          <w:lang w:val="en-US"/>
        </w:rPr>
        <w:t xml:space="preserve"> 1: CAMBIO DEL SISTEMA</w:t>
      </w:r>
      <w:bookmarkEnd w:id="10"/>
    </w:p>
    <w:bookmarkEnd w:id="9"/>
    <w:p w14:paraId="251DDC9E" w14:textId="77777777" w:rsidR="003F5C07" w:rsidRPr="00263E9E" w:rsidRDefault="003F5C07" w:rsidP="00575D59">
      <w:pPr>
        <w:pStyle w:val="BodyA"/>
        <w:jc w:val="both"/>
        <w:rPr>
          <w:b/>
          <w:bCs/>
          <w:color w:val="auto"/>
          <w:sz w:val="28"/>
          <w:szCs w:val="28"/>
          <w:lang w:val="en-US"/>
        </w:rPr>
      </w:pP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Promover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políticas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prácticas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sistemas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inclusivos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que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mejoren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acceso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apoyos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individuos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del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y sus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familias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todo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Nevada.</w:t>
      </w:r>
    </w:p>
    <w:p w14:paraId="7AF374C7" w14:textId="22CCA793" w:rsidR="003F5C07" w:rsidRPr="00263E9E" w:rsidRDefault="003F5C07" w:rsidP="003F5C07">
      <w:pPr>
        <w:pStyle w:val="BodyA"/>
        <w:jc w:val="both"/>
        <w:rPr>
          <w:b/>
          <w:bCs/>
          <w:color w:val="auto"/>
          <w:sz w:val="28"/>
          <w:szCs w:val="28"/>
          <w:lang w:val="en-US"/>
        </w:rPr>
      </w:pP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Objetivo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1.1: </w:t>
      </w:r>
      <w:proofErr w:type="spellStart"/>
      <w:r w:rsidRPr="00263E9E">
        <w:rPr>
          <w:color w:val="auto"/>
          <w:sz w:val="28"/>
          <w:szCs w:val="28"/>
          <w:lang w:val="en-US"/>
        </w:rPr>
        <w:t>Mejorar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coordinación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del </w:t>
      </w:r>
      <w:proofErr w:type="spellStart"/>
      <w:r w:rsidRPr="00263E9E">
        <w:rPr>
          <w:color w:val="auto"/>
          <w:sz w:val="28"/>
          <w:szCs w:val="28"/>
          <w:lang w:val="en-US"/>
        </w:rPr>
        <w:t>sistema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todo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estado</w:t>
      </w:r>
      <w:proofErr w:type="spellEnd"/>
    </w:p>
    <w:p w14:paraId="0D26C963" w14:textId="057928CE" w:rsidR="00575D59" w:rsidRPr="00263E9E" w:rsidRDefault="003F5C07" w:rsidP="003F5C07">
      <w:pPr>
        <w:pStyle w:val="BodyA"/>
        <w:numPr>
          <w:ilvl w:val="0"/>
          <w:numId w:val="4"/>
        </w:numPr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Proporcionar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educación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testimonio o </w:t>
      </w:r>
      <w:proofErr w:type="spellStart"/>
      <w:r w:rsidRPr="00263E9E">
        <w:rPr>
          <w:color w:val="auto"/>
          <w:sz w:val="28"/>
          <w:szCs w:val="28"/>
          <w:lang w:val="en-US"/>
        </w:rPr>
        <w:t>presentación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responsables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políticas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proveedores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representantes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programas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sobre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temas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relacionados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la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incluidos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cómo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cambios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legislativos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programáticos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o de </w:t>
      </w:r>
      <w:proofErr w:type="spellStart"/>
      <w:r w:rsidRPr="00263E9E">
        <w:rPr>
          <w:color w:val="auto"/>
          <w:sz w:val="28"/>
          <w:szCs w:val="28"/>
          <w:lang w:val="en-US"/>
        </w:rPr>
        <w:t>políticas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propuestos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impactan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manera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única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las personas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del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(I/DD) y sus </w:t>
      </w:r>
      <w:proofErr w:type="spellStart"/>
      <w:r w:rsidRPr="00263E9E">
        <w:rPr>
          <w:color w:val="auto"/>
          <w:sz w:val="28"/>
          <w:szCs w:val="28"/>
          <w:lang w:val="en-US"/>
        </w:rPr>
        <w:t>familias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con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fin de </w:t>
      </w:r>
      <w:proofErr w:type="spellStart"/>
      <w:r w:rsidRPr="00263E9E">
        <w:rPr>
          <w:color w:val="auto"/>
          <w:sz w:val="28"/>
          <w:szCs w:val="28"/>
          <w:lang w:val="en-US"/>
        </w:rPr>
        <w:t>promover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sistemas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públicos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equitativos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receptivos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24089423" w14:textId="66EEB844" w:rsidR="00575D59" w:rsidRPr="00263E9E" w:rsidRDefault="003F5C07" w:rsidP="00575D59">
      <w:pPr>
        <w:pStyle w:val="BodyA"/>
        <w:numPr>
          <w:ilvl w:val="0"/>
          <w:numId w:val="4"/>
        </w:numPr>
        <w:spacing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Participar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abogar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por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adición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o </w:t>
      </w:r>
      <w:proofErr w:type="spellStart"/>
      <w:r w:rsidRPr="00263E9E">
        <w:rPr>
          <w:color w:val="auto"/>
          <w:sz w:val="28"/>
          <w:szCs w:val="28"/>
          <w:lang w:val="en-US"/>
        </w:rPr>
        <w:t>preservación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 </w:t>
      </w:r>
      <w:proofErr w:type="spellStart"/>
      <w:r w:rsidRPr="00263E9E">
        <w:rPr>
          <w:color w:val="auto"/>
          <w:sz w:val="28"/>
          <w:szCs w:val="28"/>
          <w:lang w:val="en-US"/>
        </w:rPr>
        <w:t>designación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individuos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intelectuales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del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(I/DD) y sus </w:t>
      </w:r>
      <w:proofErr w:type="spellStart"/>
      <w:r w:rsidRPr="00263E9E">
        <w:rPr>
          <w:color w:val="auto"/>
          <w:sz w:val="28"/>
          <w:szCs w:val="28"/>
          <w:lang w:val="en-US"/>
        </w:rPr>
        <w:t>familiares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juntas </w:t>
      </w:r>
      <w:proofErr w:type="spellStart"/>
      <w:r w:rsidRPr="00263E9E">
        <w:rPr>
          <w:color w:val="auto"/>
          <w:sz w:val="28"/>
          <w:szCs w:val="28"/>
          <w:lang w:val="en-US"/>
        </w:rPr>
        <w:t>estatales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consejos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coaliciones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aumentar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representación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mejorar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coordinación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fortalecer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liderazgo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basado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experiencia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vivida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panorama de </w:t>
      </w:r>
      <w:proofErr w:type="spellStart"/>
      <w:r w:rsidRPr="00263E9E">
        <w:rPr>
          <w:color w:val="auto"/>
          <w:sz w:val="28"/>
          <w:szCs w:val="28"/>
          <w:lang w:val="en-US"/>
        </w:rPr>
        <w:t>políticas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sobre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Nevada.</w:t>
      </w:r>
    </w:p>
    <w:p w14:paraId="7827CCE4" w14:textId="362392B7" w:rsidR="00575D59" w:rsidRPr="00263E9E" w:rsidRDefault="003F5C07" w:rsidP="00575D59">
      <w:pPr>
        <w:pStyle w:val="BodyA"/>
        <w:numPr>
          <w:ilvl w:val="0"/>
          <w:numId w:val="4"/>
        </w:numPr>
        <w:spacing w:line="276" w:lineRule="auto"/>
        <w:jc w:val="both"/>
        <w:rPr>
          <w:b/>
          <w:bCs/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Proporcionar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asistencia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técnica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gramStart"/>
      <w:r w:rsidRPr="00263E9E">
        <w:rPr>
          <w:color w:val="auto"/>
          <w:sz w:val="28"/>
          <w:szCs w:val="28"/>
          <w:lang w:val="en-US"/>
        </w:rPr>
        <w:t>a</w:t>
      </w:r>
      <w:proofErr w:type="gram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individuos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intelectual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y/o del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(I/DD), sus </w:t>
      </w:r>
      <w:proofErr w:type="spellStart"/>
      <w:r w:rsidRPr="00263E9E">
        <w:rPr>
          <w:color w:val="auto"/>
          <w:sz w:val="28"/>
          <w:szCs w:val="28"/>
          <w:lang w:val="en-US"/>
        </w:rPr>
        <w:t>familias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proveedores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sobre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recursos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todo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estado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agilizar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procesos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elegibilidad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referencia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sistemas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reducir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duplicación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promover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acceso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equitativo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apoyos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públicos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29EC404A" w14:textId="0C728DA4" w:rsidR="00575D59" w:rsidRPr="00263E9E" w:rsidRDefault="003F5C07" w:rsidP="00575D59">
      <w:pPr>
        <w:pStyle w:val="BodyA"/>
        <w:numPr>
          <w:ilvl w:val="0"/>
          <w:numId w:val="4"/>
        </w:numPr>
        <w:spacing w:after="240" w:line="276" w:lineRule="auto"/>
        <w:jc w:val="both"/>
        <w:rPr>
          <w:color w:val="auto"/>
          <w:sz w:val="28"/>
          <w:szCs w:val="28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Lanzar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una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iniciativa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estatal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retroalimentación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familias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autodefensores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identificar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barreras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navegación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experiencias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listas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espera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utilizando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datos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cualitativos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cuantitativos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informar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recomendaciones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políticas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fortalecer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responsabilidad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del </w:t>
      </w:r>
      <w:proofErr w:type="spellStart"/>
      <w:r w:rsidRPr="00263E9E">
        <w:rPr>
          <w:color w:val="auto"/>
          <w:sz w:val="28"/>
          <w:szCs w:val="28"/>
          <w:lang w:val="en-US"/>
        </w:rPr>
        <w:t>sistema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guiar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mejoras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las </w:t>
      </w:r>
      <w:proofErr w:type="spellStart"/>
      <w:r w:rsidRPr="00263E9E">
        <w:rPr>
          <w:color w:val="auto"/>
          <w:sz w:val="28"/>
          <w:szCs w:val="28"/>
          <w:lang w:val="en-US"/>
        </w:rPr>
        <w:t>agencias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676B1B4A" w14:textId="4FA5379B" w:rsidR="00575D59" w:rsidRPr="00263E9E" w:rsidRDefault="003F5C07" w:rsidP="00575D59">
      <w:pPr>
        <w:pStyle w:val="BodyA"/>
        <w:spacing w:after="240" w:line="252" w:lineRule="auto"/>
        <w:jc w:val="both"/>
        <w:rPr>
          <w:color w:val="auto"/>
          <w:sz w:val="28"/>
          <w:szCs w:val="28"/>
        </w:rPr>
      </w:pP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Objetivo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1.2: </w:t>
      </w:r>
      <w:proofErr w:type="spellStart"/>
      <w:r w:rsidRPr="00263E9E">
        <w:rPr>
          <w:color w:val="auto"/>
          <w:sz w:val="28"/>
          <w:szCs w:val="28"/>
          <w:lang w:val="en-US"/>
        </w:rPr>
        <w:t>Mejorar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sistemas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educativos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transición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todo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estado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1302DFDE" w14:textId="1B934302" w:rsidR="00575D59" w:rsidRPr="00263E9E" w:rsidRDefault="003F5C07" w:rsidP="00575D59">
      <w:pPr>
        <w:pStyle w:val="BodyA"/>
        <w:numPr>
          <w:ilvl w:val="0"/>
          <w:numId w:val="6"/>
        </w:numPr>
        <w:spacing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lastRenderedPageBreak/>
        <w:t>Colaborar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agencias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todo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estado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educar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administradores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escolares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formuladores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políticas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familias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individuos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intelectuales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del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(I/DD), y </w:t>
      </w:r>
      <w:proofErr w:type="spellStart"/>
      <w:r w:rsidRPr="00263E9E">
        <w:rPr>
          <w:color w:val="auto"/>
          <w:sz w:val="28"/>
          <w:szCs w:val="28"/>
          <w:lang w:val="en-US"/>
        </w:rPr>
        <w:t>otros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formuladores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políticas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sobre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importancia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una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planificación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transición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temprana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significativa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que </w:t>
      </w:r>
      <w:proofErr w:type="spellStart"/>
      <w:r w:rsidRPr="00263E9E">
        <w:rPr>
          <w:color w:val="auto"/>
          <w:sz w:val="28"/>
          <w:szCs w:val="28"/>
          <w:lang w:val="en-US"/>
        </w:rPr>
        <w:t>comience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14 </w:t>
      </w:r>
      <w:proofErr w:type="spellStart"/>
      <w:r w:rsidRPr="00263E9E">
        <w:rPr>
          <w:color w:val="auto"/>
          <w:sz w:val="28"/>
          <w:szCs w:val="28"/>
          <w:lang w:val="en-US"/>
        </w:rPr>
        <w:t>años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con un </w:t>
      </w:r>
      <w:proofErr w:type="spellStart"/>
      <w:r w:rsidRPr="00263E9E">
        <w:rPr>
          <w:color w:val="auto"/>
          <w:sz w:val="28"/>
          <w:szCs w:val="28"/>
          <w:lang w:val="en-US"/>
        </w:rPr>
        <w:t>enfoque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educación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empleo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resultados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calidad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vida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reducir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las </w:t>
      </w:r>
      <w:proofErr w:type="spellStart"/>
      <w:r w:rsidRPr="00263E9E">
        <w:rPr>
          <w:color w:val="auto"/>
          <w:sz w:val="28"/>
          <w:szCs w:val="28"/>
          <w:lang w:val="en-US"/>
        </w:rPr>
        <w:t>brechas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apoyo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estudiantes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promover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independencia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largo </w:t>
      </w:r>
      <w:proofErr w:type="spellStart"/>
      <w:r w:rsidRPr="00263E9E">
        <w:rPr>
          <w:color w:val="auto"/>
          <w:sz w:val="28"/>
          <w:szCs w:val="28"/>
          <w:lang w:val="en-US"/>
        </w:rPr>
        <w:t>plazo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70531665" w14:textId="15B840CB" w:rsidR="00575D59" w:rsidRPr="00263E9E" w:rsidRDefault="003F5C07" w:rsidP="00575D59">
      <w:pPr>
        <w:pStyle w:val="BodyA"/>
        <w:numPr>
          <w:ilvl w:val="0"/>
          <w:numId w:val="6"/>
        </w:numPr>
        <w:spacing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Colaborar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distritos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escolares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agencias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relacionadas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abordar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desafíos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 </w:t>
      </w:r>
      <w:proofErr w:type="spellStart"/>
      <w:r w:rsidRPr="00263E9E">
        <w:rPr>
          <w:color w:val="auto"/>
          <w:sz w:val="28"/>
          <w:szCs w:val="28"/>
          <w:lang w:val="en-US"/>
        </w:rPr>
        <w:t>educación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especial, </w:t>
      </w:r>
      <w:proofErr w:type="spellStart"/>
      <w:r w:rsidRPr="00263E9E">
        <w:rPr>
          <w:color w:val="auto"/>
          <w:sz w:val="28"/>
          <w:szCs w:val="28"/>
          <w:lang w:val="en-US"/>
        </w:rPr>
        <w:t>como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escasez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personal, las aulas </w:t>
      </w:r>
      <w:proofErr w:type="spellStart"/>
      <w:r w:rsidRPr="00263E9E">
        <w:rPr>
          <w:color w:val="auto"/>
          <w:sz w:val="28"/>
          <w:szCs w:val="28"/>
          <w:lang w:val="en-US"/>
        </w:rPr>
        <w:t>abarrotadas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la </w:t>
      </w:r>
      <w:proofErr w:type="spellStart"/>
      <w:r w:rsidRPr="00263E9E">
        <w:rPr>
          <w:color w:val="auto"/>
          <w:sz w:val="28"/>
          <w:szCs w:val="28"/>
          <w:lang w:val="en-US"/>
        </w:rPr>
        <w:t>elección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escuela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utilizando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datos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desarrollar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recomendaciones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políticas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promover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un </w:t>
      </w:r>
      <w:proofErr w:type="spellStart"/>
      <w:r w:rsidRPr="00263E9E">
        <w:rPr>
          <w:color w:val="auto"/>
          <w:sz w:val="28"/>
          <w:szCs w:val="28"/>
          <w:lang w:val="en-US"/>
        </w:rPr>
        <w:t>acceso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equitativo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una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educación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inclusiva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todo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estado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3E8F1D39" w14:textId="09838B3D" w:rsidR="00575D59" w:rsidRPr="00263E9E" w:rsidRDefault="003F5C07" w:rsidP="00575D59">
      <w:pPr>
        <w:pStyle w:val="BodyA"/>
        <w:numPr>
          <w:ilvl w:val="0"/>
          <w:numId w:val="6"/>
        </w:numPr>
        <w:spacing w:after="240"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Difundir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datos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recursos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e </w:t>
      </w:r>
      <w:proofErr w:type="spellStart"/>
      <w:r w:rsidRPr="00263E9E">
        <w:rPr>
          <w:color w:val="auto"/>
          <w:sz w:val="28"/>
          <w:szCs w:val="28"/>
          <w:lang w:val="en-US"/>
        </w:rPr>
        <w:t>información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sobre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tasas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graduación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políticas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inclusivas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apoyos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postsecundarios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aumentar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transparencia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promover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responsabilidad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mejorar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las </w:t>
      </w:r>
      <w:proofErr w:type="spellStart"/>
      <w:r w:rsidRPr="00263E9E">
        <w:rPr>
          <w:color w:val="auto"/>
          <w:sz w:val="28"/>
          <w:szCs w:val="28"/>
          <w:lang w:val="en-US"/>
        </w:rPr>
        <w:t>tasas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graduación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secundaria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estudiantes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intelectuales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del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que </w:t>
      </w:r>
      <w:proofErr w:type="spellStart"/>
      <w:r w:rsidRPr="00263E9E">
        <w:rPr>
          <w:color w:val="auto"/>
          <w:sz w:val="28"/>
          <w:szCs w:val="28"/>
          <w:lang w:val="en-US"/>
        </w:rPr>
        <w:t>persiguen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diplomas </w:t>
      </w:r>
      <w:proofErr w:type="spellStart"/>
      <w:r w:rsidRPr="00263E9E">
        <w:rPr>
          <w:color w:val="auto"/>
          <w:sz w:val="28"/>
          <w:szCs w:val="28"/>
          <w:lang w:val="en-US"/>
        </w:rPr>
        <w:t>estándar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1360E95A" w14:textId="12F9A8CB" w:rsidR="00575D59" w:rsidRPr="00263E9E" w:rsidRDefault="003F5C07" w:rsidP="00575D59">
      <w:pPr>
        <w:pStyle w:val="BodyA"/>
        <w:numPr>
          <w:ilvl w:val="0"/>
          <w:numId w:val="6"/>
        </w:numPr>
        <w:spacing w:after="240"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Desarrollar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compartir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recursos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estatales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personalizados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estudiantes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intelectuales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del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(I/DD), sus </w:t>
      </w:r>
      <w:proofErr w:type="spellStart"/>
      <w:r w:rsidRPr="00263E9E">
        <w:rPr>
          <w:color w:val="auto"/>
          <w:sz w:val="28"/>
          <w:szCs w:val="28"/>
          <w:lang w:val="en-US"/>
        </w:rPr>
        <w:t>familias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educadores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sobre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temas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que </w:t>
      </w:r>
      <w:proofErr w:type="spellStart"/>
      <w:r w:rsidRPr="00263E9E">
        <w:rPr>
          <w:color w:val="auto"/>
          <w:sz w:val="28"/>
          <w:szCs w:val="28"/>
          <w:lang w:val="en-US"/>
        </w:rPr>
        <w:t>incluyen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asesoramiento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sobre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beneficios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elección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escuela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otros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apoyos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relevantes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sistemas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educativos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de </w:t>
      </w:r>
      <w:proofErr w:type="spellStart"/>
      <w:r w:rsidRPr="00263E9E">
        <w:rPr>
          <w:color w:val="auto"/>
          <w:sz w:val="28"/>
          <w:szCs w:val="28"/>
          <w:lang w:val="en-US"/>
        </w:rPr>
        <w:t>transición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Nevada.</w:t>
      </w:r>
      <w:r w:rsidR="00575D59" w:rsidRPr="00263E9E">
        <w:rPr>
          <w:color w:val="auto"/>
          <w:sz w:val="28"/>
          <w:szCs w:val="28"/>
          <w:lang w:val="en-US"/>
        </w:rPr>
        <w:t xml:space="preserve"> </w:t>
      </w:r>
    </w:p>
    <w:p w14:paraId="07E4ECC7" w14:textId="703E893E" w:rsidR="00575D59" w:rsidRPr="00263E9E" w:rsidRDefault="003F5C07" w:rsidP="00575D59">
      <w:pPr>
        <w:pStyle w:val="BodyA"/>
        <w:jc w:val="both"/>
        <w:rPr>
          <w:color w:val="auto"/>
          <w:sz w:val="28"/>
          <w:szCs w:val="28"/>
        </w:rPr>
      </w:pP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Objetivo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1.3: </w:t>
      </w:r>
      <w:proofErr w:type="spellStart"/>
      <w:r w:rsidRPr="00263E9E">
        <w:rPr>
          <w:color w:val="auto"/>
          <w:sz w:val="28"/>
          <w:szCs w:val="28"/>
          <w:lang w:val="en-US"/>
        </w:rPr>
        <w:t>Ampliar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vivienda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transporte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acceso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general a </w:t>
      </w:r>
      <w:proofErr w:type="spellStart"/>
      <w:r w:rsidRPr="00263E9E">
        <w:rPr>
          <w:color w:val="auto"/>
          <w:sz w:val="28"/>
          <w:szCs w:val="28"/>
          <w:lang w:val="en-US"/>
        </w:rPr>
        <w:t>nivel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estatal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745C41EA" w14:textId="2DB57CA0" w:rsidR="00575D59" w:rsidRPr="00263E9E" w:rsidRDefault="003F5C07" w:rsidP="00575D59">
      <w:pPr>
        <w:pStyle w:val="BodyA"/>
        <w:numPr>
          <w:ilvl w:val="0"/>
          <w:numId w:val="8"/>
        </w:numPr>
        <w:spacing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Proporcionar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información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las </w:t>
      </w:r>
      <w:proofErr w:type="spellStart"/>
      <w:r w:rsidRPr="00263E9E">
        <w:rPr>
          <w:color w:val="auto"/>
          <w:sz w:val="28"/>
          <w:szCs w:val="28"/>
          <w:lang w:val="en-US"/>
        </w:rPr>
        <w:t>agencias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vivienda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gobiernos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locales, </w:t>
      </w:r>
      <w:proofErr w:type="spellStart"/>
      <w:r w:rsidRPr="00263E9E">
        <w:rPr>
          <w:color w:val="auto"/>
          <w:sz w:val="28"/>
          <w:szCs w:val="28"/>
          <w:lang w:val="en-US"/>
        </w:rPr>
        <w:t>responsables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políticas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proveedores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comunitarios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sobre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necesidad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opciones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vivienda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inclusivas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accesibles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asequibles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personas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intelectuales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del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(I/DD), </w:t>
      </w:r>
      <w:proofErr w:type="spellStart"/>
      <w:r w:rsidRPr="00263E9E">
        <w:rPr>
          <w:color w:val="auto"/>
          <w:sz w:val="28"/>
          <w:szCs w:val="28"/>
          <w:lang w:val="en-US"/>
        </w:rPr>
        <w:t>incluyendo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datos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actuales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mejores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prácticas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influir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lastRenderedPageBreak/>
        <w:t>planificación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la </w:t>
      </w:r>
      <w:proofErr w:type="spellStart"/>
      <w:r w:rsidRPr="00263E9E">
        <w:rPr>
          <w:color w:val="auto"/>
          <w:sz w:val="28"/>
          <w:szCs w:val="28"/>
          <w:lang w:val="en-US"/>
        </w:rPr>
        <w:t>reforma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políticas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aumento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del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vivienda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inclusiva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nivel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estatal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1259B3FC" w14:textId="2F0A5F1B" w:rsidR="00575D59" w:rsidRPr="00263E9E" w:rsidRDefault="003F5C07" w:rsidP="00575D59">
      <w:pPr>
        <w:pStyle w:val="BodyA"/>
        <w:numPr>
          <w:ilvl w:val="0"/>
          <w:numId w:val="8"/>
        </w:numPr>
        <w:spacing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Colaborar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las </w:t>
      </w:r>
      <w:proofErr w:type="spellStart"/>
      <w:r w:rsidRPr="00263E9E">
        <w:rPr>
          <w:color w:val="auto"/>
          <w:sz w:val="28"/>
          <w:szCs w:val="28"/>
          <w:lang w:val="en-US"/>
        </w:rPr>
        <w:t>autoridades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transporte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regional y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proveedores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transporte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expandir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coordinados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accesibles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comunidades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urbanas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rurales y </w:t>
      </w:r>
      <w:proofErr w:type="spellStart"/>
      <w:r w:rsidRPr="00263E9E">
        <w:rPr>
          <w:color w:val="auto"/>
          <w:sz w:val="28"/>
          <w:szCs w:val="28"/>
          <w:lang w:val="en-US"/>
        </w:rPr>
        <w:t>fronterizas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y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áreas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sin </w:t>
      </w:r>
      <w:proofErr w:type="spellStart"/>
      <w:r w:rsidRPr="00263E9E">
        <w:rPr>
          <w:color w:val="auto"/>
          <w:sz w:val="28"/>
          <w:szCs w:val="28"/>
          <w:lang w:val="en-US"/>
        </w:rPr>
        <w:t>transporte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existente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trabajar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las </w:t>
      </w:r>
      <w:proofErr w:type="spellStart"/>
      <w:r w:rsidRPr="00263E9E">
        <w:rPr>
          <w:color w:val="auto"/>
          <w:sz w:val="28"/>
          <w:szCs w:val="28"/>
          <w:lang w:val="en-US"/>
        </w:rPr>
        <w:t>comunidades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locales para </w:t>
      </w:r>
      <w:proofErr w:type="spellStart"/>
      <w:r w:rsidRPr="00263E9E">
        <w:rPr>
          <w:color w:val="auto"/>
          <w:sz w:val="28"/>
          <w:szCs w:val="28"/>
          <w:lang w:val="en-US"/>
        </w:rPr>
        <w:t>compartir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las </w:t>
      </w:r>
      <w:proofErr w:type="spellStart"/>
      <w:r w:rsidRPr="00263E9E">
        <w:rPr>
          <w:color w:val="auto"/>
          <w:sz w:val="28"/>
          <w:szCs w:val="28"/>
          <w:lang w:val="en-US"/>
        </w:rPr>
        <w:t>opciones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disponibles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promover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equidad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transporte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165A7555" w14:textId="3D0C38E6" w:rsidR="00575D59" w:rsidRPr="00263E9E" w:rsidRDefault="003F5C07" w:rsidP="00575D59">
      <w:pPr>
        <w:pStyle w:val="BodyA"/>
        <w:numPr>
          <w:ilvl w:val="0"/>
          <w:numId w:val="8"/>
        </w:numPr>
        <w:spacing w:line="276" w:lineRule="auto"/>
        <w:jc w:val="both"/>
        <w:rPr>
          <w:color w:val="auto"/>
          <w:sz w:val="28"/>
          <w:szCs w:val="28"/>
          <w:lang w:val="en-US"/>
        </w:rPr>
      </w:pPr>
      <w:r w:rsidRPr="00263E9E">
        <w:rPr>
          <w:color w:val="auto"/>
          <w:sz w:val="28"/>
          <w:szCs w:val="28"/>
          <w:lang w:val="en-US"/>
        </w:rPr>
        <w:t xml:space="preserve">Crear </w:t>
      </w:r>
      <w:proofErr w:type="spellStart"/>
      <w:r w:rsidRPr="00263E9E">
        <w:rPr>
          <w:color w:val="auto"/>
          <w:sz w:val="28"/>
          <w:szCs w:val="28"/>
          <w:lang w:val="en-US"/>
        </w:rPr>
        <w:t>conciencia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entre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municipios </w:t>
      </w:r>
      <w:proofErr w:type="spellStart"/>
      <w:r w:rsidRPr="00263E9E">
        <w:rPr>
          <w:color w:val="auto"/>
          <w:sz w:val="28"/>
          <w:szCs w:val="28"/>
          <w:lang w:val="en-US"/>
        </w:rPr>
        <w:t>sobre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beneficios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instalar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características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accesibilidad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universal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las </w:t>
      </w:r>
      <w:proofErr w:type="spellStart"/>
      <w:r w:rsidRPr="00263E9E">
        <w:rPr>
          <w:color w:val="auto"/>
          <w:sz w:val="28"/>
          <w:szCs w:val="28"/>
          <w:lang w:val="en-US"/>
        </w:rPr>
        <w:t>instalaciones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públicas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como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mesas de </w:t>
      </w:r>
      <w:proofErr w:type="spellStart"/>
      <w:r w:rsidRPr="00263E9E">
        <w:rPr>
          <w:color w:val="auto"/>
          <w:sz w:val="28"/>
          <w:szCs w:val="28"/>
          <w:lang w:val="en-US"/>
        </w:rPr>
        <w:t>cambio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universales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rampas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puertas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automáticas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adaptaciones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lingüísticas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otros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elementos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diseño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inclusivo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para </w:t>
      </w:r>
      <w:proofErr w:type="spellStart"/>
      <w:r w:rsidRPr="00263E9E">
        <w:rPr>
          <w:color w:val="auto"/>
          <w:sz w:val="28"/>
          <w:szCs w:val="28"/>
          <w:lang w:val="en-US"/>
        </w:rPr>
        <w:t>aumentar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acceso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físico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la </w:t>
      </w:r>
      <w:proofErr w:type="spellStart"/>
      <w:r w:rsidRPr="00263E9E">
        <w:rPr>
          <w:color w:val="auto"/>
          <w:sz w:val="28"/>
          <w:szCs w:val="28"/>
          <w:lang w:val="en-US"/>
        </w:rPr>
        <w:t>inclusión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personas con D/I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todas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partes.</w:t>
      </w:r>
      <w:r w:rsidR="00575D59" w:rsidRPr="00263E9E">
        <w:rPr>
          <w:color w:val="auto"/>
          <w:sz w:val="28"/>
          <w:szCs w:val="28"/>
          <w:lang w:val="en-US"/>
        </w:rPr>
        <w:t xml:space="preserve"> </w:t>
      </w:r>
    </w:p>
    <w:p w14:paraId="27540CDB" w14:textId="61B1A70C" w:rsidR="00575D59" w:rsidRPr="00263E9E" w:rsidRDefault="003F5C07" w:rsidP="00575D59">
      <w:pPr>
        <w:pStyle w:val="BodyA"/>
        <w:numPr>
          <w:ilvl w:val="0"/>
          <w:numId w:val="10"/>
        </w:numPr>
        <w:spacing w:after="240"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Realizar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una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evaluación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necesidades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nivel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estatal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sobre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accesibilidad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 </w:t>
      </w:r>
      <w:proofErr w:type="spellStart"/>
      <w:r w:rsidRPr="00263E9E">
        <w:rPr>
          <w:color w:val="auto"/>
          <w:sz w:val="28"/>
          <w:szCs w:val="28"/>
          <w:lang w:val="en-US"/>
        </w:rPr>
        <w:t>vivienda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transporte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personas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intelectuales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del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(I/DD), con </w:t>
      </w:r>
      <w:proofErr w:type="spellStart"/>
      <w:r w:rsidRPr="00263E9E">
        <w:rPr>
          <w:color w:val="auto"/>
          <w:sz w:val="28"/>
          <w:szCs w:val="28"/>
          <w:lang w:val="en-US"/>
        </w:rPr>
        <w:t>énfasis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comprender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las </w:t>
      </w:r>
      <w:proofErr w:type="spellStart"/>
      <w:r w:rsidRPr="00263E9E">
        <w:rPr>
          <w:color w:val="auto"/>
          <w:sz w:val="28"/>
          <w:szCs w:val="28"/>
          <w:lang w:val="en-US"/>
        </w:rPr>
        <w:t>necesidades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únicas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las </w:t>
      </w:r>
      <w:proofErr w:type="spellStart"/>
      <w:r w:rsidRPr="00263E9E">
        <w:rPr>
          <w:color w:val="auto"/>
          <w:sz w:val="28"/>
          <w:szCs w:val="28"/>
          <w:lang w:val="en-US"/>
        </w:rPr>
        <w:t>comunidades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rurales, </w:t>
      </w:r>
      <w:proofErr w:type="spellStart"/>
      <w:r w:rsidRPr="00263E9E">
        <w:rPr>
          <w:color w:val="auto"/>
          <w:sz w:val="28"/>
          <w:szCs w:val="28"/>
          <w:lang w:val="en-US"/>
        </w:rPr>
        <w:t>fronterizas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tribales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desatendidas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utilizando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datos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recopilados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informar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recomendaciones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políticas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guiar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inversión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infraestructura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equitativa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  <w:r w:rsidR="00575D59" w:rsidRPr="00263E9E">
        <w:rPr>
          <w:color w:val="auto"/>
          <w:sz w:val="28"/>
          <w:szCs w:val="28"/>
          <w:lang w:val="en-US"/>
        </w:rPr>
        <w:t xml:space="preserve"> </w:t>
      </w:r>
    </w:p>
    <w:p w14:paraId="5E7DF244" w14:textId="06621BC6" w:rsidR="00575D59" w:rsidRPr="00263E9E" w:rsidRDefault="003F5C07" w:rsidP="00575D59">
      <w:pPr>
        <w:pStyle w:val="BodyA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Objetivo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1.4: </w:t>
      </w:r>
      <w:proofErr w:type="spellStart"/>
      <w:r w:rsidRPr="00263E9E">
        <w:rPr>
          <w:color w:val="auto"/>
          <w:sz w:val="28"/>
          <w:szCs w:val="28"/>
          <w:lang w:val="en-US"/>
        </w:rPr>
        <w:t>Mejorar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preparación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ante </w:t>
      </w:r>
      <w:proofErr w:type="spellStart"/>
      <w:r w:rsidRPr="00263E9E">
        <w:rPr>
          <w:color w:val="auto"/>
          <w:sz w:val="28"/>
          <w:szCs w:val="28"/>
          <w:lang w:val="en-US"/>
        </w:rPr>
        <w:t>emergencias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la </w:t>
      </w:r>
      <w:proofErr w:type="spellStart"/>
      <w:r w:rsidRPr="00263E9E">
        <w:rPr>
          <w:color w:val="auto"/>
          <w:sz w:val="28"/>
          <w:szCs w:val="28"/>
          <w:lang w:val="en-US"/>
        </w:rPr>
        <w:t>atención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médica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la </w:t>
      </w:r>
      <w:proofErr w:type="spellStart"/>
      <w:r w:rsidRPr="00263E9E">
        <w:rPr>
          <w:color w:val="auto"/>
          <w:sz w:val="28"/>
          <w:szCs w:val="28"/>
          <w:lang w:val="en-US"/>
        </w:rPr>
        <w:t>capacidad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respuesta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cultural del </w:t>
      </w:r>
      <w:proofErr w:type="spellStart"/>
      <w:r w:rsidRPr="00263E9E">
        <w:rPr>
          <w:color w:val="auto"/>
          <w:sz w:val="28"/>
          <w:szCs w:val="28"/>
          <w:lang w:val="en-US"/>
        </w:rPr>
        <w:t>sistema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  <w:r w:rsidR="00575D59" w:rsidRPr="00263E9E">
        <w:rPr>
          <w:color w:val="auto"/>
          <w:sz w:val="28"/>
          <w:szCs w:val="28"/>
          <w:lang w:val="en-US"/>
        </w:rPr>
        <w:t xml:space="preserve"> </w:t>
      </w:r>
    </w:p>
    <w:p w14:paraId="20C40A33" w14:textId="12705EB7" w:rsidR="00575D59" w:rsidRPr="00263E9E" w:rsidRDefault="003F5C07" w:rsidP="00575D59">
      <w:pPr>
        <w:pStyle w:val="BodyA"/>
        <w:numPr>
          <w:ilvl w:val="0"/>
          <w:numId w:val="12"/>
        </w:numPr>
        <w:spacing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Colaborar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ampliar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las </w:t>
      </w:r>
      <w:proofErr w:type="spellStart"/>
      <w:r w:rsidRPr="00263E9E">
        <w:rPr>
          <w:color w:val="auto"/>
          <w:sz w:val="28"/>
          <w:szCs w:val="28"/>
          <w:lang w:val="en-US"/>
        </w:rPr>
        <w:t>iniciativas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actuales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las </w:t>
      </w:r>
      <w:proofErr w:type="spellStart"/>
      <w:r w:rsidRPr="00263E9E">
        <w:rPr>
          <w:color w:val="auto"/>
          <w:sz w:val="28"/>
          <w:szCs w:val="28"/>
          <w:lang w:val="en-US"/>
        </w:rPr>
        <w:t>agencias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gestión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emergencias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integrar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prácticas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inclusivas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personas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planes de </w:t>
      </w:r>
      <w:proofErr w:type="spellStart"/>
      <w:r w:rsidRPr="00263E9E">
        <w:rPr>
          <w:color w:val="auto"/>
          <w:sz w:val="28"/>
          <w:szCs w:val="28"/>
          <w:lang w:val="en-US"/>
        </w:rPr>
        <w:t>preparación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asegurando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que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sistemas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emergencia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aborden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proactivamente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las </w:t>
      </w:r>
      <w:proofErr w:type="spellStart"/>
      <w:r w:rsidRPr="00263E9E">
        <w:rPr>
          <w:color w:val="auto"/>
          <w:sz w:val="28"/>
          <w:szCs w:val="28"/>
          <w:lang w:val="en-US"/>
        </w:rPr>
        <w:t>necesidades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las personas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intelectuales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del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(I/DD) y sus </w:t>
      </w:r>
      <w:proofErr w:type="spellStart"/>
      <w:r w:rsidRPr="00263E9E">
        <w:rPr>
          <w:color w:val="auto"/>
          <w:sz w:val="28"/>
          <w:szCs w:val="28"/>
          <w:lang w:val="en-US"/>
        </w:rPr>
        <w:t>familias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1BC804CC" w14:textId="498728E3" w:rsidR="00575D59" w:rsidRPr="00263E9E" w:rsidRDefault="003F5C07" w:rsidP="00575D59">
      <w:pPr>
        <w:pStyle w:val="BodyA"/>
        <w:numPr>
          <w:ilvl w:val="0"/>
          <w:numId w:val="12"/>
        </w:numPr>
        <w:spacing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Educar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miembros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 </w:t>
      </w:r>
      <w:proofErr w:type="spellStart"/>
      <w:r w:rsidRPr="00263E9E">
        <w:rPr>
          <w:color w:val="auto"/>
          <w:sz w:val="28"/>
          <w:szCs w:val="28"/>
          <w:lang w:val="en-US"/>
        </w:rPr>
        <w:t>comunidad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incluidos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aquellos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intelectuales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del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(I/DD) y sus </w:t>
      </w:r>
      <w:proofErr w:type="spellStart"/>
      <w:r w:rsidRPr="00263E9E">
        <w:rPr>
          <w:color w:val="auto"/>
          <w:sz w:val="28"/>
          <w:szCs w:val="28"/>
          <w:lang w:val="en-US"/>
        </w:rPr>
        <w:t>familiares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lastRenderedPageBreak/>
        <w:t>proveedores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responsables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políticas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sobre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planificación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fin de </w:t>
      </w:r>
      <w:proofErr w:type="spellStart"/>
      <w:r w:rsidRPr="00263E9E">
        <w:rPr>
          <w:color w:val="auto"/>
          <w:sz w:val="28"/>
          <w:szCs w:val="28"/>
          <w:lang w:val="en-US"/>
        </w:rPr>
        <w:t>vida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las </w:t>
      </w:r>
      <w:proofErr w:type="spellStart"/>
      <w:r w:rsidRPr="00263E9E">
        <w:rPr>
          <w:color w:val="auto"/>
          <w:sz w:val="28"/>
          <w:szCs w:val="28"/>
          <w:lang w:val="en-US"/>
        </w:rPr>
        <w:t>necesidades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adultos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mayores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I/DD, </w:t>
      </w:r>
      <w:proofErr w:type="spellStart"/>
      <w:r w:rsidRPr="00263E9E">
        <w:rPr>
          <w:color w:val="auto"/>
          <w:sz w:val="28"/>
          <w:szCs w:val="28"/>
          <w:lang w:val="en-US"/>
        </w:rPr>
        <w:t>apoyando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conversaciones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informadas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una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mejor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planificación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reconocimiento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las </w:t>
      </w:r>
      <w:proofErr w:type="spellStart"/>
      <w:r w:rsidRPr="00263E9E">
        <w:rPr>
          <w:color w:val="auto"/>
          <w:sz w:val="28"/>
          <w:szCs w:val="28"/>
          <w:lang w:val="en-US"/>
        </w:rPr>
        <w:t>brechas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relacionados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envejecimiento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  <w:r w:rsidR="00575D59" w:rsidRPr="00263E9E">
        <w:rPr>
          <w:color w:val="auto"/>
          <w:sz w:val="28"/>
          <w:szCs w:val="28"/>
          <w:lang w:val="en-US"/>
        </w:rPr>
        <w:t xml:space="preserve"> </w:t>
      </w:r>
    </w:p>
    <w:p w14:paraId="636CB769" w14:textId="4BFDCC6D" w:rsidR="00575D59" w:rsidRPr="00263E9E" w:rsidRDefault="003F5C07" w:rsidP="00575D59">
      <w:pPr>
        <w:pStyle w:val="BodyA"/>
        <w:numPr>
          <w:ilvl w:val="0"/>
          <w:numId w:val="12"/>
        </w:numPr>
        <w:spacing w:line="276" w:lineRule="auto"/>
        <w:jc w:val="both"/>
        <w:rPr>
          <w:strike/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Apoyar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iniciativas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capacitación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desarrollar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materiales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lenguaje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claro, cultural y </w:t>
      </w:r>
      <w:proofErr w:type="spellStart"/>
      <w:r w:rsidRPr="00263E9E">
        <w:rPr>
          <w:color w:val="auto"/>
          <w:sz w:val="28"/>
          <w:szCs w:val="28"/>
          <w:lang w:val="en-US"/>
        </w:rPr>
        <w:t>lingüísticamente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relevantes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preparación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emergencias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entornos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atención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médica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incluyendo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formatos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multilingües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ayudas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visuales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para </w:t>
      </w:r>
      <w:proofErr w:type="spellStart"/>
      <w:r w:rsidRPr="00263E9E">
        <w:rPr>
          <w:color w:val="auto"/>
          <w:sz w:val="28"/>
          <w:szCs w:val="28"/>
          <w:lang w:val="en-US"/>
        </w:rPr>
        <w:t>fortalecer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accesibilidad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la </w:t>
      </w:r>
      <w:proofErr w:type="spellStart"/>
      <w:r w:rsidRPr="00263E9E">
        <w:rPr>
          <w:color w:val="auto"/>
          <w:sz w:val="28"/>
          <w:szCs w:val="28"/>
          <w:lang w:val="en-US"/>
        </w:rPr>
        <w:t>equidad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individuos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I/DD.</w:t>
      </w:r>
    </w:p>
    <w:p w14:paraId="5CC524EA" w14:textId="11753A9D" w:rsidR="00575D59" w:rsidRPr="00263E9E" w:rsidRDefault="003F5C07" w:rsidP="00575D59">
      <w:pPr>
        <w:pStyle w:val="BodyA"/>
        <w:numPr>
          <w:ilvl w:val="0"/>
          <w:numId w:val="12"/>
        </w:numPr>
        <w:spacing w:line="276" w:lineRule="auto"/>
        <w:jc w:val="both"/>
        <w:rPr>
          <w:strike/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Proporcionar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educación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accesible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gramStart"/>
      <w:r w:rsidRPr="00263E9E">
        <w:rPr>
          <w:color w:val="auto"/>
          <w:sz w:val="28"/>
          <w:szCs w:val="28"/>
          <w:lang w:val="en-US"/>
        </w:rPr>
        <w:t>a personas</w:t>
      </w:r>
      <w:proofErr w:type="gramEnd"/>
      <w:r w:rsidRPr="00263E9E">
        <w:rPr>
          <w:color w:val="auto"/>
          <w:sz w:val="28"/>
          <w:szCs w:val="28"/>
          <w:lang w:val="en-US"/>
        </w:rPr>
        <w:t xml:space="preserve"> con I/DD </w:t>
      </w:r>
      <w:proofErr w:type="spellStart"/>
      <w:r w:rsidRPr="00263E9E">
        <w:rPr>
          <w:color w:val="auto"/>
          <w:sz w:val="28"/>
          <w:szCs w:val="28"/>
          <w:lang w:val="en-US"/>
        </w:rPr>
        <w:t>sobre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temas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salud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preparación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emergencias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planificación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al final de la </w:t>
      </w:r>
      <w:proofErr w:type="spellStart"/>
      <w:r w:rsidRPr="00263E9E">
        <w:rPr>
          <w:color w:val="auto"/>
          <w:sz w:val="28"/>
          <w:szCs w:val="28"/>
          <w:lang w:val="en-US"/>
        </w:rPr>
        <w:t>vida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utilizando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un </w:t>
      </w:r>
      <w:proofErr w:type="spellStart"/>
      <w:r w:rsidRPr="00263E9E">
        <w:rPr>
          <w:color w:val="auto"/>
          <w:sz w:val="28"/>
          <w:szCs w:val="28"/>
          <w:lang w:val="en-US"/>
        </w:rPr>
        <w:t>lenguaje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sencillo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ayudas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visuales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otros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formatos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apoyo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aumentando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autodeterminación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la </w:t>
      </w:r>
      <w:proofErr w:type="spellStart"/>
      <w:r w:rsidRPr="00263E9E">
        <w:rPr>
          <w:color w:val="auto"/>
          <w:sz w:val="28"/>
          <w:szCs w:val="28"/>
          <w:lang w:val="en-US"/>
        </w:rPr>
        <w:t>seguridad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personal a </w:t>
      </w:r>
      <w:proofErr w:type="spellStart"/>
      <w:r w:rsidRPr="00263E9E">
        <w:rPr>
          <w:color w:val="auto"/>
          <w:sz w:val="28"/>
          <w:szCs w:val="28"/>
          <w:lang w:val="en-US"/>
        </w:rPr>
        <w:t>través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recursos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claros y </w:t>
      </w:r>
      <w:proofErr w:type="spellStart"/>
      <w:r w:rsidRPr="00263E9E">
        <w:rPr>
          <w:color w:val="auto"/>
          <w:sz w:val="28"/>
          <w:szCs w:val="28"/>
          <w:lang w:val="en-US"/>
        </w:rPr>
        <w:t>empoderadores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herramientas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comunicación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inclusivas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122602D2" w14:textId="77777777" w:rsidR="00575D59" w:rsidRPr="00D84CD5" w:rsidRDefault="00575D59" w:rsidP="00575D59">
      <w:pPr>
        <w:rPr>
          <w:rFonts w:ascii="Aptos" w:eastAsia="Aptos" w:hAnsi="Aptos" w:cs="Aptos"/>
          <w:kern w:val="2"/>
          <w:sz w:val="40"/>
          <w:szCs w:val="4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84CD5">
        <w:rPr>
          <w:rFonts w:ascii="Aptos" w:eastAsia="Aptos" w:hAnsi="Aptos" w:cs="Aptos"/>
          <w:u w:color="000000"/>
        </w:rPr>
        <w:br w:type="page"/>
      </w:r>
    </w:p>
    <w:p w14:paraId="5C172AD0" w14:textId="77777777" w:rsidR="00BD4280" w:rsidRDefault="00BD4280" w:rsidP="008B1CE7">
      <w:pPr>
        <w:pStyle w:val="Heading"/>
        <w:rPr>
          <w:lang w:val="en-US"/>
        </w:rPr>
      </w:pPr>
      <w:bookmarkStart w:id="11" w:name="_Toc205457751"/>
      <w:r w:rsidRPr="00BD4280">
        <w:rPr>
          <w:lang w:val="en-US"/>
        </w:rPr>
        <w:lastRenderedPageBreak/>
        <w:t>META 2: DESARROLLO DE CAPACIDADES</w:t>
      </w:r>
      <w:bookmarkEnd w:id="11"/>
    </w:p>
    <w:p w14:paraId="10BA2063" w14:textId="778DB654" w:rsidR="00BD4280" w:rsidRPr="00263E9E" w:rsidRDefault="00BD4280" w:rsidP="00BD4280">
      <w:pPr>
        <w:pStyle w:val="BodyA"/>
        <w:rPr>
          <w:b/>
          <w:bCs/>
          <w:color w:val="auto"/>
          <w:sz w:val="28"/>
          <w:szCs w:val="28"/>
          <w:lang w:val="en-US"/>
        </w:rPr>
      </w:pP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Fortalecer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infraestructura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de Nevada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ampliando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acceso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recursos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de la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fuerza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laboral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acceso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, e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innovación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sistemas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para personas con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discapacidad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>.</w:t>
      </w:r>
    </w:p>
    <w:p w14:paraId="47AC5896" w14:textId="76FC922D" w:rsidR="00575D59" w:rsidRPr="00263E9E" w:rsidRDefault="00BD4280" w:rsidP="00BD4280">
      <w:pPr>
        <w:pStyle w:val="BodyA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Objetivo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2.1: </w:t>
      </w:r>
      <w:proofErr w:type="spellStart"/>
      <w:r w:rsidRPr="00263E9E">
        <w:rPr>
          <w:color w:val="auto"/>
          <w:sz w:val="28"/>
          <w:szCs w:val="28"/>
          <w:lang w:val="en-US"/>
        </w:rPr>
        <w:t>Ampliar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disponibilidad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proveedores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la </w:t>
      </w:r>
      <w:proofErr w:type="spellStart"/>
      <w:r w:rsidRPr="00263E9E">
        <w:rPr>
          <w:color w:val="auto"/>
          <w:sz w:val="28"/>
          <w:szCs w:val="28"/>
          <w:lang w:val="en-US"/>
        </w:rPr>
        <w:t>formación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la </w:t>
      </w:r>
      <w:proofErr w:type="spellStart"/>
      <w:r w:rsidRPr="00263E9E">
        <w:rPr>
          <w:color w:val="auto"/>
          <w:sz w:val="28"/>
          <w:szCs w:val="28"/>
          <w:lang w:val="en-US"/>
        </w:rPr>
        <w:t>infraestructura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compensación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748F8BAA" w14:textId="00796428" w:rsidR="00BD4280" w:rsidRPr="00263E9E" w:rsidRDefault="00BD4280" w:rsidP="00575D59">
      <w:pPr>
        <w:pStyle w:val="BodyA"/>
        <w:numPr>
          <w:ilvl w:val="0"/>
          <w:numId w:val="14"/>
        </w:numPr>
        <w:spacing w:after="240"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Educar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responsables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políticas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sobre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las </w:t>
      </w:r>
      <w:proofErr w:type="spellStart"/>
      <w:r w:rsidRPr="00263E9E">
        <w:rPr>
          <w:color w:val="auto"/>
          <w:sz w:val="28"/>
          <w:szCs w:val="28"/>
          <w:lang w:val="en-US"/>
        </w:rPr>
        <w:t>causas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impactos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 </w:t>
      </w:r>
      <w:proofErr w:type="spellStart"/>
      <w:r w:rsidRPr="00263E9E">
        <w:rPr>
          <w:color w:val="auto"/>
          <w:sz w:val="28"/>
          <w:szCs w:val="28"/>
          <w:lang w:val="en-US"/>
        </w:rPr>
        <w:t>escasez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proveedores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utilizando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datos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historias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personales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ilustrar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desafíos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 </w:t>
      </w:r>
      <w:proofErr w:type="spellStart"/>
      <w:r w:rsidRPr="00263E9E">
        <w:rPr>
          <w:color w:val="auto"/>
          <w:sz w:val="28"/>
          <w:szCs w:val="28"/>
          <w:lang w:val="en-US"/>
        </w:rPr>
        <w:t>fuerza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laboral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abogar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por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mayores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salarios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promover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una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reforma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tarifas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ligada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la </w:t>
      </w:r>
      <w:proofErr w:type="spellStart"/>
      <w:r w:rsidRPr="00263E9E">
        <w:rPr>
          <w:color w:val="auto"/>
          <w:sz w:val="28"/>
          <w:szCs w:val="28"/>
          <w:lang w:val="en-US"/>
        </w:rPr>
        <w:t>estabilidad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del personal, lo que conduce a </w:t>
      </w:r>
      <w:proofErr w:type="spellStart"/>
      <w:r w:rsidRPr="00263E9E">
        <w:rPr>
          <w:color w:val="auto"/>
          <w:sz w:val="28"/>
          <w:szCs w:val="28"/>
          <w:lang w:val="en-US"/>
        </w:rPr>
        <w:t>una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mejor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retención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 </w:t>
      </w:r>
      <w:proofErr w:type="spellStart"/>
      <w:r w:rsidRPr="00263E9E">
        <w:rPr>
          <w:color w:val="auto"/>
          <w:sz w:val="28"/>
          <w:szCs w:val="28"/>
          <w:lang w:val="en-US"/>
        </w:rPr>
        <w:t>fuerza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laboral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a </w:t>
      </w:r>
      <w:proofErr w:type="spellStart"/>
      <w:r w:rsidRPr="00263E9E">
        <w:rPr>
          <w:color w:val="auto"/>
          <w:sz w:val="28"/>
          <w:szCs w:val="28"/>
          <w:lang w:val="en-US"/>
        </w:rPr>
        <w:t>una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calidad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servicio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más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alta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todo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estado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7DA6EAB8" w14:textId="77777777" w:rsidR="00BD4280" w:rsidRPr="00263E9E" w:rsidRDefault="00BD4280" w:rsidP="00575D59">
      <w:pPr>
        <w:pStyle w:val="BodyA"/>
        <w:numPr>
          <w:ilvl w:val="0"/>
          <w:numId w:val="14"/>
        </w:numPr>
        <w:spacing w:after="240"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Apoyar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planes de </w:t>
      </w:r>
      <w:proofErr w:type="spellStart"/>
      <w:r w:rsidRPr="00263E9E">
        <w:rPr>
          <w:color w:val="auto"/>
          <w:sz w:val="28"/>
          <w:szCs w:val="28"/>
          <w:lang w:val="en-US"/>
        </w:rPr>
        <w:t>formación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agencias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proveedores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que </w:t>
      </w:r>
      <w:proofErr w:type="spellStart"/>
      <w:r w:rsidRPr="00263E9E">
        <w:rPr>
          <w:color w:val="auto"/>
          <w:sz w:val="28"/>
          <w:szCs w:val="28"/>
          <w:lang w:val="en-US"/>
        </w:rPr>
        <w:t>atienden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gramStart"/>
      <w:r w:rsidRPr="00263E9E">
        <w:rPr>
          <w:color w:val="auto"/>
          <w:sz w:val="28"/>
          <w:szCs w:val="28"/>
          <w:lang w:val="en-US"/>
        </w:rPr>
        <w:t>a</w:t>
      </w:r>
      <w:proofErr w:type="gram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individuos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complejas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profundas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mejorando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conocimiento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la </w:t>
      </w:r>
      <w:proofErr w:type="spellStart"/>
      <w:r w:rsidRPr="00263E9E">
        <w:rPr>
          <w:color w:val="auto"/>
          <w:sz w:val="28"/>
          <w:szCs w:val="28"/>
          <w:lang w:val="en-US"/>
        </w:rPr>
        <w:t>preparación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las </w:t>
      </w:r>
      <w:proofErr w:type="spellStart"/>
      <w:r w:rsidRPr="00263E9E">
        <w:rPr>
          <w:color w:val="auto"/>
          <w:sz w:val="28"/>
          <w:szCs w:val="28"/>
          <w:lang w:val="en-US"/>
        </w:rPr>
        <w:t>habilidades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necesarias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atender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manera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efectiva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compasiva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poblaciones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altas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necesidades.</w:t>
      </w:r>
    </w:p>
    <w:p w14:paraId="3A7021EF" w14:textId="77777777" w:rsidR="00BD4280" w:rsidRPr="00263E9E" w:rsidRDefault="00BD4280" w:rsidP="00575D59">
      <w:pPr>
        <w:pStyle w:val="BodyA"/>
        <w:numPr>
          <w:ilvl w:val="0"/>
          <w:numId w:val="14"/>
        </w:numPr>
        <w:spacing w:after="240"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Colaborar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coaliciones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salud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rural y </w:t>
      </w:r>
      <w:proofErr w:type="spellStart"/>
      <w:r w:rsidRPr="00263E9E">
        <w:rPr>
          <w:color w:val="auto"/>
          <w:sz w:val="28"/>
          <w:szCs w:val="28"/>
          <w:lang w:val="en-US"/>
        </w:rPr>
        <w:t>fronteriza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promover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móviles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de </w:t>
      </w:r>
      <w:proofErr w:type="spellStart"/>
      <w:r w:rsidRPr="00263E9E">
        <w:rPr>
          <w:color w:val="auto"/>
          <w:sz w:val="28"/>
          <w:szCs w:val="28"/>
          <w:lang w:val="en-US"/>
        </w:rPr>
        <w:t>telemedicina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abordando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necesidades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atención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médica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insatisfechas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fortaleciendo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acceso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equitativo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profesionales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especializados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áreas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desatendidas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. </w:t>
      </w:r>
    </w:p>
    <w:p w14:paraId="4161EFE9" w14:textId="77777777" w:rsidR="00BD4280" w:rsidRPr="00263E9E" w:rsidRDefault="00BD4280" w:rsidP="00575D59">
      <w:pPr>
        <w:pStyle w:val="BodyA"/>
        <w:numPr>
          <w:ilvl w:val="0"/>
          <w:numId w:val="14"/>
        </w:numPr>
        <w:spacing w:after="240"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Lanzar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iniciativas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entornos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educativos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sistemas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fuerza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laboral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redes de </w:t>
      </w:r>
      <w:proofErr w:type="spellStart"/>
      <w:r w:rsidRPr="00263E9E">
        <w:rPr>
          <w:color w:val="auto"/>
          <w:sz w:val="28"/>
          <w:szCs w:val="28"/>
          <w:lang w:val="en-US"/>
        </w:rPr>
        <w:t>proveedores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comprender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mejor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factores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sistémicos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que </w:t>
      </w:r>
      <w:proofErr w:type="spellStart"/>
      <w:r w:rsidRPr="00263E9E">
        <w:rPr>
          <w:color w:val="auto"/>
          <w:sz w:val="28"/>
          <w:szCs w:val="28"/>
          <w:lang w:val="en-US"/>
        </w:rPr>
        <w:t>contribuyen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la </w:t>
      </w:r>
      <w:proofErr w:type="spellStart"/>
      <w:r w:rsidRPr="00263E9E">
        <w:rPr>
          <w:color w:val="auto"/>
          <w:sz w:val="28"/>
          <w:szCs w:val="28"/>
          <w:lang w:val="en-US"/>
        </w:rPr>
        <w:t>escasez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mano de </w:t>
      </w:r>
      <w:proofErr w:type="spellStart"/>
      <w:r w:rsidRPr="00263E9E">
        <w:rPr>
          <w:color w:val="auto"/>
          <w:sz w:val="28"/>
          <w:szCs w:val="28"/>
          <w:lang w:val="en-US"/>
        </w:rPr>
        <w:t>obra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incluidos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obstáculos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reclutamiento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la </w:t>
      </w:r>
      <w:proofErr w:type="spellStart"/>
      <w:r w:rsidRPr="00263E9E">
        <w:rPr>
          <w:color w:val="auto"/>
          <w:sz w:val="28"/>
          <w:szCs w:val="28"/>
          <w:lang w:val="en-US"/>
        </w:rPr>
        <w:t>retención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la </w:t>
      </w:r>
      <w:proofErr w:type="spellStart"/>
      <w:r w:rsidRPr="00263E9E">
        <w:rPr>
          <w:color w:val="auto"/>
          <w:sz w:val="28"/>
          <w:szCs w:val="28"/>
          <w:lang w:val="en-US"/>
        </w:rPr>
        <w:t>capacitación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. </w:t>
      </w:r>
      <w:proofErr w:type="spellStart"/>
      <w:r w:rsidRPr="00263E9E">
        <w:rPr>
          <w:color w:val="auto"/>
          <w:sz w:val="28"/>
          <w:szCs w:val="28"/>
          <w:lang w:val="en-US"/>
        </w:rPr>
        <w:t>Estos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esfuerzos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informarán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estrategias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crear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fuertes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canales </w:t>
      </w:r>
      <w:proofErr w:type="spellStart"/>
      <w:r w:rsidRPr="00263E9E">
        <w:rPr>
          <w:color w:val="auto"/>
          <w:sz w:val="28"/>
          <w:szCs w:val="28"/>
          <w:lang w:val="en-US"/>
        </w:rPr>
        <w:t>hacia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campo de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personas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través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ferias de </w:t>
      </w:r>
      <w:proofErr w:type="spellStart"/>
      <w:r w:rsidRPr="00263E9E">
        <w:rPr>
          <w:color w:val="auto"/>
          <w:sz w:val="28"/>
          <w:szCs w:val="28"/>
          <w:lang w:val="en-US"/>
        </w:rPr>
        <w:t>empleo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prácticas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campañas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concienciación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. El Consejo </w:t>
      </w:r>
      <w:proofErr w:type="spellStart"/>
      <w:r w:rsidRPr="00263E9E">
        <w:rPr>
          <w:color w:val="auto"/>
          <w:sz w:val="28"/>
          <w:szCs w:val="28"/>
          <w:lang w:val="en-US"/>
        </w:rPr>
        <w:t>elevará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profesión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al </w:t>
      </w:r>
      <w:proofErr w:type="spellStart"/>
      <w:r w:rsidRPr="00263E9E">
        <w:rPr>
          <w:color w:val="auto"/>
          <w:sz w:val="28"/>
          <w:szCs w:val="28"/>
          <w:lang w:val="en-US"/>
        </w:rPr>
        <w:t>administrar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premios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estatales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producir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campañas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narración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liderar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esfuerzos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reconocimiento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público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que </w:t>
      </w:r>
      <w:proofErr w:type="spellStart"/>
      <w:r w:rsidRPr="00263E9E">
        <w:rPr>
          <w:color w:val="auto"/>
          <w:sz w:val="28"/>
          <w:szCs w:val="28"/>
          <w:lang w:val="en-US"/>
        </w:rPr>
        <w:t>celebren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lastRenderedPageBreak/>
        <w:t>profesionales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servicio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sobresalientes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promuevan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sostenibilidad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largo </w:t>
      </w:r>
      <w:proofErr w:type="spellStart"/>
      <w:r w:rsidRPr="00263E9E">
        <w:rPr>
          <w:color w:val="auto"/>
          <w:sz w:val="28"/>
          <w:szCs w:val="28"/>
          <w:lang w:val="en-US"/>
        </w:rPr>
        <w:t>plazo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 </w:t>
      </w:r>
      <w:proofErr w:type="spellStart"/>
      <w:r w:rsidRPr="00263E9E">
        <w:rPr>
          <w:color w:val="auto"/>
          <w:sz w:val="28"/>
          <w:szCs w:val="28"/>
          <w:lang w:val="en-US"/>
        </w:rPr>
        <w:t>fuerza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laboral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aumenten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respeto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por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campo de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52A3B62E" w14:textId="2AFF1F5F" w:rsidR="00575D59" w:rsidRPr="00263E9E" w:rsidRDefault="00BD4280" w:rsidP="00BD4280">
      <w:pPr>
        <w:pStyle w:val="BodyA"/>
        <w:spacing w:after="240"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Objetivo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2.2: </w:t>
      </w:r>
      <w:proofErr w:type="spellStart"/>
      <w:r w:rsidRPr="00263E9E">
        <w:rPr>
          <w:color w:val="auto"/>
          <w:sz w:val="28"/>
          <w:szCs w:val="28"/>
          <w:lang w:val="en-US"/>
        </w:rPr>
        <w:t>Mejorar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acceso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salud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mental y </w:t>
      </w:r>
      <w:proofErr w:type="spellStart"/>
      <w:r w:rsidRPr="00263E9E">
        <w:rPr>
          <w:color w:val="auto"/>
          <w:sz w:val="28"/>
          <w:szCs w:val="28"/>
          <w:lang w:val="en-US"/>
        </w:rPr>
        <w:t>conductual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individuos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del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(I/DD)</w:t>
      </w:r>
    </w:p>
    <w:p w14:paraId="79EDA6CF" w14:textId="77777777" w:rsidR="00BD4280" w:rsidRPr="00263E9E" w:rsidRDefault="00BD4280" w:rsidP="00575D59">
      <w:pPr>
        <w:pStyle w:val="BodyA"/>
        <w:numPr>
          <w:ilvl w:val="0"/>
          <w:numId w:val="16"/>
        </w:numPr>
        <w:spacing w:after="240"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Colaborar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agencias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salud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mental para </w:t>
      </w:r>
      <w:proofErr w:type="spellStart"/>
      <w:r w:rsidRPr="00263E9E">
        <w:rPr>
          <w:color w:val="auto"/>
          <w:sz w:val="28"/>
          <w:szCs w:val="28"/>
          <w:lang w:val="en-US"/>
        </w:rPr>
        <w:t>expandir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que </w:t>
      </w:r>
      <w:proofErr w:type="spellStart"/>
      <w:r w:rsidRPr="00263E9E">
        <w:rPr>
          <w:color w:val="auto"/>
          <w:sz w:val="28"/>
          <w:szCs w:val="28"/>
          <w:lang w:val="en-US"/>
        </w:rPr>
        <w:t>sean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inclusivos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individuos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del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(I/DD), sus </w:t>
      </w:r>
      <w:proofErr w:type="spellStart"/>
      <w:r w:rsidRPr="00263E9E">
        <w:rPr>
          <w:color w:val="auto"/>
          <w:sz w:val="28"/>
          <w:szCs w:val="28"/>
          <w:lang w:val="en-US"/>
        </w:rPr>
        <w:t>familias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proveedores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relacionados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mejorando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coordinación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entre </w:t>
      </w:r>
      <w:proofErr w:type="spellStart"/>
      <w:r w:rsidRPr="00263E9E">
        <w:rPr>
          <w:color w:val="auto"/>
          <w:sz w:val="28"/>
          <w:szCs w:val="28"/>
          <w:lang w:val="en-US"/>
        </w:rPr>
        <w:t>sistemas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ampliando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acceso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gramStart"/>
      <w:r w:rsidRPr="00263E9E">
        <w:rPr>
          <w:color w:val="auto"/>
          <w:sz w:val="28"/>
          <w:szCs w:val="28"/>
          <w:lang w:val="en-US"/>
        </w:rPr>
        <w:t>a</w:t>
      </w:r>
      <w:proofErr w:type="gram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apoyos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salud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mental </w:t>
      </w:r>
      <w:proofErr w:type="spellStart"/>
      <w:r w:rsidRPr="00263E9E">
        <w:rPr>
          <w:color w:val="auto"/>
          <w:sz w:val="28"/>
          <w:szCs w:val="28"/>
          <w:lang w:val="en-US"/>
        </w:rPr>
        <w:t>conscientes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605E27E1" w14:textId="77777777" w:rsidR="00BD4280" w:rsidRPr="00263E9E" w:rsidRDefault="00BD4280" w:rsidP="00575D59">
      <w:pPr>
        <w:pStyle w:val="BodyA"/>
        <w:numPr>
          <w:ilvl w:val="0"/>
          <w:numId w:val="16"/>
        </w:numPr>
        <w:spacing w:after="240"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Apoyar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programas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crisis </w:t>
      </w:r>
      <w:proofErr w:type="spellStart"/>
      <w:r w:rsidRPr="00263E9E">
        <w:rPr>
          <w:color w:val="auto"/>
          <w:sz w:val="28"/>
          <w:szCs w:val="28"/>
          <w:lang w:val="en-US"/>
        </w:rPr>
        <w:t>móviles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esfuerzos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educación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comunitaria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enfocados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prevención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del </w:t>
      </w:r>
      <w:proofErr w:type="spellStart"/>
      <w:r w:rsidRPr="00263E9E">
        <w:rPr>
          <w:color w:val="auto"/>
          <w:sz w:val="28"/>
          <w:szCs w:val="28"/>
          <w:lang w:val="en-US"/>
        </w:rPr>
        <w:t>suicidio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individuos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I/DD, </w:t>
      </w:r>
      <w:proofErr w:type="spellStart"/>
      <w:r w:rsidRPr="00263E9E">
        <w:rPr>
          <w:color w:val="auto"/>
          <w:sz w:val="28"/>
          <w:szCs w:val="28"/>
          <w:lang w:val="en-US"/>
        </w:rPr>
        <w:t>especialmente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regiones </w:t>
      </w:r>
      <w:proofErr w:type="spellStart"/>
      <w:r w:rsidRPr="00263E9E">
        <w:rPr>
          <w:color w:val="auto"/>
          <w:sz w:val="28"/>
          <w:szCs w:val="28"/>
          <w:lang w:val="en-US"/>
        </w:rPr>
        <w:t>desatendidas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para </w:t>
      </w:r>
      <w:proofErr w:type="spellStart"/>
      <w:r w:rsidRPr="00263E9E">
        <w:rPr>
          <w:color w:val="auto"/>
          <w:sz w:val="28"/>
          <w:szCs w:val="28"/>
          <w:lang w:val="en-US"/>
        </w:rPr>
        <w:t>aumentar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preparación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emergencia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prevenir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resultados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salud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evitables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7E72F19D" w14:textId="2967A935" w:rsidR="00BD4280" w:rsidRPr="00263E9E" w:rsidRDefault="00BD4280" w:rsidP="00575D59">
      <w:pPr>
        <w:pStyle w:val="BodyA"/>
        <w:numPr>
          <w:ilvl w:val="0"/>
          <w:numId w:val="16"/>
        </w:numPr>
        <w:spacing w:after="240"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Proporcionar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educación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legisladores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a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sistemas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salud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mental </w:t>
      </w:r>
      <w:proofErr w:type="spellStart"/>
      <w:r w:rsidRPr="00263E9E">
        <w:rPr>
          <w:color w:val="auto"/>
          <w:sz w:val="28"/>
          <w:szCs w:val="28"/>
          <w:lang w:val="en-US"/>
        </w:rPr>
        <w:t>públicos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sobre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las barreras al </w:t>
      </w:r>
      <w:proofErr w:type="spellStart"/>
      <w:r w:rsidRPr="00263E9E">
        <w:rPr>
          <w:color w:val="auto"/>
          <w:sz w:val="28"/>
          <w:szCs w:val="28"/>
          <w:lang w:val="en-US"/>
        </w:rPr>
        <w:t>cuidado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individuos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diagnósticos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duales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incluyendo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sombra </w:t>
      </w:r>
      <w:proofErr w:type="spellStart"/>
      <w:r w:rsidRPr="00263E9E">
        <w:rPr>
          <w:color w:val="auto"/>
          <w:sz w:val="28"/>
          <w:szCs w:val="28"/>
          <w:lang w:val="en-US"/>
        </w:rPr>
        <w:t>diagnóstica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la </w:t>
      </w:r>
      <w:proofErr w:type="spellStart"/>
      <w:r w:rsidRPr="00263E9E">
        <w:rPr>
          <w:color w:val="auto"/>
          <w:sz w:val="28"/>
          <w:szCs w:val="28"/>
          <w:lang w:val="en-US"/>
        </w:rPr>
        <w:t>falta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modelos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coordinados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con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fin de </w:t>
      </w:r>
      <w:proofErr w:type="spellStart"/>
      <w:r w:rsidRPr="00263E9E">
        <w:rPr>
          <w:color w:val="auto"/>
          <w:sz w:val="28"/>
          <w:szCs w:val="28"/>
          <w:lang w:val="en-US"/>
        </w:rPr>
        <w:t>aumentar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conciencia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e </w:t>
      </w:r>
      <w:proofErr w:type="spellStart"/>
      <w:r w:rsidRPr="00263E9E">
        <w:rPr>
          <w:color w:val="auto"/>
          <w:sz w:val="28"/>
          <w:szCs w:val="28"/>
          <w:lang w:val="en-US"/>
        </w:rPr>
        <w:t>informar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mejoras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nivel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sistemas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33356BC2" w14:textId="1FEE81BD" w:rsidR="00575D59" w:rsidRPr="00263E9E" w:rsidRDefault="00BD4280" w:rsidP="00575D59">
      <w:pPr>
        <w:pStyle w:val="BodyA"/>
        <w:numPr>
          <w:ilvl w:val="0"/>
          <w:numId w:val="16"/>
        </w:numPr>
        <w:spacing w:after="240"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Aumentar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competencia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proveedores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través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capacitación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asistencia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técnica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colaboración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entre </w:t>
      </w:r>
      <w:proofErr w:type="spellStart"/>
      <w:r w:rsidRPr="00263E9E">
        <w:rPr>
          <w:color w:val="auto"/>
          <w:sz w:val="28"/>
          <w:szCs w:val="28"/>
          <w:lang w:val="en-US"/>
        </w:rPr>
        <w:t>sistemas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al </w:t>
      </w:r>
      <w:proofErr w:type="spellStart"/>
      <w:r w:rsidRPr="00263E9E">
        <w:rPr>
          <w:color w:val="auto"/>
          <w:sz w:val="28"/>
          <w:szCs w:val="28"/>
          <w:lang w:val="en-US"/>
        </w:rPr>
        <w:t>apoyar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oportunidades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continuas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profesional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proveedores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(</w:t>
      </w:r>
      <w:proofErr w:type="spellStart"/>
      <w:r w:rsidRPr="00263E9E">
        <w:rPr>
          <w:color w:val="auto"/>
          <w:sz w:val="28"/>
          <w:szCs w:val="28"/>
          <w:lang w:val="en-US"/>
        </w:rPr>
        <w:t>incluida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comunidad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discapacitados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otros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tipos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proveedores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)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temas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relacionados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la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tales </w:t>
      </w:r>
      <w:proofErr w:type="spellStart"/>
      <w:r w:rsidRPr="00263E9E">
        <w:rPr>
          <w:color w:val="auto"/>
          <w:sz w:val="28"/>
          <w:szCs w:val="28"/>
          <w:lang w:val="en-US"/>
        </w:rPr>
        <w:t>como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diagnóstico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dual, </w:t>
      </w:r>
      <w:proofErr w:type="spellStart"/>
      <w:r w:rsidRPr="00263E9E">
        <w:rPr>
          <w:color w:val="auto"/>
          <w:sz w:val="28"/>
          <w:szCs w:val="28"/>
          <w:lang w:val="en-US"/>
        </w:rPr>
        <w:t>atención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informada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sobre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trauma para personas con I/DD, </w:t>
      </w:r>
      <w:proofErr w:type="spellStart"/>
      <w:r w:rsidRPr="00263E9E">
        <w:rPr>
          <w:color w:val="auto"/>
          <w:sz w:val="28"/>
          <w:szCs w:val="28"/>
          <w:lang w:val="en-US"/>
        </w:rPr>
        <w:t>toma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decisiones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apoyadas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cultural y </w:t>
      </w:r>
      <w:proofErr w:type="spellStart"/>
      <w:r w:rsidRPr="00263E9E">
        <w:rPr>
          <w:color w:val="auto"/>
          <w:sz w:val="28"/>
          <w:szCs w:val="28"/>
          <w:lang w:val="en-US"/>
        </w:rPr>
        <w:t>lingüísticamente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apropiados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otros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temas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destinados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ampliar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conocimiento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sobre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las </w:t>
      </w:r>
      <w:proofErr w:type="spellStart"/>
      <w:r w:rsidRPr="00263E9E">
        <w:rPr>
          <w:color w:val="auto"/>
          <w:sz w:val="28"/>
          <w:szCs w:val="28"/>
          <w:lang w:val="en-US"/>
        </w:rPr>
        <w:t>necesidades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únicas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 </w:t>
      </w:r>
      <w:proofErr w:type="spellStart"/>
      <w:r w:rsidRPr="00263E9E">
        <w:rPr>
          <w:color w:val="auto"/>
          <w:sz w:val="28"/>
          <w:szCs w:val="28"/>
          <w:lang w:val="en-US"/>
        </w:rPr>
        <w:t>comunidad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discapacitados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. </w:t>
      </w:r>
      <w:proofErr w:type="spellStart"/>
      <w:r w:rsidRPr="00263E9E">
        <w:rPr>
          <w:color w:val="auto"/>
          <w:sz w:val="28"/>
          <w:szCs w:val="28"/>
          <w:lang w:val="en-US"/>
        </w:rPr>
        <w:t>Colaborar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r w:rsidRPr="00263E9E">
        <w:rPr>
          <w:color w:val="auto"/>
          <w:sz w:val="28"/>
          <w:szCs w:val="28"/>
          <w:lang w:val="en-US"/>
        </w:rPr>
        <w:lastRenderedPageBreak/>
        <w:t xml:space="preserve">con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 </w:t>
      </w:r>
      <w:proofErr w:type="gramStart"/>
      <w:r w:rsidRPr="00263E9E">
        <w:rPr>
          <w:color w:val="auto"/>
          <w:sz w:val="28"/>
          <w:szCs w:val="28"/>
          <w:lang w:val="en-US"/>
        </w:rPr>
        <w:t>Red</w:t>
      </w:r>
      <w:proofErr w:type="gramEnd"/>
      <w:r w:rsidRPr="00263E9E">
        <w:rPr>
          <w:color w:val="auto"/>
          <w:sz w:val="28"/>
          <w:szCs w:val="28"/>
          <w:lang w:val="en-US"/>
        </w:rPr>
        <w:t xml:space="preserve"> de DD para </w:t>
      </w:r>
      <w:proofErr w:type="spellStart"/>
      <w:r w:rsidRPr="00263E9E">
        <w:rPr>
          <w:color w:val="auto"/>
          <w:sz w:val="28"/>
          <w:szCs w:val="28"/>
          <w:lang w:val="en-US"/>
        </w:rPr>
        <w:t>facilitar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difundir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materiales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capacitación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asistencia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técnica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otras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oportunidades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aprendizaje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2373B956" w14:textId="21E70476" w:rsidR="00575D59" w:rsidRPr="00263E9E" w:rsidRDefault="00BD4280" w:rsidP="00575D59">
      <w:pPr>
        <w:pStyle w:val="BodyA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Objetivo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2.3: </w:t>
      </w:r>
      <w:proofErr w:type="spellStart"/>
      <w:r w:rsidRPr="00263E9E">
        <w:rPr>
          <w:color w:val="auto"/>
          <w:sz w:val="28"/>
          <w:szCs w:val="28"/>
          <w:lang w:val="en-US"/>
        </w:rPr>
        <w:t>Desarrollar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capacidad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servir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las </w:t>
      </w:r>
      <w:proofErr w:type="spellStart"/>
      <w:r w:rsidRPr="00263E9E">
        <w:rPr>
          <w:color w:val="auto"/>
          <w:sz w:val="28"/>
          <w:szCs w:val="28"/>
          <w:lang w:val="en-US"/>
        </w:rPr>
        <w:t>poblaciones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desatendidas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dentro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 </w:t>
      </w:r>
      <w:proofErr w:type="spellStart"/>
      <w:r w:rsidRPr="00263E9E">
        <w:rPr>
          <w:color w:val="auto"/>
          <w:sz w:val="28"/>
          <w:szCs w:val="28"/>
          <w:lang w:val="en-US"/>
        </w:rPr>
        <w:t>comunidad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I/DD.</w:t>
      </w:r>
    </w:p>
    <w:p w14:paraId="171A6693" w14:textId="77777777" w:rsidR="00BD4280" w:rsidRPr="00263E9E" w:rsidRDefault="00BD4280" w:rsidP="00BD4280">
      <w:pPr>
        <w:pStyle w:val="BodyA"/>
        <w:numPr>
          <w:ilvl w:val="0"/>
          <w:numId w:val="18"/>
        </w:numPr>
        <w:spacing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Educar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responsables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 </w:t>
      </w:r>
      <w:proofErr w:type="spellStart"/>
      <w:r w:rsidRPr="00263E9E">
        <w:rPr>
          <w:color w:val="auto"/>
          <w:sz w:val="28"/>
          <w:szCs w:val="28"/>
          <w:lang w:val="en-US"/>
        </w:rPr>
        <w:t>toma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decisiones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a las juntas </w:t>
      </w:r>
      <w:proofErr w:type="spellStart"/>
      <w:r w:rsidRPr="00263E9E">
        <w:rPr>
          <w:color w:val="auto"/>
          <w:sz w:val="28"/>
          <w:szCs w:val="28"/>
          <w:lang w:val="en-US"/>
        </w:rPr>
        <w:t>escolares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sobre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necesidad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escuelas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sordos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regionales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centros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recursos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promoviendo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equidad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educativa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expandiendo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acceso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gramStart"/>
      <w:r w:rsidRPr="00263E9E">
        <w:rPr>
          <w:color w:val="auto"/>
          <w:sz w:val="28"/>
          <w:szCs w:val="28"/>
          <w:lang w:val="en-US"/>
        </w:rPr>
        <w:t>a</w:t>
      </w:r>
      <w:proofErr w:type="gram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entornos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aprendizaje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cultural y </w:t>
      </w:r>
      <w:proofErr w:type="spellStart"/>
      <w:r w:rsidRPr="00263E9E">
        <w:rPr>
          <w:color w:val="auto"/>
          <w:sz w:val="28"/>
          <w:szCs w:val="28"/>
          <w:lang w:val="en-US"/>
        </w:rPr>
        <w:t>lingüísticamente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relevantes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. </w:t>
      </w:r>
    </w:p>
    <w:p w14:paraId="1156F372" w14:textId="77777777" w:rsidR="00BD4280" w:rsidRPr="00263E9E" w:rsidRDefault="00BD4280" w:rsidP="00BD4280">
      <w:pPr>
        <w:pStyle w:val="BodyA"/>
        <w:numPr>
          <w:ilvl w:val="0"/>
          <w:numId w:val="18"/>
        </w:numPr>
        <w:spacing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Apoyar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programas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capacitación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ASL y </w:t>
      </w:r>
      <w:proofErr w:type="spellStart"/>
      <w:r w:rsidRPr="00263E9E">
        <w:rPr>
          <w:color w:val="auto"/>
          <w:sz w:val="28"/>
          <w:szCs w:val="28"/>
          <w:lang w:val="en-US"/>
        </w:rPr>
        <w:t>certificación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intérpretes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educación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superior, </w:t>
      </w:r>
      <w:proofErr w:type="spellStart"/>
      <w:r w:rsidRPr="00263E9E">
        <w:rPr>
          <w:color w:val="auto"/>
          <w:sz w:val="28"/>
          <w:szCs w:val="28"/>
          <w:lang w:val="en-US"/>
        </w:rPr>
        <w:t>aumentando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disponibilidad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apoyos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lingüísticos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calificados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fortaleciendo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capacidad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servicio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la </w:t>
      </w:r>
      <w:proofErr w:type="spellStart"/>
      <w:r w:rsidRPr="00263E9E">
        <w:rPr>
          <w:color w:val="auto"/>
          <w:sz w:val="28"/>
          <w:szCs w:val="28"/>
          <w:lang w:val="en-US"/>
        </w:rPr>
        <w:t>comunidad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sorda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auditiva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. </w:t>
      </w:r>
    </w:p>
    <w:p w14:paraId="5C85250B" w14:textId="77777777" w:rsidR="00BD4280" w:rsidRPr="00263E9E" w:rsidRDefault="00BD4280" w:rsidP="00BD4280">
      <w:pPr>
        <w:pStyle w:val="BodyA"/>
        <w:numPr>
          <w:ilvl w:val="0"/>
          <w:numId w:val="18"/>
        </w:numPr>
        <w:spacing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Identificar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abordar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las </w:t>
      </w:r>
      <w:proofErr w:type="spellStart"/>
      <w:r w:rsidRPr="00263E9E">
        <w:rPr>
          <w:color w:val="auto"/>
          <w:sz w:val="28"/>
          <w:szCs w:val="28"/>
          <w:lang w:val="en-US"/>
        </w:rPr>
        <w:t>disparidades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servicio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que </w:t>
      </w:r>
      <w:proofErr w:type="spellStart"/>
      <w:r w:rsidRPr="00263E9E">
        <w:rPr>
          <w:color w:val="auto"/>
          <w:sz w:val="28"/>
          <w:szCs w:val="28"/>
          <w:lang w:val="en-US"/>
        </w:rPr>
        <w:t>afectan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gramStart"/>
      <w:r w:rsidRPr="00263E9E">
        <w:rPr>
          <w:color w:val="auto"/>
          <w:sz w:val="28"/>
          <w:szCs w:val="28"/>
          <w:lang w:val="en-US"/>
        </w:rPr>
        <w:t>a</w:t>
      </w:r>
      <w:proofErr w:type="gram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individuos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necesidades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comunicación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específicas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mediante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suministro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alcance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dirigido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asistencia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técnica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organizaciones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comunitarias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educadores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proveedores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mejorando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entrega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programas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locales, la </w:t>
      </w:r>
      <w:proofErr w:type="spellStart"/>
      <w:r w:rsidRPr="00263E9E">
        <w:rPr>
          <w:color w:val="auto"/>
          <w:sz w:val="28"/>
          <w:szCs w:val="28"/>
          <w:lang w:val="en-US"/>
        </w:rPr>
        <w:t>preparación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del personal y la </w:t>
      </w:r>
      <w:proofErr w:type="spellStart"/>
      <w:r w:rsidRPr="00263E9E">
        <w:rPr>
          <w:color w:val="auto"/>
          <w:sz w:val="28"/>
          <w:szCs w:val="28"/>
          <w:lang w:val="en-US"/>
        </w:rPr>
        <w:t>accesibilidad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recursos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dentro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regiones </w:t>
      </w:r>
      <w:proofErr w:type="spellStart"/>
      <w:r w:rsidRPr="00263E9E">
        <w:rPr>
          <w:color w:val="auto"/>
          <w:sz w:val="28"/>
          <w:szCs w:val="28"/>
          <w:lang w:val="en-US"/>
        </w:rPr>
        <w:t>desatendidas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1C80FA45" w14:textId="486D5283" w:rsidR="00575D59" w:rsidRPr="00263E9E" w:rsidRDefault="00BD4280" w:rsidP="00BD4280">
      <w:pPr>
        <w:pStyle w:val="BodyA"/>
        <w:numPr>
          <w:ilvl w:val="0"/>
          <w:numId w:val="18"/>
        </w:numPr>
        <w:spacing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Colaborar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coaliciones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grupos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trabajo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estatales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integrar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las </w:t>
      </w:r>
      <w:proofErr w:type="spellStart"/>
      <w:r w:rsidRPr="00263E9E">
        <w:rPr>
          <w:color w:val="auto"/>
          <w:sz w:val="28"/>
          <w:szCs w:val="28"/>
          <w:lang w:val="en-US"/>
        </w:rPr>
        <w:t>perspectivas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I/DD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órganos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planificación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enfocados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preparación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emergencias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vivienda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salud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conductual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otros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sistemas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promoviendo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inclusión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la </w:t>
      </w:r>
      <w:proofErr w:type="spellStart"/>
      <w:r w:rsidRPr="00263E9E">
        <w:rPr>
          <w:color w:val="auto"/>
          <w:sz w:val="28"/>
          <w:szCs w:val="28"/>
          <w:lang w:val="en-US"/>
        </w:rPr>
        <w:t>relevancia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la </w:t>
      </w:r>
      <w:proofErr w:type="spellStart"/>
      <w:r w:rsidRPr="00263E9E">
        <w:rPr>
          <w:color w:val="auto"/>
          <w:sz w:val="28"/>
          <w:szCs w:val="28"/>
          <w:lang w:val="en-US"/>
        </w:rPr>
        <w:t>capacidad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respuesta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planificación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futura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esfuerzos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1B0DF173" w14:textId="4672457E" w:rsidR="00575D59" w:rsidRPr="00263E9E" w:rsidRDefault="00BD4280" w:rsidP="00575D59">
      <w:pPr>
        <w:pStyle w:val="BodyA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Objetivo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2.4: </w:t>
      </w:r>
      <w:proofErr w:type="spellStart"/>
      <w:r w:rsidRPr="00263E9E">
        <w:rPr>
          <w:color w:val="auto"/>
          <w:sz w:val="28"/>
          <w:szCs w:val="28"/>
          <w:lang w:val="en-US"/>
        </w:rPr>
        <w:t>Identificar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responder a las </w:t>
      </w:r>
      <w:proofErr w:type="spellStart"/>
      <w:r w:rsidRPr="00263E9E">
        <w:rPr>
          <w:color w:val="auto"/>
          <w:sz w:val="28"/>
          <w:szCs w:val="28"/>
          <w:lang w:val="en-US"/>
        </w:rPr>
        <w:t>necesidades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emergentes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no </w:t>
      </w:r>
      <w:proofErr w:type="spellStart"/>
      <w:r w:rsidRPr="00263E9E">
        <w:rPr>
          <w:color w:val="auto"/>
          <w:sz w:val="28"/>
          <w:szCs w:val="28"/>
          <w:lang w:val="en-US"/>
        </w:rPr>
        <w:t>satisfechas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las personas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intelectuales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del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(I/DD) y sus </w:t>
      </w:r>
      <w:proofErr w:type="spellStart"/>
      <w:r w:rsidRPr="00263E9E">
        <w:rPr>
          <w:color w:val="auto"/>
          <w:sz w:val="28"/>
          <w:szCs w:val="28"/>
          <w:lang w:val="en-US"/>
        </w:rPr>
        <w:t>familias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través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datos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divulgación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colaboración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interagencial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340BBA7C" w14:textId="1DB20CD5" w:rsidR="00BD4280" w:rsidRPr="00263E9E" w:rsidRDefault="00BD4280" w:rsidP="00575D59">
      <w:pPr>
        <w:pStyle w:val="BodyA"/>
        <w:numPr>
          <w:ilvl w:val="0"/>
          <w:numId w:val="20"/>
        </w:numPr>
        <w:spacing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lastRenderedPageBreak/>
        <w:t>Realizar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una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revisión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anual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las </w:t>
      </w:r>
      <w:proofErr w:type="spellStart"/>
      <w:r w:rsidRPr="00263E9E">
        <w:rPr>
          <w:color w:val="auto"/>
          <w:sz w:val="28"/>
          <w:szCs w:val="28"/>
          <w:lang w:val="en-US"/>
        </w:rPr>
        <w:t>necesidades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del Estado </w:t>
      </w:r>
      <w:proofErr w:type="spellStart"/>
      <w:r w:rsidRPr="00263E9E">
        <w:rPr>
          <w:color w:val="auto"/>
          <w:sz w:val="28"/>
          <w:szCs w:val="28"/>
          <w:lang w:val="en-US"/>
        </w:rPr>
        <w:t>utilizando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aportes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públicos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encuestas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datos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identificar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necesidades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emergentes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incluidas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evaluaciones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estudios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entender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mejor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las barreras </w:t>
      </w:r>
      <w:proofErr w:type="spellStart"/>
      <w:r w:rsidRPr="00263E9E">
        <w:rPr>
          <w:color w:val="auto"/>
          <w:sz w:val="28"/>
          <w:szCs w:val="28"/>
          <w:lang w:val="en-US"/>
        </w:rPr>
        <w:t>existentes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las </w:t>
      </w:r>
      <w:proofErr w:type="spellStart"/>
      <w:r w:rsidRPr="00263E9E">
        <w:rPr>
          <w:color w:val="auto"/>
          <w:sz w:val="28"/>
          <w:szCs w:val="28"/>
          <w:lang w:val="en-US"/>
        </w:rPr>
        <w:t>brechas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que </w:t>
      </w:r>
      <w:proofErr w:type="spellStart"/>
      <w:r w:rsidRPr="00263E9E">
        <w:rPr>
          <w:color w:val="auto"/>
          <w:sz w:val="28"/>
          <w:szCs w:val="28"/>
          <w:lang w:val="en-US"/>
        </w:rPr>
        <w:t>experimentan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las personas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intelectuales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del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(I/DD) y sus </w:t>
      </w:r>
      <w:proofErr w:type="spellStart"/>
      <w:r w:rsidRPr="00263E9E">
        <w:rPr>
          <w:color w:val="auto"/>
          <w:sz w:val="28"/>
          <w:szCs w:val="28"/>
          <w:lang w:val="en-US"/>
        </w:rPr>
        <w:t>familias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. </w:t>
      </w:r>
      <w:proofErr w:type="spellStart"/>
      <w:r w:rsidRPr="00263E9E">
        <w:rPr>
          <w:color w:val="auto"/>
          <w:sz w:val="28"/>
          <w:szCs w:val="28"/>
          <w:lang w:val="en-US"/>
        </w:rPr>
        <w:t>Publicar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un </w:t>
      </w:r>
      <w:proofErr w:type="spellStart"/>
      <w:r w:rsidRPr="00263E9E">
        <w:rPr>
          <w:color w:val="auto"/>
          <w:sz w:val="28"/>
          <w:szCs w:val="28"/>
          <w:lang w:val="en-US"/>
        </w:rPr>
        <w:t>informe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anual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capacidad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compartir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hallazgos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realizar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un </w:t>
      </w:r>
      <w:proofErr w:type="spellStart"/>
      <w:r w:rsidRPr="00263E9E">
        <w:rPr>
          <w:color w:val="auto"/>
          <w:sz w:val="28"/>
          <w:szCs w:val="28"/>
          <w:lang w:val="en-US"/>
        </w:rPr>
        <w:t>seguimiento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las </w:t>
      </w:r>
      <w:proofErr w:type="spellStart"/>
      <w:r w:rsidRPr="00263E9E">
        <w:rPr>
          <w:color w:val="auto"/>
          <w:sz w:val="28"/>
          <w:szCs w:val="28"/>
          <w:lang w:val="en-US"/>
        </w:rPr>
        <w:t>respuestas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e </w:t>
      </w:r>
      <w:proofErr w:type="spellStart"/>
      <w:r w:rsidRPr="00263E9E">
        <w:rPr>
          <w:color w:val="auto"/>
          <w:sz w:val="28"/>
          <w:szCs w:val="28"/>
          <w:lang w:val="en-US"/>
        </w:rPr>
        <w:t>informar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sobre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las </w:t>
      </w:r>
      <w:proofErr w:type="spellStart"/>
      <w:r w:rsidRPr="00263E9E">
        <w:rPr>
          <w:color w:val="auto"/>
          <w:sz w:val="28"/>
          <w:szCs w:val="28"/>
          <w:lang w:val="en-US"/>
        </w:rPr>
        <w:t>prioridades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futuras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del Consejo. Los </w:t>
      </w:r>
      <w:proofErr w:type="spellStart"/>
      <w:r w:rsidRPr="00263E9E">
        <w:rPr>
          <w:color w:val="auto"/>
          <w:sz w:val="28"/>
          <w:szCs w:val="28"/>
          <w:lang w:val="en-US"/>
        </w:rPr>
        <w:t>resultados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ayudarán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guiar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toma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decisiones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tiempo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real, la </w:t>
      </w:r>
      <w:proofErr w:type="spellStart"/>
      <w:r w:rsidRPr="00263E9E">
        <w:rPr>
          <w:color w:val="auto"/>
          <w:sz w:val="28"/>
          <w:szCs w:val="28"/>
          <w:lang w:val="en-US"/>
        </w:rPr>
        <w:t>asignación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recursos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establecimiento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prioridades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esfuerzos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del Consejo. </w:t>
      </w:r>
    </w:p>
    <w:p w14:paraId="27F827FD" w14:textId="29B9EB12" w:rsidR="00BD4280" w:rsidRPr="00263E9E" w:rsidRDefault="00BD4280" w:rsidP="00575D59">
      <w:pPr>
        <w:pStyle w:val="BodyA"/>
        <w:numPr>
          <w:ilvl w:val="0"/>
          <w:numId w:val="20"/>
        </w:numPr>
        <w:spacing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Organizar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sesiones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escucha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dirigidas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comunidades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desatendidas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subrepresentadas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incluyendo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adultos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mayores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I/DD y </w:t>
      </w:r>
      <w:proofErr w:type="spellStart"/>
      <w:r w:rsidRPr="00263E9E">
        <w:rPr>
          <w:color w:val="auto"/>
          <w:sz w:val="28"/>
          <w:szCs w:val="28"/>
          <w:lang w:val="en-US"/>
        </w:rPr>
        <w:t>aquellos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necesidades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complejas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salud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médica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o </w:t>
      </w:r>
      <w:proofErr w:type="spellStart"/>
      <w:r w:rsidRPr="00263E9E">
        <w:rPr>
          <w:color w:val="auto"/>
          <w:sz w:val="28"/>
          <w:szCs w:val="28"/>
          <w:lang w:val="en-US"/>
        </w:rPr>
        <w:t>conductual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para </w:t>
      </w:r>
      <w:proofErr w:type="spellStart"/>
      <w:r w:rsidRPr="00263E9E">
        <w:rPr>
          <w:color w:val="auto"/>
          <w:sz w:val="28"/>
          <w:szCs w:val="28"/>
          <w:lang w:val="en-US"/>
        </w:rPr>
        <w:t>identificar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cualquier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necesidad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emergente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asegurando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que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esfuerzos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del Consejo </w:t>
      </w:r>
      <w:proofErr w:type="spellStart"/>
      <w:r w:rsidRPr="00263E9E">
        <w:rPr>
          <w:color w:val="auto"/>
          <w:sz w:val="28"/>
          <w:szCs w:val="28"/>
          <w:lang w:val="en-US"/>
        </w:rPr>
        <w:t>reflejen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experiencia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vivida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se </w:t>
      </w:r>
      <w:proofErr w:type="spellStart"/>
      <w:r w:rsidRPr="00263E9E">
        <w:rPr>
          <w:color w:val="auto"/>
          <w:sz w:val="28"/>
          <w:szCs w:val="28"/>
          <w:lang w:val="en-US"/>
        </w:rPr>
        <w:t>adapten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las </w:t>
      </w:r>
      <w:proofErr w:type="spellStart"/>
      <w:r w:rsidRPr="00263E9E">
        <w:rPr>
          <w:color w:val="auto"/>
          <w:sz w:val="28"/>
          <w:szCs w:val="28"/>
          <w:lang w:val="en-US"/>
        </w:rPr>
        <w:t>condiciones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locales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evolución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6A162426" w14:textId="2F265E32" w:rsidR="00BD4280" w:rsidRPr="00263E9E" w:rsidRDefault="00BD4280" w:rsidP="00575D59">
      <w:pPr>
        <w:pStyle w:val="BodyA"/>
        <w:numPr>
          <w:ilvl w:val="0"/>
          <w:numId w:val="20"/>
        </w:numPr>
        <w:spacing w:line="276" w:lineRule="auto"/>
        <w:jc w:val="both"/>
        <w:rPr>
          <w:b/>
          <w:bCs/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Colaborar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expertos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materia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recursos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compartir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informes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sobre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problemas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o </w:t>
      </w:r>
      <w:proofErr w:type="spellStart"/>
      <w:r w:rsidRPr="00263E9E">
        <w:rPr>
          <w:color w:val="auto"/>
          <w:sz w:val="28"/>
          <w:szCs w:val="28"/>
          <w:lang w:val="en-US"/>
        </w:rPr>
        <w:t>recomendaciones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responsables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políticas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agencias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asociadas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abordando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necesidades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urgentes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o </w:t>
      </w:r>
      <w:proofErr w:type="spellStart"/>
      <w:r w:rsidRPr="00263E9E">
        <w:rPr>
          <w:color w:val="auto"/>
          <w:sz w:val="28"/>
          <w:szCs w:val="28"/>
          <w:lang w:val="en-US"/>
        </w:rPr>
        <w:t>emergentes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conocimientos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bien </w:t>
      </w:r>
      <w:proofErr w:type="spellStart"/>
      <w:r w:rsidRPr="00263E9E">
        <w:rPr>
          <w:color w:val="auto"/>
          <w:sz w:val="28"/>
          <w:szCs w:val="28"/>
          <w:lang w:val="en-US"/>
        </w:rPr>
        <w:t>fundamentados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claros que </w:t>
      </w:r>
      <w:proofErr w:type="spellStart"/>
      <w:r w:rsidRPr="00263E9E">
        <w:rPr>
          <w:color w:val="auto"/>
          <w:sz w:val="28"/>
          <w:szCs w:val="28"/>
          <w:lang w:val="en-US"/>
        </w:rPr>
        <w:t>reflejan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las </w:t>
      </w:r>
      <w:proofErr w:type="spellStart"/>
      <w:r w:rsidRPr="00263E9E">
        <w:rPr>
          <w:color w:val="auto"/>
          <w:sz w:val="28"/>
          <w:szCs w:val="28"/>
          <w:lang w:val="en-US"/>
        </w:rPr>
        <w:t>mejores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prácticas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las </w:t>
      </w:r>
      <w:proofErr w:type="spellStart"/>
      <w:r w:rsidRPr="00263E9E">
        <w:rPr>
          <w:color w:val="auto"/>
          <w:sz w:val="28"/>
          <w:szCs w:val="28"/>
          <w:lang w:val="en-US"/>
        </w:rPr>
        <w:t>realidades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actuales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 </w:t>
      </w:r>
      <w:proofErr w:type="spellStart"/>
      <w:r w:rsidRPr="00263E9E">
        <w:rPr>
          <w:color w:val="auto"/>
          <w:sz w:val="28"/>
          <w:szCs w:val="28"/>
          <w:lang w:val="en-US"/>
        </w:rPr>
        <w:t>comunidad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. </w:t>
      </w:r>
    </w:p>
    <w:p w14:paraId="628C0C97" w14:textId="2828E515" w:rsidR="00575D59" w:rsidRPr="00D84CD5" w:rsidRDefault="00BD4280" w:rsidP="00575D59">
      <w:pPr>
        <w:pStyle w:val="BodyA"/>
        <w:numPr>
          <w:ilvl w:val="0"/>
          <w:numId w:val="20"/>
        </w:numPr>
        <w:spacing w:line="276" w:lineRule="auto"/>
        <w:jc w:val="both"/>
        <w:rPr>
          <w:b/>
          <w:bCs/>
          <w:color w:val="auto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Facilitar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reuniones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coordinación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regulares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esfuerzos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planificación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compartida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 </w:t>
      </w:r>
      <w:proofErr w:type="gramStart"/>
      <w:r w:rsidRPr="00263E9E">
        <w:rPr>
          <w:color w:val="auto"/>
          <w:sz w:val="28"/>
          <w:szCs w:val="28"/>
          <w:lang w:val="en-US"/>
        </w:rPr>
        <w:t>Red</w:t>
      </w:r>
      <w:proofErr w:type="gramEnd"/>
      <w:r w:rsidRPr="00263E9E">
        <w:rPr>
          <w:color w:val="auto"/>
          <w:sz w:val="28"/>
          <w:szCs w:val="28"/>
          <w:lang w:val="en-US"/>
        </w:rPr>
        <w:t xml:space="preserve"> de DD para </w:t>
      </w:r>
      <w:proofErr w:type="spellStart"/>
      <w:r w:rsidRPr="00263E9E">
        <w:rPr>
          <w:color w:val="auto"/>
          <w:sz w:val="28"/>
          <w:szCs w:val="28"/>
          <w:lang w:val="en-US"/>
        </w:rPr>
        <w:t>alinear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estrategias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compartir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datos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abordar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conjuntamente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cuestiones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complejas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o </w:t>
      </w:r>
      <w:proofErr w:type="spellStart"/>
      <w:r w:rsidRPr="00263E9E">
        <w:rPr>
          <w:color w:val="auto"/>
          <w:sz w:val="28"/>
          <w:szCs w:val="28"/>
          <w:lang w:val="en-US"/>
        </w:rPr>
        <w:t>transversales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que </w:t>
      </w:r>
      <w:proofErr w:type="spellStart"/>
      <w:r w:rsidRPr="00263E9E">
        <w:rPr>
          <w:color w:val="auto"/>
          <w:sz w:val="28"/>
          <w:szCs w:val="28"/>
          <w:lang w:val="en-US"/>
        </w:rPr>
        <w:t>afectan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personas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del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(I/DD) y a sus </w:t>
      </w:r>
      <w:proofErr w:type="spellStart"/>
      <w:r w:rsidRPr="00263E9E">
        <w:rPr>
          <w:color w:val="auto"/>
          <w:sz w:val="28"/>
          <w:szCs w:val="28"/>
          <w:lang w:val="en-US"/>
        </w:rPr>
        <w:t>familias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. Las </w:t>
      </w:r>
      <w:proofErr w:type="spellStart"/>
      <w:r w:rsidRPr="00263E9E">
        <w:rPr>
          <w:color w:val="auto"/>
          <w:sz w:val="28"/>
          <w:szCs w:val="28"/>
          <w:lang w:val="en-US"/>
        </w:rPr>
        <w:t>áreas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priorizadas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incluyen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navegación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la </w:t>
      </w:r>
      <w:proofErr w:type="spellStart"/>
      <w:r w:rsidRPr="00263E9E">
        <w:rPr>
          <w:color w:val="auto"/>
          <w:sz w:val="28"/>
          <w:szCs w:val="28"/>
          <w:lang w:val="en-US"/>
        </w:rPr>
        <w:t>escasez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mano de </w:t>
      </w:r>
      <w:proofErr w:type="spellStart"/>
      <w:r w:rsidRPr="00263E9E">
        <w:rPr>
          <w:color w:val="auto"/>
          <w:sz w:val="28"/>
          <w:szCs w:val="28"/>
          <w:lang w:val="en-US"/>
        </w:rPr>
        <w:t>obra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apoyos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la </w:t>
      </w:r>
      <w:proofErr w:type="spellStart"/>
      <w:r w:rsidRPr="00263E9E">
        <w:rPr>
          <w:color w:val="auto"/>
          <w:sz w:val="28"/>
          <w:szCs w:val="28"/>
          <w:lang w:val="en-US"/>
        </w:rPr>
        <w:t>transición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acceso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equitativo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  <w:r w:rsidR="00575D59" w:rsidRPr="00D84CD5">
        <w:rPr>
          <w:b/>
          <w:bCs/>
          <w:color w:val="auto"/>
        </w:rPr>
        <w:br w:type="page"/>
      </w:r>
    </w:p>
    <w:p w14:paraId="3E230899" w14:textId="77777777" w:rsidR="00BD4280" w:rsidRDefault="00BD4280" w:rsidP="008B1CE7">
      <w:pPr>
        <w:pStyle w:val="Heading"/>
        <w:rPr>
          <w:lang w:val="en-US"/>
        </w:rPr>
      </w:pPr>
      <w:bookmarkStart w:id="12" w:name="_Toc205457752"/>
      <w:r w:rsidRPr="00BD4280">
        <w:rPr>
          <w:lang w:val="en-US"/>
        </w:rPr>
        <w:lastRenderedPageBreak/>
        <w:t>META 3: AUTOABOGACÍA</w:t>
      </w:r>
      <w:bookmarkEnd w:id="12"/>
    </w:p>
    <w:p w14:paraId="7748362F" w14:textId="2B73C87F" w:rsidR="00575D59" w:rsidRPr="00263E9E" w:rsidRDefault="00BD4280" w:rsidP="00575D59">
      <w:pPr>
        <w:pStyle w:val="BodyA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Aumentar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las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oportunidades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para que las personas con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intelectuales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y del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(I/DD)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puedan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liderar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abogar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tomar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decisiones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informadas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sobre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sus </w:t>
      </w: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vidas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>.</w:t>
      </w:r>
    </w:p>
    <w:p w14:paraId="28538E61" w14:textId="06FFF4E8" w:rsidR="00575D59" w:rsidRPr="00263E9E" w:rsidRDefault="00BD4280" w:rsidP="00575D59">
      <w:pPr>
        <w:pStyle w:val="BodyA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Objetivo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3.1: </w:t>
      </w:r>
      <w:proofErr w:type="spellStart"/>
      <w:r w:rsidRPr="00263E9E">
        <w:rPr>
          <w:color w:val="auto"/>
          <w:sz w:val="28"/>
          <w:szCs w:val="28"/>
          <w:lang w:val="en-US"/>
        </w:rPr>
        <w:t>Apoyar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del </w:t>
      </w:r>
      <w:proofErr w:type="spellStart"/>
      <w:r w:rsidRPr="00263E9E">
        <w:rPr>
          <w:color w:val="auto"/>
          <w:sz w:val="28"/>
          <w:szCs w:val="28"/>
          <w:lang w:val="en-US"/>
        </w:rPr>
        <w:t>liderazgo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la </w:t>
      </w:r>
      <w:proofErr w:type="spellStart"/>
      <w:r w:rsidRPr="00263E9E">
        <w:rPr>
          <w:color w:val="auto"/>
          <w:sz w:val="28"/>
          <w:szCs w:val="28"/>
          <w:lang w:val="en-US"/>
        </w:rPr>
        <w:t>participación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cívica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autodefensores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2E705C31" w14:textId="146607C5" w:rsidR="00BD4280" w:rsidRPr="00263E9E" w:rsidRDefault="00BD4280" w:rsidP="00575D59">
      <w:pPr>
        <w:pStyle w:val="BodyA"/>
        <w:numPr>
          <w:ilvl w:val="0"/>
          <w:numId w:val="22"/>
        </w:numPr>
        <w:spacing w:after="240"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Colaborar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agencias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socios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comunitarios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entrega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capacitación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autoabogacía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liderazgo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través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programas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como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Formulación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Políticas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e </w:t>
      </w:r>
      <w:proofErr w:type="spellStart"/>
      <w:r w:rsidRPr="00263E9E">
        <w:rPr>
          <w:color w:val="auto"/>
          <w:sz w:val="28"/>
          <w:szCs w:val="28"/>
          <w:lang w:val="en-US"/>
        </w:rPr>
        <w:t>iniciativas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lideradas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por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jóvenes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equipar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las personas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del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(I/DD) con las </w:t>
      </w:r>
      <w:proofErr w:type="spellStart"/>
      <w:r w:rsidRPr="00263E9E">
        <w:rPr>
          <w:color w:val="auto"/>
          <w:sz w:val="28"/>
          <w:szCs w:val="28"/>
          <w:lang w:val="en-US"/>
        </w:rPr>
        <w:t>herramientas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habilidades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confianza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necesarias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asumir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roles de </w:t>
      </w:r>
      <w:proofErr w:type="spellStart"/>
      <w:r w:rsidRPr="00263E9E">
        <w:rPr>
          <w:color w:val="auto"/>
          <w:sz w:val="28"/>
          <w:szCs w:val="28"/>
          <w:lang w:val="en-US"/>
        </w:rPr>
        <w:t>liderazgo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influir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políticas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abogar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por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un </w:t>
      </w:r>
      <w:proofErr w:type="spellStart"/>
      <w:r w:rsidRPr="00263E9E">
        <w:rPr>
          <w:color w:val="auto"/>
          <w:sz w:val="28"/>
          <w:szCs w:val="28"/>
          <w:lang w:val="en-US"/>
        </w:rPr>
        <w:t>cambio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sistémico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6CB75A57" w14:textId="4AFA886E" w:rsidR="00BD4280" w:rsidRPr="00263E9E" w:rsidRDefault="00BD4280" w:rsidP="00575D59">
      <w:pPr>
        <w:pStyle w:val="BodyA"/>
        <w:numPr>
          <w:ilvl w:val="0"/>
          <w:numId w:val="22"/>
        </w:numPr>
        <w:spacing w:after="240"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Financiar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oportunidades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mentoría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educativas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de </w:t>
      </w:r>
      <w:proofErr w:type="spellStart"/>
      <w:r w:rsidRPr="00263E9E">
        <w:rPr>
          <w:color w:val="auto"/>
          <w:sz w:val="28"/>
          <w:szCs w:val="28"/>
          <w:lang w:val="en-US"/>
        </w:rPr>
        <w:t>oratoria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que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autoabogados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participen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foros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públicos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cuerpos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asesores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fortaleciendo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visibilidad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la </w:t>
      </w:r>
      <w:proofErr w:type="spellStart"/>
      <w:r w:rsidRPr="00263E9E">
        <w:rPr>
          <w:color w:val="auto"/>
          <w:sz w:val="28"/>
          <w:szCs w:val="28"/>
          <w:lang w:val="en-US"/>
        </w:rPr>
        <w:t>capacidad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liderazgo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las </w:t>
      </w:r>
      <w:proofErr w:type="spellStart"/>
      <w:r w:rsidRPr="00263E9E">
        <w:rPr>
          <w:color w:val="auto"/>
          <w:sz w:val="28"/>
          <w:szCs w:val="28"/>
          <w:lang w:val="en-US"/>
        </w:rPr>
        <w:t>organizaciones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autoabogacía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todo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estado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asegurando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que las </w:t>
      </w:r>
      <w:proofErr w:type="spellStart"/>
      <w:r w:rsidRPr="00263E9E">
        <w:rPr>
          <w:color w:val="auto"/>
          <w:sz w:val="28"/>
          <w:szCs w:val="28"/>
          <w:lang w:val="en-US"/>
        </w:rPr>
        <w:t>experiencias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vividas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estén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centro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 </w:t>
      </w:r>
      <w:proofErr w:type="spellStart"/>
      <w:r w:rsidRPr="00263E9E">
        <w:rPr>
          <w:color w:val="auto"/>
          <w:sz w:val="28"/>
          <w:szCs w:val="28"/>
          <w:lang w:val="en-US"/>
        </w:rPr>
        <w:t>planificación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comunitaria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a </w:t>
      </w:r>
      <w:proofErr w:type="spellStart"/>
      <w:r w:rsidRPr="00263E9E">
        <w:rPr>
          <w:color w:val="auto"/>
          <w:sz w:val="28"/>
          <w:szCs w:val="28"/>
          <w:lang w:val="en-US"/>
        </w:rPr>
        <w:t>nivel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estatal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18C605FC" w14:textId="77777777" w:rsidR="00BD4280" w:rsidRPr="00263E9E" w:rsidRDefault="00BD4280" w:rsidP="00BD4280">
      <w:pPr>
        <w:pStyle w:val="BodyA"/>
        <w:numPr>
          <w:ilvl w:val="0"/>
          <w:numId w:val="22"/>
        </w:numPr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Alentar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las </w:t>
      </w:r>
      <w:proofErr w:type="spellStart"/>
      <w:r w:rsidRPr="00263E9E">
        <w:rPr>
          <w:color w:val="auto"/>
          <w:sz w:val="28"/>
          <w:szCs w:val="28"/>
          <w:lang w:val="en-US"/>
        </w:rPr>
        <w:t>agencias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públicas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juntas </w:t>
      </w:r>
      <w:proofErr w:type="gramStart"/>
      <w:r w:rsidRPr="00263E9E">
        <w:rPr>
          <w:color w:val="auto"/>
          <w:sz w:val="28"/>
          <w:szCs w:val="28"/>
          <w:lang w:val="en-US"/>
        </w:rPr>
        <w:t>a</w:t>
      </w:r>
      <w:proofErr w:type="gram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incluir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personas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intelectuales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del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(I/DD)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procesos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toma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decisiones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expandir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representación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las </w:t>
      </w:r>
      <w:proofErr w:type="spellStart"/>
      <w:r w:rsidRPr="00263E9E">
        <w:rPr>
          <w:color w:val="auto"/>
          <w:sz w:val="28"/>
          <w:szCs w:val="28"/>
          <w:lang w:val="en-US"/>
        </w:rPr>
        <w:t>experiencias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vividas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promover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una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gobernanza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inclusiva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asegurar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que las </w:t>
      </w:r>
      <w:proofErr w:type="spellStart"/>
      <w:r w:rsidRPr="00263E9E">
        <w:rPr>
          <w:color w:val="auto"/>
          <w:sz w:val="28"/>
          <w:szCs w:val="28"/>
          <w:lang w:val="en-US"/>
        </w:rPr>
        <w:t>políticas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programas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reflejen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las </w:t>
      </w:r>
      <w:proofErr w:type="spellStart"/>
      <w:r w:rsidRPr="00263E9E">
        <w:rPr>
          <w:color w:val="auto"/>
          <w:sz w:val="28"/>
          <w:szCs w:val="28"/>
          <w:lang w:val="en-US"/>
        </w:rPr>
        <w:t>diversas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necesidades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perspectivas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 </w:t>
      </w:r>
      <w:proofErr w:type="spellStart"/>
      <w:r w:rsidRPr="00263E9E">
        <w:rPr>
          <w:color w:val="auto"/>
          <w:sz w:val="28"/>
          <w:szCs w:val="28"/>
          <w:lang w:val="en-US"/>
        </w:rPr>
        <w:t>comunidad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personas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. </w:t>
      </w:r>
    </w:p>
    <w:p w14:paraId="23B5CE71" w14:textId="698E37EA" w:rsidR="00BD4280" w:rsidRPr="00263E9E" w:rsidRDefault="00BD4280" w:rsidP="00BD4280">
      <w:pPr>
        <w:pStyle w:val="BodyA"/>
        <w:numPr>
          <w:ilvl w:val="0"/>
          <w:numId w:val="22"/>
        </w:numPr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Organizar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una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conferencia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estatal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auto-</w:t>
      </w:r>
      <w:proofErr w:type="spellStart"/>
      <w:r w:rsidRPr="00263E9E">
        <w:rPr>
          <w:color w:val="auto"/>
          <w:sz w:val="28"/>
          <w:szCs w:val="28"/>
          <w:lang w:val="en-US"/>
        </w:rPr>
        <w:t>abogacía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semestral para </w:t>
      </w:r>
      <w:proofErr w:type="spellStart"/>
      <w:r w:rsidRPr="00263E9E">
        <w:rPr>
          <w:color w:val="auto"/>
          <w:sz w:val="28"/>
          <w:szCs w:val="28"/>
          <w:lang w:val="en-US"/>
        </w:rPr>
        <w:t>amplificar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las voces de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auto-</w:t>
      </w:r>
      <w:proofErr w:type="spellStart"/>
      <w:r w:rsidRPr="00263E9E">
        <w:rPr>
          <w:color w:val="auto"/>
          <w:sz w:val="28"/>
          <w:szCs w:val="28"/>
          <w:lang w:val="en-US"/>
        </w:rPr>
        <w:t>defensores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exhibir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liderazgo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promover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aprendizaje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entre pares, </w:t>
      </w:r>
      <w:proofErr w:type="spellStart"/>
      <w:r w:rsidRPr="00263E9E">
        <w:rPr>
          <w:color w:val="auto"/>
          <w:sz w:val="28"/>
          <w:szCs w:val="28"/>
          <w:lang w:val="en-US"/>
        </w:rPr>
        <w:t>construyendo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conexiones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comunitarias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mejorando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comprensión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pública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e </w:t>
      </w:r>
      <w:proofErr w:type="spellStart"/>
      <w:r w:rsidRPr="00263E9E">
        <w:rPr>
          <w:color w:val="auto"/>
          <w:sz w:val="28"/>
          <w:szCs w:val="28"/>
          <w:lang w:val="en-US"/>
        </w:rPr>
        <w:t>inspirando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un </w:t>
      </w:r>
      <w:proofErr w:type="spellStart"/>
      <w:r w:rsidRPr="00263E9E">
        <w:rPr>
          <w:color w:val="auto"/>
          <w:sz w:val="28"/>
          <w:szCs w:val="28"/>
          <w:lang w:val="en-US"/>
        </w:rPr>
        <w:t>compromiso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continuo a lo largo del panorama de </w:t>
      </w:r>
      <w:proofErr w:type="spellStart"/>
      <w:r w:rsidRPr="00263E9E">
        <w:rPr>
          <w:color w:val="auto"/>
          <w:sz w:val="28"/>
          <w:szCs w:val="28"/>
          <w:lang w:val="en-US"/>
        </w:rPr>
        <w:t>abogacía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por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Nevada.</w:t>
      </w:r>
    </w:p>
    <w:p w14:paraId="30F9FC53" w14:textId="57C14B7A" w:rsidR="00575D59" w:rsidRPr="00263E9E" w:rsidRDefault="00BD4280" w:rsidP="00BD4280">
      <w:pPr>
        <w:pStyle w:val="BodyA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lastRenderedPageBreak/>
        <w:t>Objetivo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3.2: </w:t>
      </w:r>
      <w:proofErr w:type="spellStart"/>
      <w:r w:rsidRPr="00263E9E">
        <w:rPr>
          <w:color w:val="auto"/>
          <w:sz w:val="28"/>
          <w:szCs w:val="28"/>
          <w:lang w:val="en-US"/>
        </w:rPr>
        <w:t>Promover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educación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sobre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derechos, </w:t>
      </w:r>
      <w:proofErr w:type="spellStart"/>
      <w:r w:rsidRPr="00263E9E">
        <w:rPr>
          <w:color w:val="auto"/>
          <w:sz w:val="28"/>
          <w:szCs w:val="28"/>
          <w:lang w:val="en-US"/>
        </w:rPr>
        <w:t>opciones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toma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decisiones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recursos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apoyo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7A537A57" w14:textId="3B7E2095" w:rsidR="00BD4280" w:rsidRPr="00263E9E" w:rsidRDefault="00BD4280" w:rsidP="00575D59">
      <w:pPr>
        <w:pStyle w:val="BodyA"/>
        <w:numPr>
          <w:ilvl w:val="0"/>
          <w:numId w:val="24"/>
        </w:numPr>
        <w:spacing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Desarrollar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difundir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materiales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lenguaje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sencillo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gramStart"/>
      <w:r w:rsidRPr="00263E9E">
        <w:rPr>
          <w:color w:val="auto"/>
          <w:sz w:val="28"/>
          <w:szCs w:val="28"/>
          <w:lang w:val="en-US"/>
        </w:rPr>
        <w:t>personas</w:t>
      </w:r>
      <w:proofErr w:type="gram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intelectuales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del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(I/DD) y partes </w:t>
      </w:r>
      <w:proofErr w:type="spellStart"/>
      <w:r w:rsidRPr="00263E9E">
        <w:rPr>
          <w:color w:val="auto"/>
          <w:sz w:val="28"/>
          <w:szCs w:val="28"/>
          <w:lang w:val="en-US"/>
        </w:rPr>
        <w:t>relacionadas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(</w:t>
      </w:r>
      <w:proofErr w:type="spellStart"/>
      <w:r w:rsidRPr="00263E9E">
        <w:rPr>
          <w:color w:val="auto"/>
          <w:sz w:val="28"/>
          <w:szCs w:val="28"/>
          <w:lang w:val="en-US"/>
        </w:rPr>
        <w:t>como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familiares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empleadores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miembros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 </w:t>
      </w:r>
      <w:proofErr w:type="spellStart"/>
      <w:r w:rsidRPr="00263E9E">
        <w:rPr>
          <w:color w:val="auto"/>
          <w:sz w:val="28"/>
          <w:szCs w:val="28"/>
          <w:lang w:val="en-US"/>
        </w:rPr>
        <w:t>comunidad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) </w:t>
      </w:r>
      <w:proofErr w:type="spellStart"/>
      <w:r w:rsidRPr="00263E9E">
        <w:rPr>
          <w:color w:val="auto"/>
          <w:sz w:val="28"/>
          <w:szCs w:val="28"/>
          <w:lang w:val="en-US"/>
        </w:rPr>
        <w:t>sobre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derechos </w:t>
      </w:r>
      <w:proofErr w:type="spellStart"/>
      <w:r w:rsidRPr="00263E9E">
        <w:rPr>
          <w:color w:val="auto"/>
          <w:sz w:val="28"/>
          <w:szCs w:val="28"/>
          <w:lang w:val="en-US"/>
        </w:rPr>
        <w:t>legales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recursos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herramientas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toma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decisiones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gestión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financiera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necesidades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salud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otros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temas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relacionados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la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aumentar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auto-</w:t>
      </w:r>
      <w:proofErr w:type="spellStart"/>
      <w:r w:rsidRPr="00263E9E">
        <w:rPr>
          <w:color w:val="auto"/>
          <w:sz w:val="28"/>
          <w:szCs w:val="28"/>
          <w:lang w:val="en-US"/>
        </w:rPr>
        <w:t>defensa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las </w:t>
      </w:r>
      <w:proofErr w:type="spellStart"/>
      <w:r w:rsidRPr="00263E9E">
        <w:rPr>
          <w:color w:val="auto"/>
          <w:sz w:val="28"/>
          <w:szCs w:val="28"/>
          <w:lang w:val="en-US"/>
        </w:rPr>
        <w:t>elecciones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informadas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reducir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dependencia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modelos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restrictivos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apoyo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. </w:t>
      </w:r>
    </w:p>
    <w:p w14:paraId="1135205B" w14:textId="4C57BD63" w:rsidR="00BD4280" w:rsidRPr="00263E9E" w:rsidRDefault="00BD4280" w:rsidP="00575D59">
      <w:pPr>
        <w:pStyle w:val="BodyA"/>
        <w:numPr>
          <w:ilvl w:val="0"/>
          <w:numId w:val="24"/>
        </w:numPr>
        <w:spacing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Ampliar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distribución</w:t>
      </w:r>
      <w:proofErr w:type="spellEnd"/>
      <w:r w:rsidRPr="00263E9E">
        <w:rPr>
          <w:color w:val="auto"/>
          <w:sz w:val="28"/>
          <w:szCs w:val="28"/>
          <w:lang w:val="en-US"/>
        </w:rPr>
        <w:t>/</w:t>
      </w:r>
      <w:proofErr w:type="spellStart"/>
      <w:r w:rsidRPr="00263E9E">
        <w:rPr>
          <w:color w:val="auto"/>
          <w:sz w:val="28"/>
          <w:szCs w:val="28"/>
          <w:lang w:val="en-US"/>
        </w:rPr>
        <w:t>difusión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campañas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educación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pública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inglés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español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Braille, </w:t>
      </w:r>
      <w:proofErr w:type="spellStart"/>
      <w:r w:rsidRPr="00263E9E">
        <w:rPr>
          <w:color w:val="auto"/>
          <w:sz w:val="28"/>
          <w:szCs w:val="28"/>
          <w:lang w:val="en-US"/>
        </w:rPr>
        <w:t>lenguaje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señas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americano, </w:t>
      </w:r>
      <w:proofErr w:type="spellStart"/>
      <w:r w:rsidRPr="00263E9E">
        <w:rPr>
          <w:color w:val="auto"/>
          <w:sz w:val="28"/>
          <w:szCs w:val="28"/>
          <w:lang w:val="en-US"/>
        </w:rPr>
        <w:t>documentos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digitalmente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accesibles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otros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idiomas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modalidades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solicitados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aumentar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concienciación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alcanzar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poblaciones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desatendidas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asegurando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una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comprensión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más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amplia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derechos y </w:t>
      </w:r>
      <w:proofErr w:type="spellStart"/>
      <w:r w:rsidRPr="00263E9E">
        <w:rPr>
          <w:color w:val="auto"/>
          <w:sz w:val="28"/>
          <w:szCs w:val="28"/>
          <w:lang w:val="en-US"/>
        </w:rPr>
        <w:t>recursos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todo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Nevada.</w:t>
      </w:r>
    </w:p>
    <w:p w14:paraId="0DFBC900" w14:textId="77777777" w:rsidR="00BD4280" w:rsidRPr="00263E9E" w:rsidRDefault="00BD4280" w:rsidP="00575D59">
      <w:pPr>
        <w:pStyle w:val="BodyA"/>
        <w:numPr>
          <w:ilvl w:val="0"/>
          <w:numId w:val="24"/>
        </w:numPr>
        <w:spacing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Proporcionar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formación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sobre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diversos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temas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relacionados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las </w:t>
      </w:r>
      <w:proofErr w:type="spellStart"/>
      <w:r w:rsidRPr="00263E9E">
        <w:rPr>
          <w:color w:val="auto"/>
          <w:sz w:val="28"/>
          <w:szCs w:val="28"/>
          <w:lang w:val="en-US"/>
        </w:rPr>
        <w:t>necesidades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 </w:t>
      </w:r>
      <w:proofErr w:type="spellStart"/>
      <w:r w:rsidRPr="00263E9E">
        <w:rPr>
          <w:color w:val="auto"/>
          <w:sz w:val="28"/>
          <w:szCs w:val="28"/>
          <w:lang w:val="en-US"/>
        </w:rPr>
        <w:t>comunidad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personas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incluyendo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entre </w:t>
      </w:r>
      <w:proofErr w:type="spellStart"/>
      <w:r w:rsidRPr="00263E9E">
        <w:rPr>
          <w:color w:val="auto"/>
          <w:sz w:val="28"/>
          <w:szCs w:val="28"/>
          <w:lang w:val="en-US"/>
        </w:rPr>
        <w:t>otros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la </w:t>
      </w:r>
      <w:proofErr w:type="spellStart"/>
      <w:r w:rsidRPr="00263E9E">
        <w:rPr>
          <w:color w:val="auto"/>
          <w:sz w:val="28"/>
          <w:szCs w:val="28"/>
          <w:lang w:val="en-US"/>
        </w:rPr>
        <w:t>toma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decisiones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asistida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alternativas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menos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restrictivas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la tutela, </w:t>
      </w:r>
      <w:proofErr w:type="spellStart"/>
      <w:r w:rsidRPr="00263E9E">
        <w:rPr>
          <w:color w:val="auto"/>
          <w:sz w:val="28"/>
          <w:szCs w:val="28"/>
          <w:lang w:val="en-US"/>
        </w:rPr>
        <w:t>cuentas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ABLE y </w:t>
      </w:r>
      <w:proofErr w:type="spellStart"/>
      <w:r w:rsidRPr="00263E9E">
        <w:rPr>
          <w:color w:val="auto"/>
          <w:sz w:val="28"/>
          <w:szCs w:val="28"/>
          <w:lang w:val="en-US"/>
        </w:rPr>
        <w:t>fideicomisos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necesidades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especiales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programas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disponibles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y </w:t>
      </w:r>
      <w:proofErr w:type="spellStart"/>
      <w:r w:rsidRPr="00263E9E">
        <w:rPr>
          <w:color w:val="auto"/>
          <w:sz w:val="28"/>
          <w:szCs w:val="28"/>
          <w:lang w:val="en-US"/>
        </w:rPr>
        <w:t>otros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recursos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disponibles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que las personas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intelectual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del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(I/DD) y sus redes de </w:t>
      </w:r>
      <w:proofErr w:type="spellStart"/>
      <w:r w:rsidRPr="00263E9E">
        <w:rPr>
          <w:color w:val="auto"/>
          <w:sz w:val="28"/>
          <w:szCs w:val="28"/>
          <w:lang w:val="en-US"/>
        </w:rPr>
        <w:t>apoyo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se </w:t>
      </w:r>
      <w:proofErr w:type="spellStart"/>
      <w:r w:rsidRPr="00263E9E">
        <w:rPr>
          <w:color w:val="auto"/>
          <w:sz w:val="28"/>
          <w:szCs w:val="28"/>
          <w:lang w:val="en-US"/>
        </w:rPr>
        <w:t>sientan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seguras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al </w:t>
      </w:r>
      <w:proofErr w:type="spellStart"/>
      <w:r w:rsidRPr="00263E9E">
        <w:rPr>
          <w:color w:val="auto"/>
          <w:sz w:val="28"/>
          <w:szCs w:val="28"/>
          <w:lang w:val="en-US"/>
        </w:rPr>
        <w:t>navegar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por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sistemas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complejos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tomar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decisiones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informadas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sobre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planificación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su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vida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4C8B7123" w14:textId="6D8677E3" w:rsidR="00575D59" w:rsidRPr="00263E9E" w:rsidRDefault="00BD4280" w:rsidP="00575D59">
      <w:pPr>
        <w:pStyle w:val="BodyA"/>
        <w:numPr>
          <w:ilvl w:val="0"/>
          <w:numId w:val="24"/>
        </w:numPr>
        <w:spacing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Organizar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oportunidades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aprendizaje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seminarios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web </w:t>
      </w:r>
      <w:proofErr w:type="spellStart"/>
      <w:r w:rsidRPr="00263E9E">
        <w:rPr>
          <w:color w:val="auto"/>
          <w:sz w:val="28"/>
          <w:szCs w:val="28"/>
          <w:lang w:val="en-US"/>
        </w:rPr>
        <w:t>sobre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diversos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temas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recursos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relacionados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la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colaboración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expertos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materia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para </w:t>
      </w:r>
      <w:proofErr w:type="spellStart"/>
      <w:r w:rsidRPr="00263E9E">
        <w:rPr>
          <w:color w:val="auto"/>
          <w:sz w:val="28"/>
          <w:szCs w:val="28"/>
          <w:lang w:val="en-US"/>
        </w:rPr>
        <w:t>asegurar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que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materiales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sean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culturalmente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apropiados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disponibles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un </w:t>
      </w:r>
      <w:proofErr w:type="spellStart"/>
      <w:r w:rsidRPr="00263E9E">
        <w:rPr>
          <w:color w:val="auto"/>
          <w:sz w:val="28"/>
          <w:szCs w:val="28"/>
          <w:lang w:val="en-US"/>
        </w:rPr>
        <w:t>lenguaje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sencillo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múltiples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formatos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y </w:t>
      </w:r>
      <w:proofErr w:type="spellStart"/>
      <w:r w:rsidRPr="00263E9E">
        <w:rPr>
          <w:color w:val="auto"/>
          <w:sz w:val="28"/>
          <w:szCs w:val="28"/>
          <w:lang w:val="en-US"/>
        </w:rPr>
        <w:t>adaptados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gramStart"/>
      <w:r w:rsidRPr="00263E9E">
        <w:rPr>
          <w:color w:val="auto"/>
          <w:sz w:val="28"/>
          <w:szCs w:val="28"/>
          <w:lang w:val="en-US"/>
        </w:rPr>
        <w:t>a</w:t>
      </w:r>
      <w:proofErr w:type="gram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individuos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del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partes </w:t>
      </w:r>
      <w:proofErr w:type="spellStart"/>
      <w:r w:rsidRPr="00263E9E">
        <w:rPr>
          <w:color w:val="auto"/>
          <w:sz w:val="28"/>
          <w:szCs w:val="28"/>
          <w:lang w:val="en-US"/>
        </w:rPr>
        <w:t>relacionadas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(</w:t>
      </w:r>
      <w:proofErr w:type="spellStart"/>
      <w:r w:rsidRPr="00263E9E">
        <w:rPr>
          <w:color w:val="auto"/>
          <w:sz w:val="28"/>
          <w:szCs w:val="28"/>
          <w:lang w:val="en-US"/>
        </w:rPr>
        <w:t>como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miembros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r w:rsidRPr="00263E9E">
        <w:rPr>
          <w:color w:val="auto"/>
          <w:sz w:val="28"/>
          <w:szCs w:val="28"/>
          <w:lang w:val="en-US"/>
        </w:rPr>
        <w:lastRenderedPageBreak/>
        <w:t xml:space="preserve">la familia, </w:t>
      </w:r>
      <w:proofErr w:type="spellStart"/>
      <w:r w:rsidRPr="00263E9E">
        <w:rPr>
          <w:color w:val="auto"/>
          <w:sz w:val="28"/>
          <w:szCs w:val="28"/>
          <w:lang w:val="en-US"/>
        </w:rPr>
        <w:t>empleadores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miembros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 </w:t>
      </w:r>
      <w:proofErr w:type="spellStart"/>
      <w:r w:rsidRPr="00263E9E">
        <w:rPr>
          <w:color w:val="auto"/>
          <w:sz w:val="28"/>
          <w:szCs w:val="28"/>
          <w:lang w:val="en-US"/>
        </w:rPr>
        <w:t>comunidad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). </w:t>
      </w:r>
      <w:proofErr w:type="spellStart"/>
      <w:r w:rsidRPr="00263E9E">
        <w:rPr>
          <w:color w:val="auto"/>
          <w:sz w:val="28"/>
          <w:szCs w:val="28"/>
          <w:lang w:val="en-US"/>
        </w:rPr>
        <w:t>Estos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esfuerzos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empoderarán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gramStart"/>
      <w:r w:rsidRPr="00263E9E">
        <w:rPr>
          <w:color w:val="auto"/>
          <w:sz w:val="28"/>
          <w:szCs w:val="28"/>
          <w:lang w:val="en-US"/>
        </w:rPr>
        <w:t>a</w:t>
      </w:r>
      <w:proofErr w:type="gram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individuos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del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sus </w:t>
      </w:r>
      <w:proofErr w:type="spellStart"/>
      <w:r w:rsidRPr="00263E9E">
        <w:rPr>
          <w:color w:val="auto"/>
          <w:sz w:val="28"/>
          <w:szCs w:val="28"/>
          <w:lang w:val="en-US"/>
        </w:rPr>
        <w:t>familias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construir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conocimiento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áreas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críticas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la </w:t>
      </w:r>
      <w:proofErr w:type="spellStart"/>
      <w:r w:rsidRPr="00263E9E">
        <w:rPr>
          <w:color w:val="auto"/>
          <w:sz w:val="28"/>
          <w:szCs w:val="28"/>
          <w:lang w:val="en-US"/>
        </w:rPr>
        <w:t>independencia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la </w:t>
      </w:r>
      <w:proofErr w:type="spellStart"/>
      <w:r w:rsidRPr="00263E9E">
        <w:rPr>
          <w:color w:val="auto"/>
          <w:sz w:val="28"/>
          <w:szCs w:val="28"/>
          <w:lang w:val="en-US"/>
        </w:rPr>
        <w:t>salud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bienestar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financiero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al </w:t>
      </w:r>
      <w:proofErr w:type="spellStart"/>
      <w:r w:rsidRPr="00263E9E">
        <w:rPr>
          <w:color w:val="auto"/>
          <w:sz w:val="28"/>
          <w:szCs w:val="28"/>
          <w:lang w:val="en-US"/>
        </w:rPr>
        <w:t>mismo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tiempo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que se </w:t>
      </w:r>
      <w:proofErr w:type="spellStart"/>
      <w:r w:rsidRPr="00263E9E">
        <w:rPr>
          <w:color w:val="auto"/>
          <w:sz w:val="28"/>
          <w:szCs w:val="28"/>
          <w:lang w:val="en-US"/>
        </w:rPr>
        <w:t>promueve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un </w:t>
      </w:r>
      <w:proofErr w:type="spellStart"/>
      <w:r w:rsidRPr="00263E9E">
        <w:rPr>
          <w:color w:val="auto"/>
          <w:sz w:val="28"/>
          <w:szCs w:val="28"/>
          <w:lang w:val="en-US"/>
        </w:rPr>
        <w:t>aprendizaje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inclusivo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relaciones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comunitarias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más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sólidas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1C8018F8" w14:textId="5FE541B1" w:rsidR="00575D59" w:rsidRPr="00263E9E" w:rsidRDefault="00BD4280" w:rsidP="00575D59">
      <w:pPr>
        <w:pStyle w:val="BodyA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Objetivo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3.3: </w:t>
      </w:r>
      <w:proofErr w:type="spellStart"/>
      <w:r w:rsidRPr="00263E9E">
        <w:rPr>
          <w:color w:val="auto"/>
          <w:sz w:val="28"/>
          <w:szCs w:val="28"/>
          <w:lang w:val="en-US"/>
        </w:rPr>
        <w:t>Fomentar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oportunidades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recreativas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sociales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inclusivas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todo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estado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70D8EFBE" w14:textId="0EC74A5C" w:rsidR="00BD4280" w:rsidRPr="00263E9E" w:rsidRDefault="00BD4280" w:rsidP="00575D59">
      <w:pPr>
        <w:pStyle w:val="BodyA"/>
        <w:numPr>
          <w:ilvl w:val="0"/>
          <w:numId w:val="26"/>
        </w:numPr>
        <w:spacing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Colaborar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organizaciones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comunitarias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ampliar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educación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sobre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programas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recreación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inclusiva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participación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social </w:t>
      </w:r>
      <w:proofErr w:type="spellStart"/>
      <w:r w:rsidRPr="00263E9E">
        <w:rPr>
          <w:color w:val="auto"/>
          <w:sz w:val="28"/>
          <w:szCs w:val="28"/>
          <w:lang w:val="en-US"/>
        </w:rPr>
        <w:t>disponibles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aumentando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acceso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una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participación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comunitaria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significativa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reduciendo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aislamiento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individuos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intelectuales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del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(I/DD) y sus </w:t>
      </w:r>
      <w:proofErr w:type="spellStart"/>
      <w:r w:rsidRPr="00263E9E">
        <w:rPr>
          <w:color w:val="auto"/>
          <w:sz w:val="28"/>
          <w:szCs w:val="28"/>
          <w:lang w:val="en-US"/>
        </w:rPr>
        <w:t>familias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4D6C17C2" w14:textId="0432532F" w:rsidR="00BD4280" w:rsidRPr="00263E9E" w:rsidRDefault="00BD4280" w:rsidP="00575D59">
      <w:pPr>
        <w:pStyle w:val="BodyA"/>
        <w:numPr>
          <w:ilvl w:val="0"/>
          <w:numId w:val="26"/>
        </w:numPr>
        <w:spacing w:line="276" w:lineRule="auto"/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Apoyar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centros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recursos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integrales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que </w:t>
      </w:r>
      <w:proofErr w:type="spellStart"/>
      <w:r w:rsidRPr="00263E9E">
        <w:rPr>
          <w:color w:val="auto"/>
          <w:sz w:val="28"/>
          <w:szCs w:val="28"/>
          <w:lang w:val="en-US"/>
        </w:rPr>
        <w:t>integren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actividades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sociales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navegación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de modo que las personas con I/DD </w:t>
      </w:r>
      <w:proofErr w:type="spellStart"/>
      <w:r w:rsidRPr="00263E9E">
        <w:rPr>
          <w:color w:val="auto"/>
          <w:sz w:val="28"/>
          <w:szCs w:val="28"/>
          <w:lang w:val="en-US"/>
        </w:rPr>
        <w:t>experimenten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un </w:t>
      </w:r>
      <w:proofErr w:type="spellStart"/>
      <w:r w:rsidRPr="00263E9E">
        <w:rPr>
          <w:color w:val="auto"/>
          <w:sz w:val="28"/>
          <w:szCs w:val="28"/>
          <w:lang w:val="en-US"/>
        </w:rPr>
        <w:t>acceso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más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coordinado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apoyo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entornos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comunitarios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familiares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acogedores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1E66699A" w14:textId="77777777" w:rsidR="00BD4280" w:rsidRPr="00263E9E" w:rsidRDefault="00BD4280" w:rsidP="00BD4280">
      <w:pPr>
        <w:pStyle w:val="BodyA"/>
        <w:numPr>
          <w:ilvl w:val="0"/>
          <w:numId w:val="26"/>
        </w:numPr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Proporcionar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oportunidades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liderazgo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autodefensores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diseñar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e </w:t>
      </w:r>
      <w:proofErr w:type="spellStart"/>
      <w:r w:rsidRPr="00263E9E">
        <w:rPr>
          <w:color w:val="auto"/>
          <w:sz w:val="28"/>
          <w:szCs w:val="28"/>
          <w:lang w:val="en-US"/>
        </w:rPr>
        <w:t>implementar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programas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comunitarios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liderados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por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pares y </w:t>
      </w:r>
      <w:proofErr w:type="spellStart"/>
      <w:r w:rsidRPr="00263E9E">
        <w:rPr>
          <w:color w:val="auto"/>
          <w:sz w:val="28"/>
          <w:szCs w:val="28"/>
          <w:lang w:val="en-US"/>
        </w:rPr>
        <w:t>organizaciones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autodefensa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empoderando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participantes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que se </w:t>
      </w:r>
      <w:proofErr w:type="spellStart"/>
      <w:r w:rsidRPr="00263E9E">
        <w:rPr>
          <w:color w:val="auto"/>
          <w:sz w:val="28"/>
          <w:szCs w:val="28"/>
          <w:lang w:val="en-US"/>
        </w:rPr>
        <w:t>adueñen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iniciativas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sociales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desarrollen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habilidades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liderazgo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construyan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redes </w:t>
      </w:r>
      <w:proofErr w:type="spellStart"/>
      <w:r w:rsidRPr="00263E9E">
        <w:rPr>
          <w:color w:val="auto"/>
          <w:sz w:val="28"/>
          <w:szCs w:val="28"/>
          <w:lang w:val="en-US"/>
        </w:rPr>
        <w:t>sólidas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entre pares. </w:t>
      </w:r>
    </w:p>
    <w:p w14:paraId="22EC8C5D" w14:textId="742A9F2C" w:rsidR="00BD4280" w:rsidRPr="00263E9E" w:rsidRDefault="00BD4280" w:rsidP="00BD4280">
      <w:pPr>
        <w:pStyle w:val="BodyA"/>
        <w:numPr>
          <w:ilvl w:val="0"/>
          <w:numId w:val="26"/>
        </w:numPr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Promover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o </w:t>
      </w:r>
      <w:proofErr w:type="spellStart"/>
      <w:r w:rsidRPr="00263E9E">
        <w:rPr>
          <w:color w:val="auto"/>
          <w:sz w:val="28"/>
          <w:szCs w:val="28"/>
          <w:lang w:val="en-US"/>
        </w:rPr>
        <w:t>facilitar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eventos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bienestar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inclusivos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programas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recreativos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liderados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por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pares que </w:t>
      </w:r>
      <w:proofErr w:type="spellStart"/>
      <w:r w:rsidRPr="00263E9E">
        <w:rPr>
          <w:color w:val="auto"/>
          <w:sz w:val="28"/>
          <w:szCs w:val="28"/>
          <w:lang w:val="en-US"/>
        </w:rPr>
        <w:t>fomenten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actividad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física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la </w:t>
      </w:r>
      <w:proofErr w:type="spellStart"/>
      <w:r w:rsidRPr="00263E9E">
        <w:rPr>
          <w:color w:val="auto"/>
          <w:sz w:val="28"/>
          <w:szCs w:val="28"/>
          <w:lang w:val="en-US"/>
        </w:rPr>
        <w:t>reducción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del </w:t>
      </w:r>
      <w:proofErr w:type="spellStart"/>
      <w:r w:rsidRPr="00263E9E">
        <w:rPr>
          <w:color w:val="auto"/>
          <w:sz w:val="28"/>
          <w:szCs w:val="28"/>
          <w:lang w:val="en-US"/>
        </w:rPr>
        <w:t>estrés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la </w:t>
      </w:r>
      <w:proofErr w:type="spellStart"/>
      <w:r w:rsidRPr="00263E9E">
        <w:rPr>
          <w:color w:val="auto"/>
          <w:sz w:val="28"/>
          <w:szCs w:val="28"/>
          <w:lang w:val="en-US"/>
        </w:rPr>
        <w:t>conexión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comunitaria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autodefensores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sus </w:t>
      </w:r>
      <w:proofErr w:type="spellStart"/>
      <w:r w:rsidRPr="00263E9E">
        <w:rPr>
          <w:color w:val="auto"/>
          <w:sz w:val="28"/>
          <w:szCs w:val="28"/>
          <w:lang w:val="en-US"/>
        </w:rPr>
        <w:t>familias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apoyando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salud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física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mental </w:t>
      </w:r>
      <w:proofErr w:type="spellStart"/>
      <w:r w:rsidRPr="00263E9E">
        <w:rPr>
          <w:color w:val="auto"/>
          <w:sz w:val="28"/>
          <w:szCs w:val="28"/>
          <w:lang w:val="en-US"/>
        </w:rPr>
        <w:t>mientras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se </w:t>
      </w:r>
      <w:proofErr w:type="spellStart"/>
      <w:r w:rsidRPr="00263E9E">
        <w:rPr>
          <w:color w:val="auto"/>
          <w:sz w:val="28"/>
          <w:szCs w:val="28"/>
          <w:lang w:val="en-US"/>
        </w:rPr>
        <w:t>construyen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entornos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inclusivos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donde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autodefensores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prosperen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social y </w:t>
      </w:r>
      <w:proofErr w:type="spellStart"/>
      <w:r w:rsidRPr="00263E9E">
        <w:rPr>
          <w:color w:val="auto"/>
          <w:sz w:val="28"/>
          <w:szCs w:val="28"/>
          <w:lang w:val="en-US"/>
        </w:rPr>
        <w:t>emocionalmente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5B418313" w14:textId="520483EF" w:rsidR="00575D59" w:rsidRPr="00263E9E" w:rsidRDefault="008B1CE7" w:rsidP="00BD4280">
      <w:pPr>
        <w:pStyle w:val="BodyA"/>
        <w:jc w:val="both"/>
        <w:rPr>
          <w:color w:val="auto"/>
          <w:sz w:val="28"/>
          <w:szCs w:val="28"/>
        </w:rPr>
      </w:pPr>
      <w:proofErr w:type="spellStart"/>
      <w:r w:rsidRPr="00263E9E">
        <w:rPr>
          <w:b/>
          <w:bCs/>
          <w:color w:val="auto"/>
          <w:sz w:val="28"/>
          <w:szCs w:val="28"/>
          <w:lang w:val="en-US"/>
        </w:rPr>
        <w:t>Objetivo</w:t>
      </w:r>
      <w:proofErr w:type="spellEnd"/>
      <w:r w:rsidRPr="00263E9E">
        <w:rPr>
          <w:b/>
          <w:bCs/>
          <w:color w:val="auto"/>
          <w:sz w:val="28"/>
          <w:szCs w:val="28"/>
          <w:lang w:val="en-US"/>
        </w:rPr>
        <w:t xml:space="preserve"> 3.4: </w:t>
      </w:r>
      <w:proofErr w:type="spellStart"/>
      <w:r w:rsidRPr="00263E9E">
        <w:rPr>
          <w:color w:val="auto"/>
          <w:sz w:val="28"/>
          <w:szCs w:val="28"/>
          <w:lang w:val="en-US"/>
        </w:rPr>
        <w:t>Promover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empleo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empoderamiento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económico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profesional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defensores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sí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mismos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5EE36A91" w14:textId="06AA48B9" w:rsidR="008B1CE7" w:rsidRPr="00263E9E" w:rsidRDefault="008B1CE7" w:rsidP="008B1CE7">
      <w:pPr>
        <w:pStyle w:val="BodyA"/>
        <w:numPr>
          <w:ilvl w:val="0"/>
          <w:numId w:val="29"/>
        </w:numPr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lastRenderedPageBreak/>
        <w:t>Establecer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oportunidades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pasantías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remuneradas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colaboración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la </w:t>
      </w:r>
      <w:proofErr w:type="spellStart"/>
      <w:r w:rsidRPr="00263E9E">
        <w:rPr>
          <w:color w:val="auto"/>
          <w:sz w:val="28"/>
          <w:szCs w:val="28"/>
          <w:lang w:val="en-US"/>
        </w:rPr>
        <w:t>Rehabilitación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Profesional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(VR), a </w:t>
      </w:r>
      <w:proofErr w:type="spellStart"/>
      <w:r w:rsidRPr="00263E9E">
        <w:rPr>
          <w:color w:val="auto"/>
          <w:sz w:val="28"/>
          <w:szCs w:val="28"/>
          <w:lang w:val="en-US"/>
        </w:rPr>
        <w:t>través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del Consejo para </w:t>
      </w:r>
      <w:proofErr w:type="spellStart"/>
      <w:r w:rsidRPr="00263E9E">
        <w:rPr>
          <w:color w:val="auto"/>
          <w:sz w:val="28"/>
          <w:szCs w:val="28"/>
          <w:lang w:val="en-US"/>
        </w:rPr>
        <w:t>ofrecer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pasantías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defensores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derechos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políticas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planificación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programas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divulgación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comunicaciones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para </w:t>
      </w:r>
      <w:proofErr w:type="spellStart"/>
      <w:r w:rsidRPr="00263E9E">
        <w:rPr>
          <w:color w:val="auto"/>
          <w:sz w:val="28"/>
          <w:szCs w:val="28"/>
          <w:lang w:val="en-US"/>
        </w:rPr>
        <w:t>construir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ampliar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las </w:t>
      </w:r>
      <w:proofErr w:type="spellStart"/>
      <w:r w:rsidRPr="00263E9E">
        <w:rPr>
          <w:color w:val="auto"/>
          <w:sz w:val="28"/>
          <w:szCs w:val="28"/>
          <w:lang w:val="en-US"/>
        </w:rPr>
        <w:t>habilidades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redes y </w:t>
      </w:r>
      <w:proofErr w:type="spellStart"/>
      <w:r w:rsidRPr="00263E9E">
        <w:rPr>
          <w:color w:val="auto"/>
          <w:sz w:val="28"/>
          <w:szCs w:val="28"/>
          <w:lang w:val="en-US"/>
        </w:rPr>
        <w:t>experiencias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existentes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campo de la </w:t>
      </w:r>
      <w:proofErr w:type="spellStart"/>
      <w:r w:rsidRPr="00263E9E">
        <w:rPr>
          <w:color w:val="auto"/>
          <w:sz w:val="28"/>
          <w:szCs w:val="28"/>
          <w:lang w:val="en-US"/>
        </w:rPr>
        <w:t>defensa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la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apoyando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Pr="00263E9E">
        <w:rPr>
          <w:color w:val="auto"/>
          <w:sz w:val="28"/>
          <w:szCs w:val="28"/>
          <w:lang w:val="en-US"/>
        </w:rPr>
        <w:t>preparación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empleo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largo </w:t>
      </w:r>
      <w:proofErr w:type="spellStart"/>
      <w:r w:rsidRPr="00263E9E">
        <w:rPr>
          <w:color w:val="auto"/>
          <w:sz w:val="28"/>
          <w:szCs w:val="28"/>
          <w:lang w:val="en-US"/>
        </w:rPr>
        <w:t>plazo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los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caminos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hacia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roles de </w:t>
      </w:r>
      <w:proofErr w:type="spellStart"/>
      <w:r w:rsidRPr="00263E9E">
        <w:rPr>
          <w:color w:val="auto"/>
          <w:sz w:val="28"/>
          <w:szCs w:val="28"/>
          <w:lang w:val="en-US"/>
        </w:rPr>
        <w:t>liderazgo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. </w:t>
      </w:r>
    </w:p>
    <w:p w14:paraId="5ABFBA2F" w14:textId="77777777" w:rsidR="008B1CE7" w:rsidRPr="00263E9E" w:rsidRDefault="008B1CE7" w:rsidP="00575D59">
      <w:pPr>
        <w:pStyle w:val="BodyA"/>
        <w:numPr>
          <w:ilvl w:val="0"/>
          <w:numId w:val="29"/>
        </w:numPr>
        <w:jc w:val="both"/>
        <w:rPr>
          <w:color w:val="auto"/>
          <w:sz w:val="28"/>
          <w:szCs w:val="28"/>
          <w:lang w:val="en-US"/>
        </w:rPr>
      </w:pPr>
      <w:proofErr w:type="spellStart"/>
      <w:r w:rsidRPr="00263E9E">
        <w:rPr>
          <w:color w:val="auto"/>
          <w:sz w:val="28"/>
          <w:szCs w:val="28"/>
          <w:lang w:val="en-US"/>
        </w:rPr>
        <w:t>Colaborar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empresas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agencias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estatales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organizaciones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que </w:t>
      </w:r>
      <w:proofErr w:type="spellStart"/>
      <w:r w:rsidRPr="00263E9E">
        <w:rPr>
          <w:color w:val="auto"/>
          <w:sz w:val="28"/>
          <w:szCs w:val="28"/>
          <w:lang w:val="en-US"/>
        </w:rPr>
        <w:t>brindan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servicios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gramStart"/>
      <w:r w:rsidRPr="00263E9E">
        <w:rPr>
          <w:color w:val="auto"/>
          <w:sz w:val="28"/>
          <w:szCs w:val="28"/>
          <w:lang w:val="en-US"/>
        </w:rPr>
        <w:t>personas</w:t>
      </w:r>
      <w:proofErr w:type="gram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desarrollar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caminos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empleo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crear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o </w:t>
      </w:r>
      <w:proofErr w:type="spellStart"/>
      <w:r w:rsidRPr="00263E9E">
        <w:rPr>
          <w:color w:val="auto"/>
          <w:sz w:val="28"/>
          <w:szCs w:val="28"/>
          <w:lang w:val="en-US"/>
        </w:rPr>
        <w:t>expandir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oportunidades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laborales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inclusivas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para </w:t>
      </w:r>
      <w:proofErr w:type="spellStart"/>
      <w:r w:rsidRPr="00263E9E">
        <w:rPr>
          <w:color w:val="auto"/>
          <w:sz w:val="28"/>
          <w:szCs w:val="28"/>
          <w:lang w:val="en-US"/>
        </w:rPr>
        <w:t>individuos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con </w:t>
      </w:r>
      <w:proofErr w:type="spellStart"/>
      <w:r w:rsidRPr="00263E9E">
        <w:rPr>
          <w:color w:val="auto"/>
          <w:sz w:val="28"/>
          <w:szCs w:val="28"/>
          <w:lang w:val="en-US"/>
        </w:rPr>
        <w:t>discapacidades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del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(I/DD), </w:t>
      </w:r>
      <w:proofErr w:type="spellStart"/>
      <w:r w:rsidRPr="00263E9E">
        <w:rPr>
          <w:color w:val="auto"/>
          <w:sz w:val="28"/>
          <w:szCs w:val="28"/>
          <w:lang w:val="en-US"/>
        </w:rPr>
        <w:t>particularmente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áreas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desatendidas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rurales o </w:t>
      </w:r>
      <w:proofErr w:type="spellStart"/>
      <w:r w:rsidRPr="00263E9E">
        <w:rPr>
          <w:color w:val="auto"/>
          <w:sz w:val="28"/>
          <w:szCs w:val="28"/>
          <w:lang w:val="en-US"/>
        </w:rPr>
        <w:t>fronterizas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263E9E">
        <w:rPr>
          <w:color w:val="auto"/>
          <w:sz w:val="28"/>
          <w:szCs w:val="28"/>
          <w:lang w:val="en-US"/>
        </w:rPr>
        <w:t>aumentando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acceso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a </w:t>
      </w:r>
      <w:proofErr w:type="spellStart"/>
      <w:r w:rsidRPr="00263E9E">
        <w:rPr>
          <w:color w:val="auto"/>
          <w:sz w:val="28"/>
          <w:szCs w:val="28"/>
          <w:lang w:val="en-US"/>
        </w:rPr>
        <w:t>empleos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competitivos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e </w:t>
      </w:r>
      <w:proofErr w:type="spellStart"/>
      <w:r w:rsidRPr="00263E9E">
        <w:rPr>
          <w:color w:val="auto"/>
          <w:sz w:val="28"/>
          <w:szCs w:val="28"/>
          <w:lang w:val="en-US"/>
        </w:rPr>
        <w:t>integrados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y </w:t>
      </w:r>
      <w:proofErr w:type="spellStart"/>
      <w:r w:rsidRPr="00263E9E">
        <w:rPr>
          <w:color w:val="auto"/>
          <w:sz w:val="28"/>
          <w:szCs w:val="28"/>
          <w:lang w:val="en-US"/>
        </w:rPr>
        <w:t>promoviendo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desarrollo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Pr="00263E9E">
        <w:rPr>
          <w:color w:val="auto"/>
          <w:sz w:val="28"/>
          <w:szCs w:val="28"/>
          <w:lang w:val="en-US"/>
        </w:rPr>
        <w:t>una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fuerza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laboral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inclusiva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en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todo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el</w:t>
      </w:r>
      <w:proofErr w:type="spellEnd"/>
      <w:r w:rsidRPr="00263E9E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263E9E">
        <w:rPr>
          <w:color w:val="auto"/>
          <w:sz w:val="28"/>
          <w:szCs w:val="28"/>
          <w:lang w:val="en-US"/>
        </w:rPr>
        <w:t>estado</w:t>
      </w:r>
      <w:proofErr w:type="spellEnd"/>
      <w:r w:rsidRPr="00263E9E">
        <w:rPr>
          <w:color w:val="auto"/>
          <w:sz w:val="28"/>
          <w:szCs w:val="28"/>
          <w:lang w:val="en-US"/>
        </w:rPr>
        <w:t>.</w:t>
      </w:r>
    </w:p>
    <w:p w14:paraId="5153C360" w14:textId="77777777" w:rsidR="008B1CE7" w:rsidRPr="00263E9E" w:rsidRDefault="008B1CE7" w:rsidP="00575D59">
      <w:pPr>
        <w:pStyle w:val="BodyA"/>
        <w:numPr>
          <w:ilvl w:val="0"/>
          <w:numId w:val="29"/>
        </w:numPr>
        <w:jc w:val="both"/>
        <w:rPr>
          <w:color w:val="auto"/>
          <w:sz w:val="28"/>
          <w:szCs w:val="28"/>
          <w:lang w:val="en-US"/>
        </w:rPr>
      </w:pPr>
      <w:r w:rsidRPr="00263E9E">
        <w:rPr>
          <w:sz w:val="28"/>
          <w:szCs w:val="28"/>
        </w:rPr>
        <w:t xml:space="preserve">Colaborar con organizaciones comunitarias para expandir talleres de preparación profesional y ferias de empleo para autodefensores, proporcionando educación basada en el empleo a autodefensores que incluya información sobre la elaboración de currículos, la preparación para entrevistas, la educación sobre derechos laborales y conexiones directas con empleadores inclusivos, ayudando a las personas con discapacidades intelectuales y del desarrollo (I/DD) a sentirse seguras al entrar o reingresar al mercado laboral y a hacer valer sus derechos laborales. </w:t>
      </w:r>
    </w:p>
    <w:p w14:paraId="7ECC29DB" w14:textId="2DCA03FD" w:rsidR="00575D59" w:rsidRPr="00263E9E" w:rsidRDefault="008B1CE7" w:rsidP="00575D59">
      <w:pPr>
        <w:pStyle w:val="BodyA"/>
        <w:numPr>
          <w:ilvl w:val="0"/>
          <w:numId w:val="29"/>
        </w:numPr>
        <w:jc w:val="both"/>
        <w:rPr>
          <w:color w:val="auto"/>
          <w:sz w:val="28"/>
          <w:szCs w:val="28"/>
          <w:lang w:val="en-US"/>
        </w:rPr>
      </w:pPr>
      <w:r w:rsidRPr="00263E9E">
        <w:rPr>
          <w:sz w:val="28"/>
          <w:szCs w:val="28"/>
        </w:rPr>
        <w:t>Apoyar el desarrollo de redes de empleo lideradas por pares donde los autodefensores puedan compartir oportunidades laborales, ofrecer ánimo mutuo y brindar orientación sobre cómo enfrentar los desafíos en el lugar de trabajo. Estas redes servirán como espacios sostenibles y basados en la comunidad para el desarrollo de habilidades, el desarrollo de liderazgo y el apoyo profesional a largo plazo, fomentando soluciones impulsadas por pares y fortaleciendo el liderazgo de los autodefensores en espacios profesionales.</w:t>
      </w:r>
    </w:p>
    <w:p w14:paraId="63C8FA26" w14:textId="77777777" w:rsidR="008B1CE7" w:rsidRDefault="008B1CE7" w:rsidP="008B1CE7">
      <w:pPr>
        <w:pStyle w:val="Heading"/>
        <w:rPr>
          <w:lang w:val="en-US"/>
        </w:rPr>
      </w:pPr>
      <w:bookmarkStart w:id="13" w:name="_Toc205457753"/>
      <w:proofErr w:type="spellStart"/>
      <w:r w:rsidRPr="008B1CE7">
        <w:rPr>
          <w:lang w:val="en-US"/>
        </w:rPr>
        <w:lastRenderedPageBreak/>
        <w:t>Glosario</w:t>
      </w:r>
      <w:proofErr w:type="spellEnd"/>
      <w:r w:rsidRPr="008B1CE7">
        <w:rPr>
          <w:lang w:val="en-US"/>
        </w:rPr>
        <w:t xml:space="preserve"> de </w:t>
      </w:r>
      <w:proofErr w:type="spellStart"/>
      <w:r w:rsidRPr="008B1CE7">
        <w:rPr>
          <w:lang w:val="en-US"/>
        </w:rPr>
        <w:t>términos</w:t>
      </w:r>
      <w:bookmarkEnd w:id="13"/>
      <w:proofErr w:type="spellEnd"/>
    </w:p>
    <w:p w14:paraId="2141519A" w14:textId="77777777" w:rsidR="008B1CE7" w:rsidRPr="00263E9E" w:rsidRDefault="008B1CE7" w:rsidP="00575D59">
      <w:pPr>
        <w:pStyle w:val="BodyA"/>
        <w:spacing w:line="276" w:lineRule="auto"/>
        <w:rPr>
          <w:b/>
          <w:bCs/>
          <w:sz w:val="28"/>
          <w:szCs w:val="28"/>
          <w:lang w:val="en-US"/>
        </w:rPr>
      </w:pPr>
      <w:proofErr w:type="spellStart"/>
      <w:r w:rsidRPr="00263E9E">
        <w:rPr>
          <w:b/>
          <w:bCs/>
          <w:sz w:val="28"/>
          <w:szCs w:val="28"/>
          <w:lang w:val="en-US"/>
        </w:rPr>
        <w:t>Cuenta</w:t>
      </w:r>
      <w:proofErr w:type="spellEnd"/>
      <w:r w:rsidRPr="00263E9E">
        <w:rPr>
          <w:b/>
          <w:bCs/>
          <w:sz w:val="28"/>
          <w:szCs w:val="28"/>
          <w:lang w:val="en-US"/>
        </w:rPr>
        <w:t xml:space="preserve"> ABLE: </w:t>
      </w:r>
      <w:r w:rsidRPr="00263E9E">
        <w:rPr>
          <w:sz w:val="28"/>
          <w:szCs w:val="28"/>
          <w:lang w:val="en-US"/>
        </w:rPr>
        <w:t xml:space="preserve">Una </w:t>
      </w:r>
      <w:proofErr w:type="spellStart"/>
      <w:r w:rsidRPr="00263E9E">
        <w:rPr>
          <w:sz w:val="28"/>
          <w:szCs w:val="28"/>
          <w:lang w:val="en-US"/>
        </w:rPr>
        <w:t>cuenta</w:t>
      </w:r>
      <w:proofErr w:type="spellEnd"/>
      <w:r w:rsidRPr="00263E9E">
        <w:rPr>
          <w:sz w:val="28"/>
          <w:szCs w:val="28"/>
          <w:lang w:val="en-US"/>
        </w:rPr>
        <w:t xml:space="preserve"> de </w:t>
      </w:r>
      <w:proofErr w:type="spellStart"/>
      <w:r w:rsidRPr="00263E9E">
        <w:rPr>
          <w:sz w:val="28"/>
          <w:szCs w:val="28"/>
          <w:lang w:val="en-US"/>
        </w:rPr>
        <w:t>ahorros</w:t>
      </w:r>
      <w:proofErr w:type="spellEnd"/>
      <w:r w:rsidRPr="00263E9E">
        <w:rPr>
          <w:sz w:val="28"/>
          <w:szCs w:val="28"/>
          <w:lang w:val="en-US"/>
        </w:rPr>
        <w:t xml:space="preserve"> especial para personas con </w:t>
      </w:r>
      <w:proofErr w:type="spellStart"/>
      <w:r w:rsidRPr="00263E9E">
        <w:rPr>
          <w:sz w:val="28"/>
          <w:szCs w:val="28"/>
          <w:lang w:val="en-US"/>
        </w:rPr>
        <w:t>discapacidades</w:t>
      </w:r>
      <w:proofErr w:type="spellEnd"/>
      <w:r w:rsidRPr="00263E9E">
        <w:rPr>
          <w:sz w:val="28"/>
          <w:szCs w:val="28"/>
          <w:lang w:val="en-US"/>
        </w:rPr>
        <w:t xml:space="preserve"> que no </w:t>
      </w:r>
      <w:proofErr w:type="spellStart"/>
      <w:r w:rsidRPr="00263E9E">
        <w:rPr>
          <w:sz w:val="28"/>
          <w:szCs w:val="28"/>
          <w:lang w:val="en-US"/>
        </w:rPr>
        <w:t>afecta</w:t>
      </w:r>
      <w:proofErr w:type="spellEnd"/>
      <w:r w:rsidRPr="00263E9E">
        <w:rPr>
          <w:sz w:val="28"/>
          <w:szCs w:val="28"/>
          <w:lang w:val="en-US"/>
        </w:rPr>
        <w:t xml:space="preserve"> la </w:t>
      </w:r>
      <w:proofErr w:type="spellStart"/>
      <w:r w:rsidRPr="00263E9E">
        <w:rPr>
          <w:sz w:val="28"/>
          <w:szCs w:val="28"/>
          <w:lang w:val="en-US"/>
        </w:rPr>
        <w:t>elegibilidad</w:t>
      </w:r>
      <w:proofErr w:type="spellEnd"/>
      <w:r w:rsidRPr="00263E9E">
        <w:rPr>
          <w:sz w:val="28"/>
          <w:szCs w:val="28"/>
          <w:lang w:val="en-US"/>
        </w:rPr>
        <w:t xml:space="preserve"> para </w:t>
      </w:r>
      <w:proofErr w:type="spellStart"/>
      <w:r w:rsidRPr="00263E9E">
        <w:rPr>
          <w:sz w:val="28"/>
          <w:szCs w:val="28"/>
          <w:lang w:val="en-US"/>
        </w:rPr>
        <w:t>los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beneficios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gubernamentales</w:t>
      </w:r>
      <w:proofErr w:type="spellEnd"/>
      <w:r w:rsidRPr="00263E9E">
        <w:rPr>
          <w:sz w:val="28"/>
          <w:szCs w:val="28"/>
          <w:lang w:val="en-US"/>
        </w:rPr>
        <w:t xml:space="preserve">. Ayuda a las personas </w:t>
      </w:r>
      <w:proofErr w:type="gramStart"/>
      <w:r w:rsidRPr="00263E9E">
        <w:rPr>
          <w:sz w:val="28"/>
          <w:szCs w:val="28"/>
          <w:lang w:val="en-US"/>
        </w:rPr>
        <w:t>a</w:t>
      </w:r>
      <w:proofErr w:type="gram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ahorrar</w:t>
      </w:r>
      <w:proofErr w:type="spellEnd"/>
      <w:r w:rsidRPr="00263E9E">
        <w:rPr>
          <w:sz w:val="28"/>
          <w:szCs w:val="28"/>
          <w:lang w:val="en-US"/>
        </w:rPr>
        <w:t xml:space="preserve"> para </w:t>
      </w:r>
      <w:proofErr w:type="spellStart"/>
      <w:r w:rsidRPr="00263E9E">
        <w:rPr>
          <w:sz w:val="28"/>
          <w:szCs w:val="28"/>
          <w:lang w:val="en-US"/>
        </w:rPr>
        <w:t>gastos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relacionados</w:t>
      </w:r>
      <w:proofErr w:type="spellEnd"/>
      <w:r w:rsidRPr="00263E9E">
        <w:rPr>
          <w:sz w:val="28"/>
          <w:szCs w:val="28"/>
          <w:lang w:val="en-US"/>
        </w:rPr>
        <w:t xml:space="preserve"> con la </w:t>
      </w:r>
      <w:proofErr w:type="spellStart"/>
      <w:r w:rsidRPr="00263E9E">
        <w:rPr>
          <w:sz w:val="28"/>
          <w:szCs w:val="28"/>
          <w:lang w:val="en-US"/>
        </w:rPr>
        <w:t>discapacidad</w:t>
      </w:r>
      <w:proofErr w:type="spellEnd"/>
      <w:r w:rsidRPr="00263E9E">
        <w:rPr>
          <w:sz w:val="28"/>
          <w:szCs w:val="28"/>
          <w:lang w:val="en-US"/>
        </w:rPr>
        <w:t>.</w:t>
      </w:r>
    </w:p>
    <w:p w14:paraId="55A95C95" w14:textId="5D51AC06" w:rsidR="008B1CE7" w:rsidRPr="00263E9E" w:rsidRDefault="008B1CE7" w:rsidP="00575D59">
      <w:pPr>
        <w:pStyle w:val="BodyA"/>
        <w:spacing w:line="276" w:lineRule="auto"/>
        <w:rPr>
          <w:b/>
          <w:bCs/>
          <w:sz w:val="28"/>
          <w:szCs w:val="28"/>
          <w:lang w:val="en-US"/>
        </w:rPr>
      </w:pPr>
      <w:proofErr w:type="spellStart"/>
      <w:r w:rsidRPr="00263E9E">
        <w:rPr>
          <w:b/>
          <w:bCs/>
          <w:sz w:val="28"/>
          <w:szCs w:val="28"/>
          <w:lang w:val="en-US"/>
        </w:rPr>
        <w:t>Fortalecimiento</w:t>
      </w:r>
      <w:proofErr w:type="spellEnd"/>
      <w:r w:rsidRPr="00263E9E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Pr="00263E9E">
        <w:rPr>
          <w:b/>
          <w:bCs/>
          <w:sz w:val="28"/>
          <w:szCs w:val="28"/>
          <w:lang w:val="en-US"/>
        </w:rPr>
        <w:t>Capacidades</w:t>
      </w:r>
      <w:proofErr w:type="spellEnd"/>
      <w:r w:rsidRPr="00263E9E">
        <w:rPr>
          <w:b/>
          <w:bCs/>
          <w:sz w:val="28"/>
          <w:szCs w:val="28"/>
          <w:lang w:val="en-US"/>
        </w:rPr>
        <w:t xml:space="preserve">: </w:t>
      </w:r>
      <w:proofErr w:type="spellStart"/>
      <w:r w:rsidRPr="00263E9E">
        <w:rPr>
          <w:sz w:val="28"/>
          <w:szCs w:val="28"/>
          <w:lang w:val="en-US"/>
        </w:rPr>
        <w:t>Actividades</w:t>
      </w:r>
      <w:proofErr w:type="spellEnd"/>
      <w:r w:rsidRPr="00263E9E">
        <w:rPr>
          <w:sz w:val="28"/>
          <w:szCs w:val="28"/>
          <w:lang w:val="en-US"/>
        </w:rPr>
        <w:t xml:space="preserve"> que </w:t>
      </w:r>
      <w:proofErr w:type="spellStart"/>
      <w:r w:rsidRPr="00263E9E">
        <w:rPr>
          <w:sz w:val="28"/>
          <w:szCs w:val="28"/>
          <w:lang w:val="en-US"/>
        </w:rPr>
        <w:t>fortalecen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gramStart"/>
      <w:r w:rsidRPr="00263E9E">
        <w:rPr>
          <w:sz w:val="28"/>
          <w:szCs w:val="28"/>
          <w:lang w:val="en-US"/>
        </w:rPr>
        <w:t>a</w:t>
      </w:r>
      <w:proofErr w:type="gram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individuos</w:t>
      </w:r>
      <w:proofErr w:type="spellEnd"/>
      <w:r w:rsidRPr="00263E9E">
        <w:rPr>
          <w:sz w:val="28"/>
          <w:szCs w:val="28"/>
          <w:lang w:val="en-US"/>
        </w:rPr>
        <w:t xml:space="preserve">, </w:t>
      </w:r>
      <w:proofErr w:type="spellStart"/>
      <w:r w:rsidRPr="00263E9E">
        <w:rPr>
          <w:sz w:val="28"/>
          <w:szCs w:val="28"/>
          <w:lang w:val="en-US"/>
        </w:rPr>
        <w:t>organizaciones</w:t>
      </w:r>
      <w:proofErr w:type="spellEnd"/>
      <w:r w:rsidRPr="00263E9E">
        <w:rPr>
          <w:sz w:val="28"/>
          <w:szCs w:val="28"/>
          <w:lang w:val="en-US"/>
        </w:rPr>
        <w:t xml:space="preserve"> y </w:t>
      </w:r>
      <w:proofErr w:type="spellStart"/>
      <w:r w:rsidRPr="00263E9E">
        <w:rPr>
          <w:sz w:val="28"/>
          <w:szCs w:val="28"/>
          <w:lang w:val="en-US"/>
        </w:rPr>
        <w:t>comunidades</w:t>
      </w:r>
      <w:proofErr w:type="spellEnd"/>
      <w:r w:rsidRPr="00263E9E">
        <w:rPr>
          <w:sz w:val="28"/>
          <w:szCs w:val="28"/>
          <w:lang w:val="en-US"/>
        </w:rPr>
        <w:t xml:space="preserve"> para que </w:t>
      </w:r>
      <w:proofErr w:type="spellStart"/>
      <w:r w:rsidRPr="00263E9E">
        <w:rPr>
          <w:sz w:val="28"/>
          <w:szCs w:val="28"/>
          <w:lang w:val="en-US"/>
        </w:rPr>
        <w:t>puedan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servir</w:t>
      </w:r>
      <w:proofErr w:type="spellEnd"/>
      <w:r w:rsidRPr="00263E9E">
        <w:rPr>
          <w:sz w:val="28"/>
          <w:szCs w:val="28"/>
          <w:lang w:val="en-US"/>
        </w:rPr>
        <w:t xml:space="preserve"> y </w:t>
      </w:r>
      <w:proofErr w:type="spellStart"/>
      <w:r w:rsidRPr="00263E9E">
        <w:rPr>
          <w:sz w:val="28"/>
          <w:szCs w:val="28"/>
          <w:lang w:val="en-US"/>
        </w:rPr>
        <w:t>apoyar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mejor</w:t>
      </w:r>
      <w:proofErr w:type="spellEnd"/>
      <w:r w:rsidRPr="00263E9E">
        <w:rPr>
          <w:sz w:val="28"/>
          <w:szCs w:val="28"/>
          <w:lang w:val="en-US"/>
        </w:rPr>
        <w:t xml:space="preserve"> a personas con </w:t>
      </w:r>
      <w:proofErr w:type="spellStart"/>
      <w:r w:rsidRPr="00263E9E">
        <w:rPr>
          <w:sz w:val="28"/>
          <w:szCs w:val="28"/>
          <w:lang w:val="en-US"/>
        </w:rPr>
        <w:t>discapacidades</w:t>
      </w:r>
      <w:proofErr w:type="spellEnd"/>
      <w:r w:rsidRPr="00263E9E">
        <w:rPr>
          <w:sz w:val="28"/>
          <w:szCs w:val="28"/>
          <w:lang w:val="en-US"/>
        </w:rPr>
        <w:t xml:space="preserve"> del </w:t>
      </w:r>
      <w:proofErr w:type="spellStart"/>
      <w:r w:rsidRPr="00263E9E">
        <w:rPr>
          <w:sz w:val="28"/>
          <w:szCs w:val="28"/>
          <w:lang w:val="en-US"/>
        </w:rPr>
        <w:t>desarrollo</w:t>
      </w:r>
      <w:proofErr w:type="spellEnd"/>
      <w:r w:rsidRPr="00263E9E">
        <w:rPr>
          <w:sz w:val="28"/>
          <w:szCs w:val="28"/>
          <w:lang w:val="en-US"/>
        </w:rPr>
        <w:t xml:space="preserve"> (I/DD).</w:t>
      </w:r>
    </w:p>
    <w:p w14:paraId="0B4E7E50" w14:textId="77777777" w:rsidR="008B1CE7" w:rsidRPr="00263E9E" w:rsidRDefault="008B1CE7" w:rsidP="00575D59">
      <w:pPr>
        <w:pStyle w:val="BodyA"/>
        <w:spacing w:line="276" w:lineRule="auto"/>
        <w:rPr>
          <w:sz w:val="28"/>
          <w:szCs w:val="28"/>
          <w:lang w:val="en-US"/>
        </w:rPr>
      </w:pPr>
      <w:r w:rsidRPr="00263E9E">
        <w:rPr>
          <w:b/>
          <w:bCs/>
          <w:sz w:val="28"/>
          <w:szCs w:val="28"/>
          <w:lang w:val="en-US"/>
        </w:rPr>
        <w:t xml:space="preserve">Ley de </w:t>
      </w:r>
      <w:proofErr w:type="spellStart"/>
      <w:r w:rsidRPr="00263E9E">
        <w:rPr>
          <w:b/>
          <w:bCs/>
          <w:sz w:val="28"/>
          <w:szCs w:val="28"/>
          <w:lang w:val="en-US"/>
        </w:rPr>
        <w:t>Discapacidades</w:t>
      </w:r>
      <w:proofErr w:type="spellEnd"/>
      <w:r w:rsidRPr="00263E9E">
        <w:rPr>
          <w:b/>
          <w:bCs/>
          <w:sz w:val="28"/>
          <w:szCs w:val="28"/>
          <w:lang w:val="en-US"/>
        </w:rPr>
        <w:t xml:space="preserve"> del Desarrollo (DD Act): </w:t>
      </w:r>
      <w:r w:rsidRPr="00263E9E">
        <w:rPr>
          <w:sz w:val="28"/>
          <w:szCs w:val="28"/>
          <w:lang w:val="en-US"/>
        </w:rPr>
        <w:t xml:space="preserve">La ley federal que </w:t>
      </w:r>
      <w:proofErr w:type="spellStart"/>
      <w:r w:rsidRPr="00263E9E">
        <w:rPr>
          <w:sz w:val="28"/>
          <w:szCs w:val="28"/>
          <w:lang w:val="en-US"/>
        </w:rPr>
        <w:t>guía</w:t>
      </w:r>
      <w:proofErr w:type="spellEnd"/>
      <w:r w:rsidRPr="00263E9E">
        <w:rPr>
          <w:sz w:val="28"/>
          <w:szCs w:val="28"/>
          <w:lang w:val="en-US"/>
        </w:rPr>
        <w:t xml:space="preserve"> a </w:t>
      </w:r>
      <w:proofErr w:type="spellStart"/>
      <w:r w:rsidRPr="00263E9E">
        <w:rPr>
          <w:sz w:val="28"/>
          <w:szCs w:val="28"/>
          <w:lang w:val="en-US"/>
        </w:rPr>
        <w:t>los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Consejos</w:t>
      </w:r>
      <w:proofErr w:type="spellEnd"/>
      <w:r w:rsidRPr="00263E9E">
        <w:rPr>
          <w:sz w:val="28"/>
          <w:szCs w:val="28"/>
          <w:lang w:val="en-US"/>
        </w:rPr>
        <w:t xml:space="preserve"> de </w:t>
      </w:r>
      <w:proofErr w:type="spellStart"/>
      <w:r w:rsidRPr="00263E9E">
        <w:rPr>
          <w:sz w:val="28"/>
          <w:szCs w:val="28"/>
          <w:lang w:val="en-US"/>
        </w:rPr>
        <w:t>Discapacidades</w:t>
      </w:r>
      <w:proofErr w:type="spellEnd"/>
      <w:r w:rsidRPr="00263E9E">
        <w:rPr>
          <w:sz w:val="28"/>
          <w:szCs w:val="28"/>
          <w:lang w:val="en-US"/>
        </w:rPr>
        <w:t xml:space="preserve"> del Desarrollo. Protege </w:t>
      </w:r>
      <w:proofErr w:type="spellStart"/>
      <w:r w:rsidRPr="00263E9E">
        <w:rPr>
          <w:sz w:val="28"/>
          <w:szCs w:val="28"/>
          <w:lang w:val="en-US"/>
        </w:rPr>
        <w:t>los</w:t>
      </w:r>
      <w:proofErr w:type="spellEnd"/>
      <w:r w:rsidRPr="00263E9E">
        <w:rPr>
          <w:sz w:val="28"/>
          <w:szCs w:val="28"/>
          <w:lang w:val="en-US"/>
        </w:rPr>
        <w:t xml:space="preserve"> derechos y </w:t>
      </w:r>
      <w:proofErr w:type="spellStart"/>
      <w:r w:rsidRPr="00263E9E">
        <w:rPr>
          <w:sz w:val="28"/>
          <w:szCs w:val="28"/>
          <w:lang w:val="en-US"/>
        </w:rPr>
        <w:t>promueve</w:t>
      </w:r>
      <w:proofErr w:type="spellEnd"/>
      <w:r w:rsidRPr="00263E9E">
        <w:rPr>
          <w:sz w:val="28"/>
          <w:szCs w:val="28"/>
          <w:lang w:val="en-US"/>
        </w:rPr>
        <w:t xml:space="preserve"> la </w:t>
      </w:r>
      <w:proofErr w:type="spellStart"/>
      <w:r w:rsidRPr="00263E9E">
        <w:rPr>
          <w:sz w:val="28"/>
          <w:szCs w:val="28"/>
          <w:lang w:val="en-US"/>
        </w:rPr>
        <w:t>independencia</w:t>
      </w:r>
      <w:proofErr w:type="spellEnd"/>
      <w:r w:rsidRPr="00263E9E">
        <w:rPr>
          <w:sz w:val="28"/>
          <w:szCs w:val="28"/>
          <w:lang w:val="en-US"/>
        </w:rPr>
        <w:t xml:space="preserve">, </w:t>
      </w:r>
      <w:proofErr w:type="spellStart"/>
      <w:r w:rsidRPr="00263E9E">
        <w:rPr>
          <w:sz w:val="28"/>
          <w:szCs w:val="28"/>
          <w:lang w:val="en-US"/>
        </w:rPr>
        <w:t>inclusión</w:t>
      </w:r>
      <w:proofErr w:type="spellEnd"/>
      <w:r w:rsidRPr="00263E9E">
        <w:rPr>
          <w:sz w:val="28"/>
          <w:szCs w:val="28"/>
          <w:lang w:val="en-US"/>
        </w:rPr>
        <w:t xml:space="preserve"> y </w:t>
      </w:r>
      <w:proofErr w:type="spellStart"/>
      <w:r w:rsidRPr="00263E9E">
        <w:rPr>
          <w:sz w:val="28"/>
          <w:szCs w:val="28"/>
          <w:lang w:val="en-US"/>
        </w:rPr>
        <w:t>autodeterminación</w:t>
      </w:r>
      <w:proofErr w:type="spellEnd"/>
      <w:r w:rsidRPr="00263E9E">
        <w:rPr>
          <w:sz w:val="28"/>
          <w:szCs w:val="28"/>
          <w:lang w:val="en-US"/>
        </w:rPr>
        <w:t xml:space="preserve"> de las personas con I/DD.</w:t>
      </w:r>
    </w:p>
    <w:p w14:paraId="7D47EA83" w14:textId="61E4383E" w:rsidR="008B1CE7" w:rsidRPr="00263E9E" w:rsidRDefault="008B1CE7" w:rsidP="00575D59">
      <w:pPr>
        <w:pStyle w:val="BodyA"/>
        <w:spacing w:line="276" w:lineRule="auto"/>
        <w:rPr>
          <w:sz w:val="28"/>
          <w:szCs w:val="28"/>
          <w:lang w:val="en-US"/>
        </w:rPr>
      </w:pPr>
      <w:r w:rsidRPr="00263E9E">
        <w:rPr>
          <w:b/>
          <w:bCs/>
          <w:sz w:val="28"/>
          <w:szCs w:val="28"/>
          <w:lang w:val="en-US"/>
        </w:rPr>
        <w:t xml:space="preserve">Red DD: </w:t>
      </w:r>
      <w:r w:rsidRPr="00263E9E">
        <w:rPr>
          <w:sz w:val="28"/>
          <w:szCs w:val="28"/>
          <w:lang w:val="en-US"/>
        </w:rPr>
        <w:t xml:space="preserve">El </w:t>
      </w:r>
      <w:proofErr w:type="spellStart"/>
      <w:r w:rsidRPr="00263E9E">
        <w:rPr>
          <w:sz w:val="28"/>
          <w:szCs w:val="28"/>
          <w:lang w:val="en-US"/>
        </w:rPr>
        <w:t>grupo</w:t>
      </w:r>
      <w:proofErr w:type="spellEnd"/>
      <w:r w:rsidRPr="00263E9E">
        <w:rPr>
          <w:sz w:val="28"/>
          <w:szCs w:val="28"/>
          <w:lang w:val="en-US"/>
        </w:rPr>
        <w:t xml:space="preserve"> de </w:t>
      </w:r>
      <w:proofErr w:type="spellStart"/>
      <w:r w:rsidRPr="00263E9E">
        <w:rPr>
          <w:sz w:val="28"/>
          <w:szCs w:val="28"/>
          <w:lang w:val="en-US"/>
        </w:rPr>
        <w:t>socios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financiados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por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el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gobierno</w:t>
      </w:r>
      <w:proofErr w:type="spellEnd"/>
      <w:r w:rsidRPr="00263E9E">
        <w:rPr>
          <w:sz w:val="28"/>
          <w:szCs w:val="28"/>
          <w:lang w:val="en-US"/>
        </w:rPr>
        <w:t xml:space="preserve"> federal </w:t>
      </w:r>
      <w:proofErr w:type="spellStart"/>
      <w:r w:rsidRPr="00263E9E">
        <w:rPr>
          <w:sz w:val="28"/>
          <w:szCs w:val="28"/>
          <w:lang w:val="en-US"/>
        </w:rPr>
        <w:t>en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cada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estado</w:t>
      </w:r>
      <w:proofErr w:type="spellEnd"/>
      <w:r w:rsidRPr="00263E9E">
        <w:rPr>
          <w:sz w:val="28"/>
          <w:szCs w:val="28"/>
          <w:lang w:val="en-US"/>
        </w:rPr>
        <w:t xml:space="preserve"> que </w:t>
      </w:r>
      <w:proofErr w:type="spellStart"/>
      <w:r w:rsidRPr="00263E9E">
        <w:rPr>
          <w:sz w:val="28"/>
          <w:szCs w:val="28"/>
          <w:lang w:val="en-US"/>
        </w:rPr>
        <w:t>trabaja</w:t>
      </w:r>
      <w:proofErr w:type="spellEnd"/>
      <w:r w:rsidRPr="00263E9E">
        <w:rPr>
          <w:sz w:val="28"/>
          <w:szCs w:val="28"/>
          <w:lang w:val="en-US"/>
        </w:rPr>
        <w:t xml:space="preserve"> para </w:t>
      </w:r>
      <w:proofErr w:type="spellStart"/>
      <w:r w:rsidRPr="00263E9E">
        <w:rPr>
          <w:sz w:val="28"/>
          <w:szCs w:val="28"/>
          <w:lang w:val="en-US"/>
        </w:rPr>
        <w:t>apoyar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gramStart"/>
      <w:r w:rsidRPr="00263E9E">
        <w:rPr>
          <w:sz w:val="28"/>
          <w:szCs w:val="28"/>
          <w:lang w:val="en-US"/>
        </w:rPr>
        <w:t>a</w:t>
      </w:r>
      <w:proofErr w:type="gram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individuos</w:t>
      </w:r>
      <w:proofErr w:type="spellEnd"/>
      <w:r w:rsidRPr="00263E9E">
        <w:rPr>
          <w:sz w:val="28"/>
          <w:szCs w:val="28"/>
          <w:lang w:val="en-US"/>
        </w:rPr>
        <w:t xml:space="preserve"> con I/DD. Esto </w:t>
      </w:r>
      <w:proofErr w:type="spellStart"/>
      <w:r w:rsidRPr="00263E9E">
        <w:rPr>
          <w:sz w:val="28"/>
          <w:szCs w:val="28"/>
          <w:lang w:val="en-US"/>
        </w:rPr>
        <w:t>incluye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los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Consejos</w:t>
      </w:r>
      <w:proofErr w:type="spellEnd"/>
      <w:r w:rsidRPr="00263E9E">
        <w:rPr>
          <w:sz w:val="28"/>
          <w:szCs w:val="28"/>
          <w:lang w:val="en-US"/>
        </w:rPr>
        <w:t xml:space="preserve"> de </w:t>
      </w:r>
      <w:proofErr w:type="spellStart"/>
      <w:r w:rsidRPr="00263E9E">
        <w:rPr>
          <w:sz w:val="28"/>
          <w:szCs w:val="28"/>
          <w:lang w:val="en-US"/>
        </w:rPr>
        <w:t>Discapacidades</w:t>
      </w:r>
      <w:proofErr w:type="spellEnd"/>
      <w:r w:rsidRPr="00263E9E">
        <w:rPr>
          <w:sz w:val="28"/>
          <w:szCs w:val="28"/>
          <w:lang w:val="en-US"/>
        </w:rPr>
        <w:t xml:space="preserve"> del Desarrollo, las </w:t>
      </w:r>
      <w:proofErr w:type="spellStart"/>
      <w:r w:rsidRPr="00263E9E">
        <w:rPr>
          <w:sz w:val="28"/>
          <w:szCs w:val="28"/>
          <w:lang w:val="en-US"/>
        </w:rPr>
        <w:t>organizaciones</w:t>
      </w:r>
      <w:proofErr w:type="spellEnd"/>
      <w:r w:rsidRPr="00263E9E">
        <w:rPr>
          <w:sz w:val="28"/>
          <w:szCs w:val="28"/>
          <w:lang w:val="en-US"/>
        </w:rPr>
        <w:t xml:space="preserve"> de </w:t>
      </w:r>
      <w:proofErr w:type="spellStart"/>
      <w:r w:rsidRPr="00263E9E">
        <w:rPr>
          <w:sz w:val="28"/>
          <w:szCs w:val="28"/>
          <w:lang w:val="en-US"/>
        </w:rPr>
        <w:t>Protección</w:t>
      </w:r>
      <w:proofErr w:type="spellEnd"/>
      <w:r w:rsidRPr="00263E9E">
        <w:rPr>
          <w:sz w:val="28"/>
          <w:szCs w:val="28"/>
          <w:lang w:val="en-US"/>
        </w:rPr>
        <w:t xml:space="preserve"> y </w:t>
      </w:r>
      <w:proofErr w:type="spellStart"/>
      <w:r w:rsidRPr="00263E9E">
        <w:rPr>
          <w:sz w:val="28"/>
          <w:szCs w:val="28"/>
          <w:lang w:val="en-US"/>
        </w:rPr>
        <w:t>Defensa</w:t>
      </w:r>
      <w:proofErr w:type="spellEnd"/>
      <w:r w:rsidRPr="00263E9E">
        <w:rPr>
          <w:sz w:val="28"/>
          <w:szCs w:val="28"/>
          <w:lang w:val="en-US"/>
        </w:rPr>
        <w:t xml:space="preserve"> (P&amp;A) y </w:t>
      </w:r>
      <w:proofErr w:type="spellStart"/>
      <w:r w:rsidRPr="00263E9E">
        <w:rPr>
          <w:sz w:val="28"/>
          <w:szCs w:val="28"/>
          <w:lang w:val="en-US"/>
        </w:rPr>
        <w:t>los</w:t>
      </w:r>
      <w:proofErr w:type="spellEnd"/>
      <w:r w:rsidRPr="00263E9E">
        <w:rPr>
          <w:sz w:val="28"/>
          <w:szCs w:val="28"/>
          <w:lang w:val="en-US"/>
        </w:rPr>
        <w:t xml:space="preserve"> Centros </w:t>
      </w:r>
      <w:proofErr w:type="spellStart"/>
      <w:r w:rsidRPr="00263E9E">
        <w:rPr>
          <w:sz w:val="28"/>
          <w:szCs w:val="28"/>
          <w:lang w:val="en-US"/>
        </w:rPr>
        <w:t>Universitarios</w:t>
      </w:r>
      <w:proofErr w:type="spellEnd"/>
      <w:r w:rsidRPr="00263E9E">
        <w:rPr>
          <w:sz w:val="28"/>
          <w:szCs w:val="28"/>
          <w:lang w:val="en-US"/>
        </w:rPr>
        <w:t xml:space="preserve"> de </w:t>
      </w:r>
      <w:proofErr w:type="spellStart"/>
      <w:r w:rsidRPr="00263E9E">
        <w:rPr>
          <w:sz w:val="28"/>
          <w:szCs w:val="28"/>
          <w:lang w:val="en-US"/>
        </w:rPr>
        <w:t>Excelencia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en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Discapacidades</w:t>
      </w:r>
      <w:proofErr w:type="spellEnd"/>
      <w:r w:rsidRPr="00263E9E">
        <w:rPr>
          <w:sz w:val="28"/>
          <w:szCs w:val="28"/>
          <w:lang w:val="en-US"/>
        </w:rPr>
        <w:t xml:space="preserve"> del Desarrollo (UCEDD). En Nevada, la P&amp;A es </w:t>
      </w:r>
      <w:proofErr w:type="spellStart"/>
      <w:r w:rsidRPr="00263E9E">
        <w:rPr>
          <w:sz w:val="28"/>
          <w:szCs w:val="28"/>
          <w:lang w:val="en-US"/>
        </w:rPr>
        <w:t>el</w:t>
      </w:r>
      <w:proofErr w:type="spellEnd"/>
      <w:r w:rsidRPr="00263E9E">
        <w:rPr>
          <w:sz w:val="28"/>
          <w:szCs w:val="28"/>
          <w:lang w:val="en-US"/>
        </w:rPr>
        <w:t xml:space="preserve"> Centro de </w:t>
      </w:r>
      <w:proofErr w:type="spellStart"/>
      <w:r w:rsidRPr="00263E9E">
        <w:rPr>
          <w:sz w:val="28"/>
          <w:szCs w:val="28"/>
          <w:lang w:val="en-US"/>
        </w:rPr>
        <w:t>Abogacía</w:t>
      </w:r>
      <w:proofErr w:type="spellEnd"/>
      <w:r w:rsidRPr="00263E9E">
        <w:rPr>
          <w:sz w:val="28"/>
          <w:szCs w:val="28"/>
          <w:lang w:val="en-US"/>
        </w:rPr>
        <w:t xml:space="preserve"> y Derecho de la </w:t>
      </w:r>
      <w:proofErr w:type="spellStart"/>
      <w:r w:rsidRPr="00263E9E">
        <w:rPr>
          <w:sz w:val="28"/>
          <w:szCs w:val="28"/>
          <w:lang w:val="en-US"/>
        </w:rPr>
        <w:t>Discapacidad</w:t>
      </w:r>
      <w:proofErr w:type="spellEnd"/>
      <w:r w:rsidRPr="00263E9E">
        <w:rPr>
          <w:sz w:val="28"/>
          <w:szCs w:val="28"/>
          <w:lang w:val="en-US"/>
        </w:rPr>
        <w:t xml:space="preserve"> de Nevada, y </w:t>
      </w:r>
      <w:proofErr w:type="spellStart"/>
      <w:r w:rsidRPr="00263E9E">
        <w:rPr>
          <w:sz w:val="28"/>
          <w:szCs w:val="28"/>
          <w:lang w:val="en-US"/>
        </w:rPr>
        <w:t>el</w:t>
      </w:r>
      <w:proofErr w:type="spellEnd"/>
      <w:r w:rsidRPr="00263E9E">
        <w:rPr>
          <w:sz w:val="28"/>
          <w:szCs w:val="28"/>
          <w:lang w:val="en-US"/>
        </w:rPr>
        <w:t xml:space="preserve"> UCEDD es </w:t>
      </w:r>
      <w:proofErr w:type="spellStart"/>
      <w:r w:rsidRPr="00263E9E">
        <w:rPr>
          <w:sz w:val="28"/>
          <w:szCs w:val="28"/>
          <w:lang w:val="en-US"/>
        </w:rPr>
        <w:t>el</w:t>
      </w:r>
      <w:proofErr w:type="spellEnd"/>
      <w:r w:rsidRPr="00263E9E">
        <w:rPr>
          <w:sz w:val="28"/>
          <w:szCs w:val="28"/>
          <w:lang w:val="en-US"/>
        </w:rPr>
        <w:t xml:space="preserve"> Centro de </w:t>
      </w:r>
      <w:proofErr w:type="spellStart"/>
      <w:r w:rsidRPr="00263E9E">
        <w:rPr>
          <w:sz w:val="28"/>
          <w:szCs w:val="28"/>
          <w:lang w:val="en-US"/>
        </w:rPr>
        <w:t>Excelencia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en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Discapacidades</w:t>
      </w:r>
      <w:proofErr w:type="spellEnd"/>
      <w:r w:rsidRPr="00263E9E">
        <w:rPr>
          <w:sz w:val="28"/>
          <w:szCs w:val="28"/>
          <w:lang w:val="en-US"/>
        </w:rPr>
        <w:t xml:space="preserve"> de Nevada.</w:t>
      </w:r>
    </w:p>
    <w:p w14:paraId="6C6AC801" w14:textId="77777777" w:rsidR="008B1CE7" w:rsidRPr="00263E9E" w:rsidRDefault="008B1CE7" w:rsidP="00575D59">
      <w:pPr>
        <w:pStyle w:val="BodyA"/>
        <w:spacing w:line="276" w:lineRule="auto"/>
        <w:rPr>
          <w:b/>
          <w:bCs/>
          <w:sz w:val="28"/>
          <w:szCs w:val="28"/>
          <w:lang w:val="en-US"/>
        </w:rPr>
      </w:pPr>
      <w:proofErr w:type="spellStart"/>
      <w:r w:rsidRPr="00263E9E">
        <w:rPr>
          <w:b/>
          <w:bCs/>
          <w:sz w:val="28"/>
          <w:szCs w:val="28"/>
          <w:lang w:val="en-US"/>
        </w:rPr>
        <w:t>Profesional</w:t>
      </w:r>
      <w:proofErr w:type="spellEnd"/>
      <w:r w:rsidRPr="00263E9E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Pr="00263E9E">
        <w:rPr>
          <w:b/>
          <w:bCs/>
          <w:sz w:val="28"/>
          <w:szCs w:val="28"/>
          <w:lang w:val="en-US"/>
        </w:rPr>
        <w:t>Apoyo</w:t>
      </w:r>
      <w:proofErr w:type="spellEnd"/>
      <w:r w:rsidRPr="00263E9E">
        <w:rPr>
          <w:b/>
          <w:bCs/>
          <w:sz w:val="28"/>
          <w:szCs w:val="28"/>
          <w:lang w:val="en-US"/>
        </w:rPr>
        <w:t xml:space="preserve"> Directo (DSP): </w:t>
      </w:r>
      <w:r w:rsidRPr="00263E9E">
        <w:rPr>
          <w:sz w:val="28"/>
          <w:szCs w:val="28"/>
          <w:lang w:val="en-US"/>
        </w:rPr>
        <w:t xml:space="preserve">Un </w:t>
      </w:r>
      <w:proofErr w:type="spellStart"/>
      <w:r w:rsidRPr="00263E9E">
        <w:rPr>
          <w:sz w:val="28"/>
          <w:szCs w:val="28"/>
          <w:lang w:val="en-US"/>
        </w:rPr>
        <w:t>miembro</w:t>
      </w:r>
      <w:proofErr w:type="spellEnd"/>
      <w:r w:rsidRPr="00263E9E">
        <w:rPr>
          <w:sz w:val="28"/>
          <w:szCs w:val="28"/>
          <w:lang w:val="en-US"/>
        </w:rPr>
        <w:t xml:space="preserve"> del personal </w:t>
      </w:r>
      <w:proofErr w:type="spellStart"/>
      <w:r w:rsidRPr="00263E9E">
        <w:rPr>
          <w:sz w:val="28"/>
          <w:szCs w:val="28"/>
          <w:lang w:val="en-US"/>
        </w:rPr>
        <w:t>capacitado</w:t>
      </w:r>
      <w:proofErr w:type="spellEnd"/>
      <w:r w:rsidRPr="00263E9E">
        <w:rPr>
          <w:sz w:val="28"/>
          <w:szCs w:val="28"/>
          <w:lang w:val="en-US"/>
        </w:rPr>
        <w:t xml:space="preserve"> que </w:t>
      </w:r>
      <w:proofErr w:type="spellStart"/>
      <w:r w:rsidRPr="00263E9E">
        <w:rPr>
          <w:sz w:val="28"/>
          <w:szCs w:val="28"/>
          <w:lang w:val="en-US"/>
        </w:rPr>
        <w:t>ayuda</w:t>
      </w:r>
      <w:proofErr w:type="spellEnd"/>
      <w:r w:rsidRPr="00263E9E">
        <w:rPr>
          <w:sz w:val="28"/>
          <w:szCs w:val="28"/>
          <w:lang w:val="en-US"/>
        </w:rPr>
        <w:t xml:space="preserve"> a las personas con </w:t>
      </w:r>
      <w:proofErr w:type="spellStart"/>
      <w:r w:rsidRPr="00263E9E">
        <w:rPr>
          <w:sz w:val="28"/>
          <w:szCs w:val="28"/>
          <w:lang w:val="en-US"/>
        </w:rPr>
        <w:t>discapacidad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intelectual</w:t>
      </w:r>
      <w:proofErr w:type="spellEnd"/>
      <w:r w:rsidRPr="00263E9E">
        <w:rPr>
          <w:sz w:val="28"/>
          <w:szCs w:val="28"/>
          <w:lang w:val="en-US"/>
        </w:rPr>
        <w:t xml:space="preserve"> y/o del </w:t>
      </w:r>
      <w:proofErr w:type="spellStart"/>
      <w:r w:rsidRPr="00263E9E">
        <w:rPr>
          <w:sz w:val="28"/>
          <w:szCs w:val="28"/>
          <w:lang w:val="en-US"/>
        </w:rPr>
        <w:t>desarrollo</w:t>
      </w:r>
      <w:proofErr w:type="spellEnd"/>
      <w:r w:rsidRPr="00263E9E">
        <w:rPr>
          <w:sz w:val="28"/>
          <w:szCs w:val="28"/>
          <w:lang w:val="en-US"/>
        </w:rPr>
        <w:t xml:space="preserve"> (I/DD) con </w:t>
      </w:r>
      <w:proofErr w:type="spellStart"/>
      <w:r w:rsidRPr="00263E9E">
        <w:rPr>
          <w:sz w:val="28"/>
          <w:szCs w:val="28"/>
          <w:lang w:val="en-US"/>
        </w:rPr>
        <w:t>actividades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diarias</w:t>
      </w:r>
      <w:proofErr w:type="spellEnd"/>
      <w:r w:rsidRPr="00263E9E">
        <w:rPr>
          <w:sz w:val="28"/>
          <w:szCs w:val="28"/>
          <w:lang w:val="en-US"/>
        </w:rPr>
        <w:t xml:space="preserve">, </w:t>
      </w:r>
      <w:proofErr w:type="spellStart"/>
      <w:r w:rsidRPr="00263E9E">
        <w:rPr>
          <w:sz w:val="28"/>
          <w:szCs w:val="28"/>
          <w:lang w:val="en-US"/>
        </w:rPr>
        <w:t>cuidado</w:t>
      </w:r>
      <w:proofErr w:type="spellEnd"/>
      <w:r w:rsidRPr="00263E9E">
        <w:rPr>
          <w:sz w:val="28"/>
          <w:szCs w:val="28"/>
          <w:lang w:val="en-US"/>
        </w:rPr>
        <w:t xml:space="preserve"> personal, </w:t>
      </w:r>
      <w:proofErr w:type="spellStart"/>
      <w:r w:rsidRPr="00263E9E">
        <w:rPr>
          <w:sz w:val="28"/>
          <w:szCs w:val="28"/>
          <w:lang w:val="en-US"/>
        </w:rPr>
        <w:t>apoyo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laboral</w:t>
      </w:r>
      <w:proofErr w:type="spellEnd"/>
      <w:r w:rsidRPr="00263E9E">
        <w:rPr>
          <w:sz w:val="28"/>
          <w:szCs w:val="28"/>
          <w:lang w:val="en-US"/>
        </w:rPr>
        <w:t xml:space="preserve"> y </w:t>
      </w:r>
      <w:proofErr w:type="spellStart"/>
      <w:r w:rsidRPr="00263E9E">
        <w:rPr>
          <w:sz w:val="28"/>
          <w:szCs w:val="28"/>
          <w:lang w:val="en-US"/>
        </w:rPr>
        <w:t>vida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independiente</w:t>
      </w:r>
      <w:proofErr w:type="spellEnd"/>
      <w:r w:rsidRPr="00263E9E">
        <w:rPr>
          <w:sz w:val="28"/>
          <w:szCs w:val="28"/>
          <w:lang w:val="en-US"/>
        </w:rPr>
        <w:t>.</w:t>
      </w:r>
    </w:p>
    <w:p w14:paraId="18296183" w14:textId="77777777" w:rsidR="008B1CE7" w:rsidRPr="00263E9E" w:rsidRDefault="008B1CE7" w:rsidP="00575D59">
      <w:pPr>
        <w:pStyle w:val="BodyA"/>
        <w:spacing w:line="276" w:lineRule="auto"/>
        <w:rPr>
          <w:b/>
          <w:bCs/>
          <w:sz w:val="28"/>
          <w:szCs w:val="28"/>
          <w:lang w:val="en-US"/>
        </w:rPr>
      </w:pPr>
      <w:proofErr w:type="spellStart"/>
      <w:r w:rsidRPr="00263E9E">
        <w:rPr>
          <w:b/>
          <w:bCs/>
          <w:sz w:val="28"/>
          <w:szCs w:val="28"/>
          <w:lang w:val="en-US"/>
        </w:rPr>
        <w:t>Diagnóstico</w:t>
      </w:r>
      <w:proofErr w:type="spellEnd"/>
      <w:r w:rsidRPr="00263E9E">
        <w:rPr>
          <w:b/>
          <w:bCs/>
          <w:sz w:val="28"/>
          <w:szCs w:val="28"/>
          <w:lang w:val="en-US"/>
        </w:rPr>
        <w:t xml:space="preserve"> dual: </w:t>
      </w:r>
      <w:r w:rsidRPr="00263E9E">
        <w:rPr>
          <w:sz w:val="28"/>
          <w:szCs w:val="28"/>
          <w:lang w:val="en-US"/>
        </w:rPr>
        <w:t xml:space="preserve">Un </w:t>
      </w:r>
      <w:proofErr w:type="spellStart"/>
      <w:r w:rsidRPr="00263E9E">
        <w:rPr>
          <w:sz w:val="28"/>
          <w:szCs w:val="28"/>
          <w:lang w:val="en-US"/>
        </w:rPr>
        <w:t>término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utilizado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cuando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una</w:t>
      </w:r>
      <w:proofErr w:type="spellEnd"/>
      <w:r w:rsidRPr="00263E9E">
        <w:rPr>
          <w:sz w:val="28"/>
          <w:szCs w:val="28"/>
          <w:lang w:val="en-US"/>
        </w:rPr>
        <w:t xml:space="preserve"> persona </w:t>
      </w:r>
      <w:proofErr w:type="spellStart"/>
      <w:r w:rsidRPr="00263E9E">
        <w:rPr>
          <w:sz w:val="28"/>
          <w:szCs w:val="28"/>
          <w:lang w:val="en-US"/>
        </w:rPr>
        <w:t>tiene</w:t>
      </w:r>
      <w:proofErr w:type="spellEnd"/>
      <w:r w:rsidRPr="00263E9E">
        <w:rPr>
          <w:sz w:val="28"/>
          <w:szCs w:val="28"/>
          <w:lang w:val="en-US"/>
        </w:rPr>
        <w:t xml:space="preserve"> tanto </w:t>
      </w:r>
      <w:proofErr w:type="spellStart"/>
      <w:r w:rsidRPr="00263E9E">
        <w:rPr>
          <w:sz w:val="28"/>
          <w:szCs w:val="28"/>
          <w:lang w:val="en-US"/>
        </w:rPr>
        <w:t>una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discapacidad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intelectual</w:t>
      </w:r>
      <w:proofErr w:type="spellEnd"/>
      <w:r w:rsidRPr="00263E9E">
        <w:rPr>
          <w:sz w:val="28"/>
          <w:szCs w:val="28"/>
          <w:lang w:val="en-US"/>
        </w:rPr>
        <w:t xml:space="preserve"> o del </w:t>
      </w:r>
      <w:proofErr w:type="spellStart"/>
      <w:r w:rsidRPr="00263E9E">
        <w:rPr>
          <w:sz w:val="28"/>
          <w:szCs w:val="28"/>
          <w:lang w:val="en-US"/>
        </w:rPr>
        <w:t>desarrollo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como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una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condición</w:t>
      </w:r>
      <w:proofErr w:type="spellEnd"/>
      <w:r w:rsidRPr="00263E9E">
        <w:rPr>
          <w:sz w:val="28"/>
          <w:szCs w:val="28"/>
          <w:lang w:val="en-US"/>
        </w:rPr>
        <w:t xml:space="preserve"> de </w:t>
      </w:r>
      <w:proofErr w:type="spellStart"/>
      <w:r w:rsidRPr="00263E9E">
        <w:rPr>
          <w:sz w:val="28"/>
          <w:szCs w:val="28"/>
          <w:lang w:val="en-US"/>
        </w:rPr>
        <w:t>salud</w:t>
      </w:r>
      <w:proofErr w:type="spellEnd"/>
      <w:r w:rsidRPr="00263E9E">
        <w:rPr>
          <w:sz w:val="28"/>
          <w:szCs w:val="28"/>
          <w:lang w:val="en-US"/>
        </w:rPr>
        <w:t xml:space="preserve"> mental.</w:t>
      </w:r>
      <w:r w:rsidRPr="00263E9E">
        <w:rPr>
          <w:b/>
          <w:bCs/>
          <w:sz w:val="28"/>
          <w:szCs w:val="28"/>
          <w:lang w:val="en-US"/>
        </w:rPr>
        <w:t xml:space="preserve"> </w:t>
      </w:r>
    </w:p>
    <w:p w14:paraId="40F4C1CB" w14:textId="08BB6549" w:rsidR="008B1CE7" w:rsidRPr="00263E9E" w:rsidRDefault="008B1CE7" w:rsidP="00575D59">
      <w:pPr>
        <w:pStyle w:val="BodyA"/>
        <w:spacing w:line="276" w:lineRule="auto"/>
        <w:rPr>
          <w:b/>
          <w:bCs/>
          <w:sz w:val="28"/>
          <w:szCs w:val="28"/>
          <w:lang w:val="en-US"/>
        </w:rPr>
      </w:pPr>
      <w:proofErr w:type="spellStart"/>
      <w:r w:rsidRPr="00263E9E">
        <w:rPr>
          <w:b/>
          <w:bCs/>
          <w:sz w:val="28"/>
          <w:szCs w:val="28"/>
          <w:lang w:val="en-US"/>
        </w:rPr>
        <w:t>Alternativas</w:t>
      </w:r>
      <w:proofErr w:type="spellEnd"/>
      <w:r w:rsidRPr="00263E9E">
        <w:rPr>
          <w:b/>
          <w:bCs/>
          <w:sz w:val="28"/>
          <w:szCs w:val="28"/>
          <w:lang w:val="en-US"/>
        </w:rPr>
        <w:t xml:space="preserve"> de tutela: </w:t>
      </w:r>
      <w:proofErr w:type="spellStart"/>
      <w:r w:rsidRPr="00263E9E">
        <w:rPr>
          <w:sz w:val="28"/>
          <w:szCs w:val="28"/>
          <w:lang w:val="en-US"/>
        </w:rPr>
        <w:t>Opciones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legales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como</w:t>
      </w:r>
      <w:proofErr w:type="spellEnd"/>
      <w:r w:rsidRPr="00263E9E">
        <w:rPr>
          <w:sz w:val="28"/>
          <w:szCs w:val="28"/>
          <w:lang w:val="en-US"/>
        </w:rPr>
        <w:t xml:space="preserve"> la </w:t>
      </w:r>
      <w:proofErr w:type="spellStart"/>
      <w:r w:rsidRPr="00263E9E">
        <w:rPr>
          <w:sz w:val="28"/>
          <w:szCs w:val="28"/>
          <w:lang w:val="en-US"/>
        </w:rPr>
        <w:t>toma</w:t>
      </w:r>
      <w:proofErr w:type="spellEnd"/>
      <w:r w:rsidRPr="00263E9E">
        <w:rPr>
          <w:sz w:val="28"/>
          <w:szCs w:val="28"/>
          <w:lang w:val="en-US"/>
        </w:rPr>
        <w:t xml:space="preserve"> de </w:t>
      </w:r>
      <w:proofErr w:type="spellStart"/>
      <w:r w:rsidRPr="00263E9E">
        <w:rPr>
          <w:sz w:val="28"/>
          <w:szCs w:val="28"/>
          <w:lang w:val="en-US"/>
        </w:rPr>
        <w:t>decisiones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apoyada</w:t>
      </w:r>
      <w:proofErr w:type="spellEnd"/>
      <w:r w:rsidRPr="00263E9E">
        <w:rPr>
          <w:sz w:val="28"/>
          <w:szCs w:val="28"/>
          <w:lang w:val="en-US"/>
        </w:rPr>
        <w:t xml:space="preserve"> o </w:t>
      </w:r>
      <w:proofErr w:type="spellStart"/>
      <w:r w:rsidRPr="00263E9E">
        <w:rPr>
          <w:sz w:val="28"/>
          <w:szCs w:val="28"/>
          <w:lang w:val="en-US"/>
        </w:rPr>
        <w:t>poderes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notariales</w:t>
      </w:r>
      <w:proofErr w:type="spellEnd"/>
      <w:r w:rsidRPr="00263E9E">
        <w:rPr>
          <w:sz w:val="28"/>
          <w:szCs w:val="28"/>
          <w:lang w:val="en-US"/>
        </w:rPr>
        <w:t xml:space="preserve"> que </w:t>
      </w:r>
      <w:proofErr w:type="spellStart"/>
      <w:r w:rsidRPr="00263E9E">
        <w:rPr>
          <w:sz w:val="28"/>
          <w:szCs w:val="28"/>
          <w:lang w:val="en-US"/>
        </w:rPr>
        <w:t>ayudan</w:t>
      </w:r>
      <w:proofErr w:type="spellEnd"/>
      <w:r w:rsidRPr="00263E9E">
        <w:rPr>
          <w:sz w:val="28"/>
          <w:szCs w:val="28"/>
          <w:lang w:val="en-US"/>
        </w:rPr>
        <w:t xml:space="preserve"> a las personas con I/DD a </w:t>
      </w:r>
      <w:proofErr w:type="spellStart"/>
      <w:r w:rsidRPr="00263E9E">
        <w:rPr>
          <w:sz w:val="28"/>
          <w:szCs w:val="28"/>
          <w:lang w:val="en-US"/>
        </w:rPr>
        <w:t>tomar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decisiones</w:t>
      </w:r>
      <w:proofErr w:type="spellEnd"/>
      <w:r w:rsidRPr="00263E9E">
        <w:rPr>
          <w:sz w:val="28"/>
          <w:szCs w:val="28"/>
          <w:lang w:val="en-US"/>
        </w:rPr>
        <w:t xml:space="preserve"> sin </w:t>
      </w:r>
      <w:proofErr w:type="spellStart"/>
      <w:r w:rsidRPr="00263E9E">
        <w:rPr>
          <w:sz w:val="28"/>
          <w:szCs w:val="28"/>
          <w:lang w:val="en-US"/>
        </w:rPr>
        <w:t>renunciar</w:t>
      </w:r>
      <w:proofErr w:type="spellEnd"/>
      <w:r w:rsidRPr="00263E9E">
        <w:rPr>
          <w:sz w:val="28"/>
          <w:szCs w:val="28"/>
          <w:lang w:val="en-US"/>
        </w:rPr>
        <w:t xml:space="preserve"> a sus </w:t>
      </w:r>
      <w:proofErr w:type="gramStart"/>
      <w:r w:rsidRPr="00263E9E">
        <w:rPr>
          <w:sz w:val="28"/>
          <w:szCs w:val="28"/>
          <w:lang w:val="en-US"/>
        </w:rPr>
        <w:t>derechos</w:t>
      </w:r>
      <w:proofErr w:type="gramEnd"/>
      <w:r w:rsidRPr="00263E9E">
        <w:rPr>
          <w:sz w:val="28"/>
          <w:szCs w:val="28"/>
          <w:lang w:val="en-US"/>
        </w:rPr>
        <w:t xml:space="preserve">. </w:t>
      </w:r>
    </w:p>
    <w:p w14:paraId="1226324B" w14:textId="5E6417DF" w:rsidR="008B1CE7" w:rsidRPr="00263E9E" w:rsidRDefault="008B1CE7" w:rsidP="00575D59">
      <w:pPr>
        <w:pStyle w:val="BodyA"/>
        <w:spacing w:line="276" w:lineRule="auto"/>
        <w:rPr>
          <w:b/>
          <w:bCs/>
          <w:sz w:val="28"/>
          <w:szCs w:val="28"/>
          <w:lang w:val="en-US"/>
        </w:rPr>
      </w:pPr>
      <w:proofErr w:type="spellStart"/>
      <w:r w:rsidRPr="00263E9E">
        <w:rPr>
          <w:b/>
          <w:bCs/>
          <w:sz w:val="28"/>
          <w:szCs w:val="28"/>
          <w:lang w:val="en-US"/>
        </w:rPr>
        <w:lastRenderedPageBreak/>
        <w:t>Prácticas</w:t>
      </w:r>
      <w:proofErr w:type="spellEnd"/>
      <w:r w:rsidRPr="00263E9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sz w:val="28"/>
          <w:szCs w:val="28"/>
          <w:lang w:val="en-US"/>
        </w:rPr>
        <w:t>inclusivas</w:t>
      </w:r>
      <w:proofErr w:type="spellEnd"/>
      <w:r w:rsidRPr="00263E9E">
        <w:rPr>
          <w:b/>
          <w:bCs/>
          <w:sz w:val="28"/>
          <w:szCs w:val="28"/>
          <w:lang w:val="en-US"/>
        </w:rPr>
        <w:t xml:space="preserve">: </w:t>
      </w:r>
      <w:proofErr w:type="spellStart"/>
      <w:r w:rsidRPr="00263E9E">
        <w:rPr>
          <w:sz w:val="28"/>
          <w:szCs w:val="28"/>
          <w:lang w:val="en-US"/>
        </w:rPr>
        <w:t>Maneras</w:t>
      </w:r>
      <w:proofErr w:type="spellEnd"/>
      <w:r w:rsidRPr="00263E9E">
        <w:rPr>
          <w:sz w:val="28"/>
          <w:szCs w:val="28"/>
          <w:lang w:val="en-US"/>
        </w:rPr>
        <w:t xml:space="preserve"> de </w:t>
      </w:r>
      <w:proofErr w:type="spellStart"/>
      <w:r w:rsidRPr="00263E9E">
        <w:rPr>
          <w:sz w:val="28"/>
          <w:szCs w:val="28"/>
          <w:lang w:val="en-US"/>
        </w:rPr>
        <w:t>asegurarse</w:t>
      </w:r>
      <w:proofErr w:type="spellEnd"/>
      <w:r w:rsidRPr="00263E9E">
        <w:rPr>
          <w:sz w:val="28"/>
          <w:szCs w:val="28"/>
          <w:lang w:val="en-US"/>
        </w:rPr>
        <w:t xml:space="preserve"> de que las personas con I/DD </w:t>
      </w:r>
      <w:proofErr w:type="spellStart"/>
      <w:r w:rsidRPr="00263E9E">
        <w:rPr>
          <w:sz w:val="28"/>
          <w:szCs w:val="28"/>
          <w:lang w:val="en-US"/>
        </w:rPr>
        <w:t>puedan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participar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plenamente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en</w:t>
      </w:r>
      <w:proofErr w:type="spellEnd"/>
      <w:r w:rsidRPr="00263E9E">
        <w:rPr>
          <w:sz w:val="28"/>
          <w:szCs w:val="28"/>
          <w:lang w:val="en-US"/>
        </w:rPr>
        <w:t xml:space="preserve"> la </w:t>
      </w:r>
      <w:proofErr w:type="spellStart"/>
      <w:r w:rsidRPr="00263E9E">
        <w:rPr>
          <w:sz w:val="28"/>
          <w:szCs w:val="28"/>
          <w:lang w:val="en-US"/>
        </w:rPr>
        <w:t>escuela</w:t>
      </w:r>
      <w:proofErr w:type="spellEnd"/>
      <w:r w:rsidRPr="00263E9E">
        <w:rPr>
          <w:sz w:val="28"/>
          <w:szCs w:val="28"/>
          <w:lang w:val="en-US"/>
        </w:rPr>
        <w:t xml:space="preserve">, </w:t>
      </w:r>
      <w:proofErr w:type="spellStart"/>
      <w:r w:rsidRPr="00263E9E">
        <w:rPr>
          <w:sz w:val="28"/>
          <w:szCs w:val="28"/>
          <w:lang w:val="en-US"/>
        </w:rPr>
        <w:t>el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trabajo</w:t>
      </w:r>
      <w:proofErr w:type="spellEnd"/>
      <w:r w:rsidRPr="00263E9E">
        <w:rPr>
          <w:sz w:val="28"/>
          <w:szCs w:val="28"/>
          <w:lang w:val="en-US"/>
        </w:rPr>
        <w:t xml:space="preserve">, la </w:t>
      </w:r>
      <w:proofErr w:type="spellStart"/>
      <w:r w:rsidRPr="00263E9E">
        <w:rPr>
          <w:sz w:val="28"/>
          <w:szCs w:val="28"/>
          <w:lang w:val="en-US"/>
        </w:rPr>
        <w:t>atención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médica</w:t>
      </w:r>
      <w:proofErr w:type="spellEnd"/>
      <w:r w:rsidRPr="00263E9E">
        <w:rPr>
          <w:sz w:val="28"/>
          <w:szCs w:val="28"/>
          <w:lang w:val="en-US"/>
        </w:rPr>
        <w:t xml:space="preserve"> y la </w:t>
      </w:r>
      <w:proofErr w:type="spellStart"/>
      <w:r w:rsidRPr="00263E9E">
        <w:rPr>
          <w:sz w:val="28"/>
          <w:szCs w:val="28"/>
          <w:lang w:val="en-US"/>
        </w:rPr>
        <w:t>vida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comunitaria</w:t>
      </w:r>
      <w:proofErr w:type="spellEnd"/>
      <w:r w:rsidRPr="00263E9E">
        <w:rPr>
          <w:sz w:val="28"/>
          <w:szCs w:val="28"/>
          <w:lang w:val="en-US"/>
        </w:rPr>
        <w:t>.</w:t>
      </w:r>
    </w:p>
    <w:p w14:paraId="0E4583E6" w14:textId="77777777" w:rsidR="008B1CE7" w:rsidRPr="00263E9E" w:rsidRDefault="008B1CE7" w:rsidP="00575D59">
      <w:pPr>
        <w:pStyle w:val="BodyA"/>
        <w:spacing w:line="276" w:lineRule="auto"/>
        <w:rPr>
          <w:sz w:val="28"/>
          <w:szCs w:val="28"/>
          <w:lang w:val="en-US"/>
        </w:rPr>
      </w:pPr>
      <w:r w:rsidRPr="00263E9E">
        <w:rPr>
          <w:b/>
          <w:bCs/>
          <w:sz w:val="28"/>
          <w:szCs w:val="28"/>
          <w:lang w:val="en-US"/>
        </w:rPr>
        <w:t>I/DD (</w:t>
      </w:r>
      <w:proofErr w:type="spellStart"/>
      <w:r w:rsidRPr="00263E9E">
        <w:rPr>
          <w:b/>
          <w:bCs/>
          <w:sz w:val="28"/>
          <w:szCs w:val="28"/>
          <w:lang w:val="en-US"/>
        </w:rPr>
        <w:t>Discapacidades</w:t>
      </w:r>
      <w:proofErr w:type="spellEnd"/>
      <w:r w:rsidRPr="00263E9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63E9E">
        <w:rPr>
          <w:b/>
          <w:bCs/>
          <w:sz w:val="28"/>
          <w:szCs w:val="28"/>
          <w:lang w:val="en-US"/>
        </w:rPr>
        <w:t>Intelectuales</w:t>
      </w:r>
      <w:proofErr w:type="spellEnd"/>
      <w:r w:rsidRPr="00263E9E">
        <w:rPr>
          <w:b/>
          <w:bCs/>
          <w:sz w:val="28"/>
          <w:szCs w:val="28"/>
          <w:lang w:val="en-US"/>
        </w:rPr>
        <w:t xml:space="preserve"> y del Desarrollo): </w:t>
      </w:r>
      <w:r w:rsidRPr="00263E9E">
        <w:rPr>
          <w:sz w:val="28"/>
          <w:szCs w:val="28"/>
          <w:lang w:val="en-US"/>
        </w:rPr>
        <w:t xml:space="preserve">El </w:t>
      </w:r>
      <w:proofErr w:type="spellStart"/>
      <w:r w:rsidRPr="00263E9E">
        <w:rPr>
          <w:sz w:val="28"/>
          <w:szCs w:val="28"/>
          <w:lang w:val="en-US"/>
        </w:rPr>
        <w:t>término</w:t>
      </w:r>
      <w:proofErr w:type="spellEnd"/>
      <w:r w:rsidRPr="00263E9E">
        <w:rPr>
          <w:sz w:val="28"/>
          <w:szCs w:val="28"/>
          <w:lang w:val="en-US"/>
        </w:rPr>
        <w:t xml:space="preserve"> "</w:t>
      </w:r>
      <w:proofErr w:type="spellStart"/>
      <w:r w:rsidRPr="00263E9E">
        <w:rPr>
          <w:sz w:val="28"/>
          <w:szCs w:val="28"/>
          <w:lang w:val="en-US"/>
        </w:rPr>
        <w:t>discapacidad</w:t>
      </w:r>
      <w:proofErr w:type="spellEnd"/>
      <w:r w:rsidRPr="00263E9E">
        <w:rPr>
          <w:sz w:val="28"/>
          <w:szCs w:val="28"/>
          <w:lang w:val="en-US"/>
        </w:rPr>
        <w:t xml:space="preserve"> del </w:t>
      </w:r>
      <w:proofErr w:type="spellStart"/>
      <w:r w:rsidRPr="00263E9E">
        <w:rPr>
          <w:sz w:val="28"/>
          <w:szCs w:val="28"/>
          <w:lang w:val="en-US"/>
        </w:rPr>
        <w:t>desarrollo</w:t>
      </w:r>
      <w:proofErr w:type="spellEnd"/>
      <w:r w:rsidRPr="00263E9E">
        <w:rPr>
          <w:sz w:val="28"/>
          <w:szCs w:val="28"/>
          <w:lang w:val="en-US"/>
        </w:rPr>
        <w:t xml:space="preserve">" se </w:t>
      </w:r>
      <w:proofErr w:type="spellStart"/>
      <w:r w:rsidRPr="00263E9E">
        <w:rPr>
          <w:sz w:val="28"/>
          <w:szCs w:val="28"/>
          <w:lang w:val="en-US"/>
        </w:rPr>
        <w:t>refiere</w:t>
      </w:r>
      <w:proofErr w:type="spellEnd"/>
      <w:r w:rsidRPr="00263E9E">
        <w:rPr>
          <w:sz w:val="28"/>
          <w:szCs w:val="28"/>
          <w:lang w:val="en-US"/>
        </w:rPr>
        <w:t xml:space="preserve"> a </w:t>
      </w:r>
      <w:proofErr w:type="spellStart"/>
      <w:r w:rsidRPr="00263E9E">
        <w:rPr>
          <w:sz w:val="28"/>
          <w:szCs w:val="28"/>
          <w:lang w:val="en-US"/>
        </w:rPr>
        <w:t>una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discapacidad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severa</w:t>
      </w:r>
      <w:proofErr w:type="spellEnd"/>
      <w:r w:rsidRPr="00263E9E">
        <w:rPr>
          <w:sz w:val="28"/>
          <w:szCs w:val="28"/>
          <w:lang w:val="en-US"/>
        </w:rPr>
        <w:t xml:space="preserve"> y </w:t>
      </w:r>
      <w:proofErr w:type="spellStart"/>
      <w:r w:rsidRPr="00263E9E">
        <w:rPr>
          <w:sz w:val="28"/>
          <w:szCs w:val="28"/>
          <w:lang w:val="en-US"/>
        </w:rPr>
        <w:t>crónica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atribuida</w:t>
      </w:r>
      <w:proofErr w:type="spellEnd"/>
      <w:r w:rsidRPr="00263E9E">
        <w:rPr>
          <w:sz w:val="28"/>
          <w:szCs w:val="28"/>
          <w:lang w:val="en-US"/>
        </w:rPr>
        <w:t xml:space="preserve"> a </w:t>
      </w:r>
      <w:proofErr w:type="spellStart"/>
      <w:r w:rsidRPr="00263E9E">
        <w:rPr>
          <w:sz w:val="28"/>
          <w:szCs w:val="28"/>
          <w:lang w:val="en-US"/>
        </w:rPr>
        <w:t>una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deficiencia</w:t>
      </w:r>
      <w:proofErr w:type="spellEnd"/>
      <w:r w:rsidRPr="00263E9E">
        <w:rPr>
          <w:sz w:val="28"/>
          <w:szCs w:val="28"/>
          <w:lang w:val="en-US"/>
        </w:rPr>
        <w:t xml:space="preserve"> mental/</w:t>
      </w:r>
      <w:proofErr w:type="spellStart"/>
      <w:r w:rsidRPr="00263E9E">
        <w:rPr>
          <w:sz w:val="28"/>
          <w:szCs w:val="28"/>
          <w:lang w:val="en-US"/>
        </w:rPr>
        <w:t>cognitiva</w:t>
      </w:r>
      <w:proofErr w:type="spellEnd"/>
      <w:r w:rsidRPr="00263E9E">
        <w:rPr>
          <w:sz w:val="28"/>
          <w:szCs w:val="28"/>
          <w:lang w:val="en-US"/>
        </w:rPr>
        <w:t xml:space="preserve"> o </w:t>
      </w:r>
      <w:proofErr w:type="spellStart"/>
      <w:r w:rsidRPr="00263E9E">
        <w:rPr>
          <w:sz w:val="28"/>
          <w:szCs w:val="28"/>
          <w:lang w:val="en-US"/>
        </w:rPr>
        <w:t>física</w:t>
      </w:r>
      <w:proofErr w:type="spellEnd"/>
      <w:r w:rsidRPr="00263E9E">
        <w:rPr>
          <w:sz w:val="28"/>
          <w:szCs w:val="28"/>
          <w:lang w:val="en-US"/>
        </w:rPr>
        <w:t xml:space="preserve">—o </w:t>
      </w:r>
      <w:proofErr w:type="spellStart"/>
      <w:r w:rsidRPr="00263E9E">
        <w:rPr>
          <w:sz w:val="28"/>
          <w:szCs w:val="28"/>
          <w:lang w:val="en-US"/>
        </w:rPr>
        <w:t>una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combinación</w:t>
      </w:r>
      <w:proofErr w:type="spellEnd"/>
      <w:r w:rsidRPr="00263E9E">
        <w:rPr>
          <w:sz w:val="28"/>
          <w:szCs w:val="28"/>
          <w:lang w:val="en-US"/>
        </w:rPr>
        <w:t xml:space="preserve"> de ambas—que se </w:t>
      </w:r>
      <w:proofErr w:type="spellStart"/>
      <w:r w:rsidRPr="00263E9E">
        <w:rPr>
          <w:sz w:val="28"/>
          <w:szCs w:val="28"/>
          <w:lang w:val="en-US"/>
        </w:rPr>
        <w:t>diagnostica</w:t>
      </w:r>
      <w:proofErr w:type="spellEnd"/>
      <w:r w:rsidRPr="00263E9E">
        <w:rPr>
          <w:sz w:val="28"/>
          <w:szCs w:val="28"/>
          <w:lang w:val="en-US"/>
        </w:rPr>
        <w:t xml:space="preserve"> o se </w:t>
      </w:r>
      <w:proofErr w:type="spellStart"/>
      <w:r w:rsidRPr="00263E9E">
        <w:rPr>
          <w:sz w:val="28"/>
          <w:szCs w:val="28"/>
          <w:lang w:val="en-US"/>
        </w:rPr>
        <w:t>hace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evidente</w:t>
      </w:r>
      <w:proofErr w:type="spellEnd"/>
      <w:r w:rsidRPr="00263E9E">
        <w:rPr>
          <w:sz w:val="28"/>
          <w:szCs w:val="28"/>
          <w:lang w:val="en-US"/>
        </w:rPr>
        <w:t xml:space="preserve"> antes de </w:t>
      </w:r>
      <w:proofErr w:type="spellStart"/>
      <w:r w:rsidRPr="00263E9E">
        <w:rPr>
          <w:sz w:val="28"/>
          <w:szCs w:val="28"/>
          <w:lang w:val="en-US"/>
        </w:rPr>
        <w:t>los</w:t>
      </w:r>
      <w:proofErr w:type="spellEnd"/>
      <w:r w:rsidRPr="00263E9E">
        <w:rPr>
          <w:sz w:val="28"/>
          <w:szCs w:val="28"/>
          <w:lang w:val="en-US"/>
        </w:rPr>
        <w:t xml:space="preserve"> 22 </w:t>
      </w:r>
      <w:proofErr w:type="spellStart"/>
      <w:r w:rsidRPr="00263E9E">
        <w:rPr>
          <w:sz w:val="28"/>
          <w:szCs w:val="28"/>
          <w:lang w:val="en-US"/>
        </w:rPr>
        <w:t>años</w:t>
      </w:r>
      <w:proofErr w:type="spellEnd"/>
      <w:r w:rsidRPr="00263E9E">
        <w:rPr>
          <w:sz w:val="28"/>
          <w:szCs w:val="28"/>
          <w:lang w:val="en-US"/>
        </w:rPr>
        <w:t xml:space="preserve">. La </w:t>
      </w:r>
      <w:proofErr w:type="spellStart"/>
      <w:r w:rsidRPr="00263E9E">
        <w:rPr>
          <w:sz w:val="28"/>
          <w:szCs w:val="28"/>
          <w:lang w:val="en-US"/>
        </w:rPr>
        <w:t>condición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probablemente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continuará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indefinidamente</w:t>
      </w:r>
      <w:proofErr w:type="spellEnd"/>
      <w:r w:rsidRPr="00263E9E">
        <w:rPr>
          <w:sz w:val="28"/>
          <w:szCs w:val="28"/>
          <w:lang w:val="en-US"/>
        </w:rPr>
        <w:t xml:space="preserve"> y </w:t>
      </w:r>
      <w:proofErr w:type="spellStart"/>
      <w:r w:rsidRPr="00263E9E">
        <w:rPr>
          <w:sz w:val="28"/>
          <w:szCs w:val="28"/>
          <w:lang w:val="en-US"/>
        </w:rPr>
        <w:t>limita</w:t>
      </w:r>
      <w:proofErr w:type="spellEnd"/>
      <w:r w:rsidRPr="00263E9E">
        <w:rPr>
          <w:sz w:val="28"/>
          <w:szCs w:val="28"/>
          <w:lang w:val="en-US"/>
        </w:rPr>
        <w:t xml:space="preserve"> al </w:t>
      </w:r>
      <w:proofErr w:type="spellStart"/>
      <w:r w:rsidRPr="00263E9E">
        <w:rPr>
          <w:sz w:val="28"/>
          <w:szCs w:val="28"/>
          <w:lang w:val="en-US"/>
        </w:rPr>
        <w:t>individuo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en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tres</w:t>
      </w:r>
      <w:proofErr w:type="spellEnd"/>
      <w:r w:rsidRPr="00263E9E">
        <w:rPr>
          <w:sz w:val="28"/>
          <w:szCs w:val="28"/>
          <w:lang w:val="en-US"/>
        </w:rPr>
        <w:t xml:space="preserve"> o </w:t>
      </w:r>
      <w:proofErr w:type="spellStart"/>
      <w:r w:rsidRPr="00263E9E">
        <w:rPr>
          <w:sz w:val="28"/>
          <w:szCs w:val="28"/>
          <w:lang w:val="en-US"/>
        </w:rPr>
        <w:t>más</w:t>
      </w:r>
      <w:proofErr w:type="spellEnd"/>
      <w:r w:rsidRPr="00263E9E">
        <w:rPr>
          <w:sz w:val="28"/>
          <w:szCs w:val="28"/>
          <w:lang w:val="en-US"/>
        </w:rPr>
        <w:t xml:space="preserve"> de las </w:t>
      </w:r>
      <w:proofErr w:type="spellStart"/>
      <w:r w:rsidRPr="00263E9E">
        <w:rPr>
          <w:sz w:val="28"/>
          <w:szCs w:val="28"/>
          <w:lang w:val="en-US"/>
        </w:rPr>
        <w:t>siguientes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áreas</w:t>
      </w:r>
      <w:proofErr w:type="spellEnd"/>
      <w:r w:rsidRPr="00263E9E">
        <w:rPr>
          <w:sz w:val="28"/>
          <w:szCs w:val="28"/>
          <w:lang w:val="en-US"/>
        </w:rPr>
        <w:t xml:space="preserve">: </w:t>
      </w:r>
      <w:proofErr w:type="spellStart"/>
      <w:r w:rsidRPr="00263E9E">
        <w:rPr>
          <w:sz w:val="28"/>
          <w:szCs w:val="28"/>
          <w:lang w:val="en-US"/>
        </w:rPr>
        <w:t>autocuidado</w:t>
      </w:r>
      <w:proofErr w:type="spellEnd"/>
      <w:r w:rsidRPr="00263E9E">
        <w:rPr>
          <w:sz w:val="28"/>
          <w:szCs w:val="28"/>
          <w:lang w:val="en-US"/>
        </w:rPr>
        <w:t xml:space="preserve">, </w:t>
      </w:r>
      <w:proofErr w:type="spellStart"/>
      <w:r w:rsidRPr="00263E9E">
        <w:rPr>
          <w:sz w:val="28"/>
          <w:szCs w:val="28"/>
          <w:lang w:val="en-US"/>
        </w:rPr>
        <w:t>lenguaje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receptivo</w:t>
      </w:r>
      <w:proofErr w:type="spellEnd"/>
      <w:r w:rsidRPr="00263E9E">
        <w:rPr>
          <w:sz w:val="28"/>
          <w:szCs w:val="28"/>
          <w:lang w:val="en-US"/>
        </w:rPr>
        <w:t xml:space="preserve"> y </w:t>
      </w:r>
      <w:proofErr w:type="spellStart"/>
      <w:r w:rsidRPr="00263E9E">
        <w:rPr>
          <w:sz w:val="28"/>
          <w:szCs w:val="28"/>
          <w:lang w:val="en-US"/>
        </w:rPr>
        <w:t>expresivo</w:t>
      </w:r>
      <w:proofErr w:type="spellEnd"/>
      <w:r w:rsidRPr="00263E9E">
        <w:rPr>
          <w:sz w:val="28"/>
          <w:szCs w:val="28"/>
          <w:lang w:val="en-US"/>
        </w:rPr>
        <w:t xml:space="preserve">, </w:t>
      </w:r>
      <w:proofErr w:type="spellStart"/>
      <w:r w:rsidRPr="00263E9E">
        <w:rPr>
          <w:sz w:val="28"/>
          <w:szCs w:val="28"/>
          <w:lang w:val="en-US"/>
        </w:rPr>
        <w:t>aprendizaje</w:t>
      </w:r>
      <w:proofErr w:type="spellEnd"/>
      <w:r w:rsidRPr="00263E9E">
        <w:rPr>
          <w:sz w:val="28"/>
          <w:szCs w:val="28"/>
          <w:lang w:val="en-US"/>
        </w:rPr>
        <w:t xml:space="preserve">, </w:t>
      </w:r>
      <w:proofErr w:type="spellStart"/>
      <w:r w:rsidRPr="00263E9E">
        <w:rPr>
          <w:sz w:val="28"/>
          <w:szCs w:val="28"/>
          <w:lang w:val="en-US"/>
        </w:rPr>
        <w:t>movilidad</w:t>
      </w:r>
      <w:proofErr w:type="spellEnd"/>
      <w:r w:rsidRPr="00263E9E">
        <w:rPr>
          <w:sz w:val="28"/>
          <w:szCs w:val="28"/>
          <w:lang w:val="en-US"/>
        </w:rPr>
        <w:t xml:space="preserve">, </w:t>
      </w:r>
      <w:proofErr w:type="spellStart"/>
      <w:r w:rsidRPr="00263E9E">
        <w:rPr>
          <w:sz w:val="28"/>
          <w:szCs w:val="28"/>
          <w:lang w:val="en-US"/>
        </w:rPr>
        <w:t>autodirección</w:t>
      </w:r>
      <w:proofErr w:type="spellEnd"/>
      <w:r w:rsidRPr="00263E9E">
        <w:rPr>
          <w:sz w:val="28"/>
          <w:szCs w:val="28"/>
          <w:lang w:val="en-US"/>
        </w:rPr>
        <w:t xml:space="preserve">, </w:t>
      </w:r>
      <w:proofErr w:type="spellStart"/>
      <w:r w:rsidRPr="00263E9E">
        <w:rPr>
          <w:sz w:val="28"/>
          <w:szCs w:val="28"/>
          <w:lang w:val="en-US"/>
        </w:rPr>
        <w:t>capacidad</w:t>
      </w:r>
      <w:proofErr w:type="spellEnd"/>
      <w:r w:rsidRPr="00263E9E">
        <w:rPr>
          <w:sz w:val="28"/>
          <w:szCs w:val="28"/>
          <w:lang w:val="en-US"/>
        </w:rPr>
        <w:t xml:space="preserve"> para </w:t>
      </w:r>
      <w:proofErr w:type="spellStart"/>
      <w:r w:rsidRPr="00263E9E">
        <w:rPr>
          <w:sz w:val="28"/>
          <w:szCs w:val="28"/>
          <w:lang w:val="en-US"/>
        </w:rPr>
        <w:t>vivir</w:t>
      </w:r>
      <w:proofErr w:type="spellEnd"/>
      <w:r w:rsidRPr="00263E9E">
        <w:rPr>
          <w:sz w:val="28"/>
          <w:szCs w:val="28"/>
          <w:lang w:val="en-US"/>
        </w:rPr>
        <w:t xml:space="preserve"> de </w:t>
      </w:r>
      <w:proofErr w:type="spellStart"/>
      <w:r w:rsidRPr="00263E9E">
        <w:rPr>
          <w:sz w:val="28"/>
          <w:szCs w:val="28"/>
          <w:lang w:val="en-US"/>
        </w:rPr>
        <w:t>manera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independiente</w:t>
      </w:r>
      <w:proofErr w:type="spellEnd"/>
      <w:r w:rsidRPr="00263E9E">
        <w:rPr>
          <w:sz w:val="28"/>
          <w:szCs w:val="28"/>
          <w:lang w:val="en-US"/>
        </w:rPr>
        <w:t xml:space="preserve"> y </w:t>
      </w:r>
      <w:proofErr w:type="spellStart"/>
      <w:r w:rsidRPr="00263E9E">
        <w:rPr>
          <w:sz w:val="28"/>
          <w:szCs w:val="28"/>
          <w:lang w:val="en-US"/>
        </w:rPr>
        <w:t>autosuficiencia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económica</w:t>
      </w:r>
      <w:proofErr w:type="spellEnd"/>
      <w:r w:rsidRPr="00263E9E">
        <w:rPr>
          <w:sz w:val="28"/>
          <w:szCs w:val="28"/>
          <w:lang w:val="en-US"/>
        </w:rPr>
        <w:t xml:space="preserve">. </w:t>
      </w:r>
      <w:proofErr w:type="spellStart"/>
      <w:r w:rsidRPr="00263E9E">
        <w:rPr>
          <w:sz w:val="28"/>
          <w:szCs w:val="28"/>
          <w:lang w:val="en-US"/>
        </w:rPr>
        <w:t>Estas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condiciones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crean</w:t>
      </w:r>
      <w:proofErr w:type="spellEnd"/>
      <w:r w:rsidRPr="00263E9E">
        <w:rPr>
          <w:sz w:val="28"/>
          <w:szCs w:val="28"/>
          <w:lang w:val="en-US"/>
        </w:rPr>
        <w:t xml:space="preserve"> la </w:t>
      </w:r>
      <w:proofErr w:type="spellStart"/>
      <w:r w:rsidRPr="00263E9E">
        <w:rPr>
          <w:sz w:val="28"/>
          <w:szCs w:val="28"/>
          <w:lang w:val="en-US"/>
        </w:rPr>
        <w:t>necesidad</w:t>
      </w:r>
      <w:proofErr w:type="spellEnd"/>
      <w:r w:rsidRPr="00263E9E">
        <w:rPr>
          <w:sz w:val="28"/>
          <w:szCs w:val="28"/>
          <w:lang w:val="en-US"/>
        </w:rPr>
        <w:t xml:space="preserve"> del </w:t>
      </w:r>
      <w:proofErr w:type="spellStart"/>
      <w:r w:rsidRPr="00263E9E">
        <w:rPr>
          <w:sz w:val="28"/>
          <w:szCs w:val="28"/>
          <w:lang w:val="en-US"/>
        </w:rPr>
        <w:t>individuo</w:t>
      </w:r>
      <w:proofErr w:type="spellEnd"/>
      <w:r w:rsidRPr="00263E9E">
        <w:rPr>
          <w:sz w:val="28"/>
          <w:szCs w:val="28"/>
          <w:lang w:val="en-US"/>
        </w:rPr>
        <w:t xml:space="preserve"> de </w:t>
      </w:r>
      <w:proofErr w:type="spellStart"/>
      <w:r w:rsidRPr="00263E9E">
        <w:rPr>
          <w:sz w:val="28"/>
          <w:szCs w:val="28"/>
          <w:lang w:val="en-US"/>
        </w:rPr>
        <w:t>una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combinación</w:t>
      </w:r>
      <w:proofErr w:type="spellEnd"/>
      <w:r w:rsidRPr="00263E9E">
        <w:rPr>
          <w:sz w:val="28"/>
          <w:szCs w:val="28"/>
          <w:lang w:val="en-US"/>
        </w:rPr>
        <w:t xml:space="preserve"> de </w:t>
      </w:r>
      <w:proofErr w:type="spellStart"/>
      <w:r w:rsidRPr="00263E9E">
        <w:rPr>
          <w:sz w:val="28"/>
          <w:szCs w:val="28"/>
          <w:lang w:val="en-US"/>
        </w:rPr>
        <w:t>servicios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especializados</w:t>
      </w:r>
      <w:proofErr w:type="spellEnd"/>
      <w:r w:rsidRPr="00263E9E">
        <w:rPr>
          <w:sz w:val="28"/>
          <w:szCs w:val="28"/>
          <w:lang w:val="en-US"/>
        </w:rPr>
        <w:t xml:space="preserve">, </w:t>
      </w:r>
      <w:proofErr w:type="spellStart"/>
      <w:r w:rsidRPr="00263E9E">
        <w:rPr>
          <w:sz w:val="28"/>
          <w:szCs w:val="28"/>
          <w:lang w:val="en-US"/>
        </w:rPr>
        <w:t>apoyos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individualizados</w:t>
      </w:r>
      <w:proofErr w:type="spellEnd"/>
      <w:r w:rsidRPr="00263E9E">
        <w:rPr>
          <w:sz w:val="28"/>
          <w:szCs w:val="28"/>
          <w:lang w:val="en-US"/>
        </w:rPr>
        <w:t xml:space="preserve"> y </w:t>
      </w:r>
      <w:proofErr w:type="spellStart"/>
      <w:r w:rsidRPr="00263E9E">
        <w:rPr>
          <w:sz w:val="28"/>
          <w:szCs w:val="28"/>
          <w:lang w:val="en-US"/>
        </w:rPr>
        <w:t>otra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asistencia</w:t>
      </w:r>
      <w:proofErr w:type="spellEnd"/>
      <w:r w:rsidRPr="00263E9E">
        <w:rPr>
          <w:sz w:val="28"/>
          <w:szCs w:val="28"/>
          <w:lang w:val="en-US"/>
        </w:rPr>
        <w:t xml:space="preserve"> a largo </w:t>
      </w:r>
      <w:proofErr w:type="spellStart"/>
      <w:r w:rsidRPr="00263E9E">
        <w:rPr>
          <w:sz w:val="28"/>
          <w:szCs w:val="28"/>
          <w:lang w:val="en-US"/>
        </w:rPr>
        <w:t>plazo</w:t>
      </w:r>
      <w:proofErr w:type="spellEnd"/>
      <w:r w:rsidRPr="00263E9E">
        <w:rPr>
          <w:sz w:val="28"/>
          <w:szCs w:val="28"/>
          <w:lang w:val="en-US"/>
        </w:rPr>
        <w:t xml:space="preserve"> que se </w:t>
      </w:r>
      <w:proofErr w:type="spellStart"/>
      <w:r w:rsidRPr="00263E9E">
        <w:rPr>
          <w:sz w:val="28"/>
          <w:szCs w:val="28"/>
          <w:lang w:val="en-US"/>
        </w:rPr>
        <w:t>planifica</w:t>
      </w:r>
      <w:proofErr w:type="spellEnd"/>
      <w:r w:rsidRPr="00263E9E">
        <w:rPr>
          <w:sz w:val="28"/>
          <w:szCs w:val="28"/>
          <w:lang w:val="en-US"/>
        </w:rPr>
        <w:t xml:space="preserve"> y </w:t>
      </w:r>
      <w:proofErr w:type="spellStart"/>
      <w:r w:rsidRPr="00263E9E">
        <w:rPr>
          <w:sz w:val="28"/>
          <w:szCs w:val="28"/>
          <w:lang w:val="en-US"/>
        </w:rPr>
        <w:t>coordina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personalmente</w:t>
      </w:r>
      <w:proofErr w:type="spellEnd"/>
      <w:r w:rsidRPr="00263E9E">
        <w:rPr>
          <w:sz w:val="28"/>
          <w:szCs w:val="28"/>
          <w:lang w:val="en-US"/>
        </w:rPr>
        <w:t xml:space="preserve">. Los </w:t>
      </w:r>
      <w:proofErr w:type="spellStart"/>
      <w:r w:rsidRPr="00263E9E">
        <w:rPr>
          <w:sz w:val="28"/>
          <w:szCs w:val="28"/>
          <w:lang w:val="en-US"/>
        </w:rPr>
        <w:t>bebés</w:t>
      </w:r>
      <w:proofErr w:type="spellEnd"/>
      <w:r w:rsidRPr="00263E9E">
        <w:rPr>
          <w:sz w:val="28"/>
          <w:szCs w:val="28"/>
          <w:lang w:val="en-US"/>
        </w:rPr>
        <w:t xml:space="preserve"> y </w:t>
      </w:r>
      <w:proofErr w:type="spellStart"/>
      <w:r w:rsidRPr="00263E9E">
        <w:rPr>
          <w:sz w:val="28"/>
          <w:szCs w:val="28"/>
          <w:lang w:val="en-US"/>
        </w:rPr>
        <w:t>niños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pequeños</w:t>
      </w:r>
      <w:proofErr w:type="spellEnd"/>
      <w:r w:rsidRPr="00263E9E">
        <w:rPr>
          <w:sz w:val="28"/>
          <w:szCs w:val="28"/>
          <w:lang w:val="en-US"/>
        </w:rPr>
        <w:t xml:space="preserve"> que </w:t>
      </w:r>
      <w:proofErr w:type="spellStart"/>
      <w:r w:rsidRPr="00263E9E">
        <w:rPr>
          <w:sz w:val="28"/>
          <w:szCs w:val="28"/>
          <w:lang w:val="en-US"/>
        </w:rPr>
        <w:t>experimentan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retrasos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significativos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en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el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desarrollo</w:t>
      </w:r>
      <w:proofErr w:type="spellEnd"/>
      <w:r w:rsidRPr="00263E9E">
        <w:rPr>
          <w:sz w:val="28"/>
          <w:szCs w:val="28"/>
          <w:lang w:val="en-US"/>
        </w:rPr>
        <w:t xml:space="preserve"> o </w:t>
      </w:r>
      <w:proofErr w:type="spellStart"/>
      <w:r w:rsidRPr="00263E9E">
        <w:rPr>
          <w:sz w:val="28"/>
          <w:szCs w:val="28"/>
          <w:lang w:val="en-US"/>
        </w:rPr>
        <w:t>tienen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una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condición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específica</w:t>
      </w:r>
      <w:proofErr w:type="spellEnd"/>
      <w:r w:rsidRPr="00263E9E">
        <w:rPr>
          <w:sz w:val="28"/>
          <w:szCs w:val="28"/>
          <w:lang w:val="en-US"/>
        </w:rPr>
        <w:t xml:space="preserve"> también </w:t>
      </w:r>
      <w:proofErr w:type="spellStart"/>
      <w:r w:rsidRPr="00263E9E">
        <w:rPr>
          <w:sz w:val="28"/>
          <w:szCs w:val="28"/>
          <w:lang w:val="en-US"/>
        </w:rPr>
        <w:t>pueden</w:t>
      </w:r>
      <w:proofErr w:type="spellEnd"/>
      <w:r w:rsidRPr="00263E9E">
        <w:rPr>
          <w:sz w:val="28"/>
          <w:szCs w:val="28"/>
          <w:lang w:val="en-US"/>
        </w:rPr>
        <w:t xml:space="preserve"> ser </w:t>
      </w:r>
      <w:proofErr w:type="spellStart"/>
      <w:r w:rsidRPr="00263E9E">
        <w:rPr>
          <w:sz w:val="28"/>
          <w:szCs w:val="28"/>
          <w:lang w:val="en-US"/>
        </w:rPr>
        <w:t>considerados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como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tener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una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discapacidad</w:t>
      </w:r>
      <w:proofErr w:type="spellEnd"/>
      <w:r w:rsidRPr="00263E9E">
        <w:rPr>
          <w:sz w:val="28"/>
          <w:szCs w:val="28"/>
          <w:lang w:val="en-US"/>
        </w:rPr>
        <w:t xml:space="preserve"> del </w:t>
      </w:r>
      <w:proofErr w:type="spellStart"/>
      <w:r w:rsidRPr="00263E9E">
        <w:rPr>
          <w:sz w:val="28"/>
          <w:szCs w:val="28"/>
          <w:lang w:val="en-US"/>
        </w:rPr>
        <w:t>desarrollo</w:t>
      </w:r>
      <w:proofErr w:type="spellEnd"/>
      <w:r w:rsidRPr="00263E9E">
        <w:rPr>
          <w:sz w:val="28"/>
          <w:szCs w:val="28"/>
          <w:lang w:val="en-US"/>
        </w:rPr>
        <w:t xml:space="preserve"> sin </w:t>
      </w:r>
      <w:proofErr w:type="spellStart"/>
      <w:r w:rsidRPr="00263E9E">
        <w:rPr>
          <w:sz w:val="28"/>
          <w:szCs w:val="28"/>
          <w:lang w:val="en-US"/>
        </w:rPr>
        <w:t>cumplir</w:t>
      </w:r>
      <w:proofErr w:type="spellEnd"/>
      <w:r w:rsidRPr="00263E9E">
        <w:rPr>
          <w:sz w:val="28"/>
          <w:szCs w:val="28"/>
          <w:lang w:val="en-US"/>
        </w:rPr>
        <w:t xml:space="preserve"> con </w:t>
      </w:r>
      <w:proofErr w:type="spellStart"/>
      <w:r w:rsidRPr="00263E9E">
        <w:rPr>
          <w:sz w:val="28"/>
          <w:szCs w:val="28"/>
          <w:lang w:val="en-US"/>
        </w:rPr>
        <w:t>tres</w:t>
      </w:r>
      <w:proofErr w:type="spellEnd"/>
      <w:r w:rsidRPr="00263E9E">
        <w:rPr>
          <w:sz w:val="28"/>
          <w:szCs w:val="28"/>
          <w:lang w:val="en-US"/>
        </w:rPr>
        <w:t xml:space="preserve"> o </w:t>
      </w:r>
      <w:proofErr w:type="spellStart"/>
      <w:r w:rsidRPr="00263E9E">
        <w:rPr>
          <w:sz w:val="28"/>
          <w:szCs w:val="28"/>
          <w:lang w:val="en-US"/>
        </w:rPr>
        <w:t>más</w:t>
      </w:r>
      <w:proofErr w:type="spellEnd"/>
      <w:r w:rsidRPr="00263E9E">
        <w:rPr>
          <w:sz w:val="28"/>
          <w:szCs w:val="28"/>
          <w:lang w:val="en-US"/>
        </w:rPr>
        <w:t xml:space="preserve"> de </w:t>
      </w:r>
      <w:proofErr w:type="spellStart"/>
      <w:r w:rsidRPr="00263E9E">
        <w:rPr>
          <w:sz w:val="28"/>
          <w:szCs w:val="28"/>
          <w:lang w:val="en-US"/>
        </w:rPr>
        <w:t>estos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criterios</w:t>
      </w:r>
      <w:proofErr w:type="spellEnd"/>
      <w:r w:rsidRPr="00263E9E">
        <w:rPr>
          <w:sz w:val="28"/>
          <w:szCs w:val="28"/>
          <w:lang w:val="en-US"/>
        </w:rPr>
        <w:t xml:space="preserve">, </w:t>
      </w:r>
      <w:proofErr w:type="spellStart"/>
      <w:r w:rsidRPr="00263E9E">
        <w:rPr>
          <w:sz w:val="28"/>
          <w:szCs w:val="28"/>
          <w:lang w:val="en-US"/>
        </w:rPr>
        <w:t>si</w:t>
      </w:r>
      <w:proofErr w:type="spellEnd"/>
      <w:r w:rsidRPr="00263E9E">
        <w:rPr>
          <w:sz w:val="28"/>
          <w:szCs w:val="28"/>
          <w:lang w:val="en-US"/>
        </w:rPr>
        <w:t xml:space="preserve"> hay </w:t>
      </w:r>
      <w:proofErr w:type="spellStart"/>
      <w:r w:rsidRPr="00263E9E">
        <w:rPr>
          <w:sz w:val="28"/>
          <w:szCs w:val="28"/>
          <w:lang w:val="en-US"/>
        </w:rPr>
        <w:t>una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alta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probabilidad</w:t>
      </w:r>
      <w:proofErr w:type="spellEnd"/>
      <w:r w:rsidRPr="00263E9E">
        <w:rPr>
          <w:sz w:val="28"/>
          <w:szCs w:val="28"/>
          <w:lang w:val="en-US"/>
        </w:rPr>
        <w:t xml:space="preserve"> de que </w:t>
      </w:r>
      <w:proofErr w:type="spellStart"/>
      <w:r w:rsidRPr="00263E9E">
        <w:rPr>
          <w:sz w:val="28"/>
          <w:szCs w:val="28"/>
          <w:lang w:val="en-US"/>
        </w:rPr>
        <w:t>los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cumplan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más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adelante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en</w:t>
      </w:r>
      <w:proofErr w:type="spellEnd"/>
      <w:r w:rsidRPr="00263E9E">
        <w:rPr>
          <w:sz w:val="28"/>
          <w:szCs w:val="28"/>
          <w:lang w:val="en-US"/>
        </w:rPr>
        <w:t xml:space="preserve"> la </w:t>
      </w:r>
      <w:proofErr w:type="spellStart"/>
      <w:r w:rsidRPr="00263E9E">
        <w:rPr>
          <w:sz w:val="28"/>
          <w:szCs w:val="28"/>
          <w:lang w:val="en-US"/>
        </w:rPr>
        <w:t>vida</w:t>
      </w:r>
      <w:proofErr w:type="spellEnd"/>
      <w:r w:rsidRPr="00263E9E">
        <w:rPr>
          <w:sz w:val="28"/>
          <w:szCs w:val="28"/>
          <w:lang w:val="en-US"/>
        </w:rPr>
        <w:t>.</w:t>
      </w:r>
    </w:p>
    <w:p w14:paraId="70FDF24F" w14:textId="77777777" w:rsidR="008B1CE7" w:rsidRPr="00263E9E" w:rsidRDefault="008B1CE7" w:rsidP="00575D59">
      <w:pPr>
        <w:pStyle w:val="BodyA"/>
        <w:spacing w:line="276" w:lineRule="auto"/>
        <w:rPr>
          <w:b/>
          <w:bCs/>
          <w:sz w:val="28"/>
          <w:szCs w:val="28"/>
          <w:lang w:val="en-US"/>
        </w:rPr>
      </w:pPr>
      <w:proofErr w:type="spellStart"/>
      <w:r w:rsidRPr="00263E9E">
        <w:rPr>
          <w:b/>
          <w:bCs/>
          <w:sz w:val="28"/>
          <w:szCs w:val="28"/>
          <w:lang w:val="en-US"/>
        </w:rPr>
        <w:t>Evaluación</w:t>
      </w:r>
      <w:proofErr w:type="spellEnd"/>
      <w:r w:rsidRPr="00263E9E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Pr="00263E9E">
        <w:rPr>
          <w:b/>
          <w:bCs/>
          <w:sz w:val="28"/>
          <w:szCs w:val="28"/>
          <w:lang w:val="en-US"/>
        </w:rPr>
        <w:t>Necesidades</w:t>
      </w:r>
      <w:proofErr w:type="spellEnd"/>
      <w:r w:rsidRPr="00263E9E">
        <w:rPr>
          <w:b/>
          <w:bCs/>
          <w:sz w:val="28"/>
          <w:szCs w:val="28"/>
          <w:lang w:val="en-US"/>
        </w:rPr>
        <w:t xml:space="preserve">: </w:t>
      </w:r>
      <w:r w:rsidRPr="00263E9E">
        <w:rPr>
          <w:sz w:val="28"/>
          <w:szCs w:val="28"/>
          <w:lang w:val="en-US"/>
        </w:rPr>
        <w:t xml:space="preserve">Un </w:t>
      </w:r>
      <w:proofErr w:type="spellStart"/>
      <w:r w:rsidRPr="00263E9E">
        <w:rPr>
          <w:sz w:val="28"/>
          <w:szCs w:val="28"/>
          <w:lang w:val="en-US"/>
        </w:rPr>
        <w:t>proceso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utilizado</w:t>
      </w:r>
      <w:proofErr w:type="spellEnd"/>
      <w:r w:rsidRPr="00263E9E">
        <w:rPr>
          <w:sz w:val="28"/>
          <w:szCs w:val="28"/>
          <w:lang w:val="en-US"/>
        </w:rPr>
        <w:t xml:space="preserve"> para </w:t>
      </w:r>
      <w:proofErr w:type="spellStart"/>
      <w:r w:rsidRPr="00263E9E">
        <w:rPr>
          <w:sz w:val="28"/>
          <w:szCs w:val="28"/>
          <w:lang w:val="en-US"/>
        </w:rPr>
        <w:t>recopilar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opiniones</w:t>
      </w:r>
      <w:proofErr w:type="spellEnd"/>
      <w:r w:rsidRPr="00263E9E">
        <w:rPr>
          <w:sz w:val="28"/>
          <w:szCs w:val="28"/>
          <w:lang w:val="en-US"/>
        </w:rPr>
        <w:t xml:space="preserve"> y </w:t>
      </w:r>
      <w:proofErr w:type="spellStart"/>
      <w:r w:rsidRPr="00263E9E">
        <w:rPr>
          <w:sz w:val="28"/>
          <w:szCs w:val="28"/>
          <w:lang w:val="en-US"/>
        </w:rPr>
        <w:t>datos</w:t>
      </w:r>
      <w:proofErr w:type="spellEnd"/>
      <w:r w:rsidRPr="00263E9E">
        <w:rPr>
          <w:sz w:val="28"/>
          <w:szCs w:val="28"/>
          <w:lang w:val="en-US"/>
        </w:rPr>
        <w:t xml:space="preserve"> de personas con </w:t>
      </w:r>
      <w:proofErr w:type="spellStart"/>
      <w:r w:rsidRPr="00263E9E">
        <w:rPr>
          <w:sz w:val="28"/>
          <w:szCs w:val="28"/>
          <w:lang w:val="en-US"/>
        </w:rPr>
        <w:t>discapacidades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intelectuales</w:t>
      </w:r>
      <w:proofErr w:type="spellEnd"/>
      <w:r w:rsidRPr="00263E9E">
        <w:rPr>
          <w:sz w:val="28"/>
          <w:szCs w:val="28"/>
          <w:lang w:val="en-US"/>
        </w:rPr>
        <w:t xml:space="preserve"> y del </w:t>
      </w:r>
      <w:proofErr w:type="spellStart"/>
      <w:r w:rsidRPr="00263E9E">
        <w:rPr>
          <w:sz w:val="28"/>
          <w:szCs w:val="28"/>
          <w:lang w:val="en-US"/>
        </w:rPr>
        <w:t>desarrollo</w:t>
      </w:r>
      <w:proofErr w:type="spellEnd"/>
      <w:r w:rsidRPr="00263E9E">
        <w:rPr>
          <w:sz w:val="28"/>
          <w:szCs w:val="28"/>
          <w:lang w:val="en-US"/>
        </w:rPr>
        <w:t xml:space="preserve"> (I/DD), </w:t>
      </w:r>
      <w:proofErr w:type="spellStart"/>
      <w:r w:rsidRPr="00263E9E">
        <w:rPr>
          <w:sz w:val="28"/>
          <w:szCs w:val="28"/>
          <w:lang w:val="en-US"/>
        </w:rPr>
        <w:t>familias</w:t>
      </w:r>
      <w:proofErr w:type="spellEnd"/>
      <w:r w:rsidRPr="00263E9E">
        <w:rPr>
          <w:sz w:val="28"/>
          <w:szCs w:val="28"/>
          <w:lang w:val="en-US"/>
        </w:rPr>
        <w:t xml:space="preserve"> y </w:t>
      </w:r>
      <w:proofErr w:type="spellStart"/>
      <w:r w:rsidRPr="00263E9E">
        <w:rPr>
          <w:sz w:val="28"/>
          <w:szCs w:val="28"/>
          <w:lang w:val="en-US"/>
        </w:rPr>
        <w:t>proveedores</w:t>
      </w:r>
      <w:proofErr w:type="spellEnd"/>
      <w:r w:rsidRPr="00263E9E">
        <w:rPr>
          <w:sz w:val="28"/>
          <w:szCs w:val="28"/>
          <w:lang w:val="en-US"/>
        </w:rPr>
        <w:t xml:space="preserve"> para </w:t>
      </w:r>
      <w:proofErr w:type="spellStart"/>
      <w:r w:rsidRPr="00263E9E">
        <w:rPr>
          <w:sz w:val="28"/>
          <w:szCs w:val="28"/>
          <w:lang w:val="en-US"/>
        </w:rPr>
        <w:t>aprender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qué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servicios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están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faltando</w:t>
      </w:r>
      <w:proofErr w:type="spellEnd"/>
      <w:r w:rsidRPr="00263E9E">
        <w:rPr>
          <w:sz w:val="28"/>
          <w:szCs w:val="28"/>
          <w:lang w:val="en-US"/>
        </w:rPr>
        <w:t xml:space="preserve"> o </w:t>
      </w:r>
      <w:proofErr w:type="spellStart"/>
      <w:r w:rsidRPr="00263E9E">
        <w:rPr>
          <w:sz w:val="28"/>
          <w:szCs w:val="28"/>
          <w:lang w:val="en-US"/>
        </w:rPr>
        <w:t>necesitan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mejora</w:t>
      </w:r>
      <w:proofErr w:type="spellEnd"/>
      <w:r w:rsidRPr="00263E9E">
        <w:rPr>
          <w:sz w:val="28"/>
          <w:szCs w:val="28"/>
          <w:lang w:val="en-US"/>
        </w:rPr>
        <w:t>.</w:t>
      </w:r>
      <w:r w:rsidRPr="00263E9E">
        <w:rPr>
          <w:b/>
          <w:bCs/>
          <w:sz w:val="28"/>
          <w:szCs w:val="28"/>
          <w:lang w:val="en-US"/>
        </w:rPr>
        <w:t xml:space="preserve"> </w:t>
      </w:r>
    </w:p>
    <w:p w14:paraId="18D855F4" w14:textId="3E662DF5" w:rsidR="008B1CE7" w:rsidRPr="00263E9E" w:rsidRDefault="008B1CE7" w:rsidP="00575D59">
      <w:pPr>
        <w:pStyle w:val="BodyA"/>
        <w:spacing w:line="276" w:lineRule="auto"/>
        <w:rPr>
          <w:b/>
          <w:bCs/>
          <w:sz w:val="28"/>
          <w:szCs w:val="28"/>
          <w:lang w:val="en-US"/>
        </w:rPr>
      </w:pPr>
      <w:r w:rsidRPr="00263E9E">
        <w:rPr>
          <w:b/>
          <w:bCs/>
          <w:sz w:val="28"/>
          <w:szCs w:val="28"/>
          <w:lang w:val="en-US"/>
        </w:rPr>
        <w:t xml:space="preserve">Centros de </w:t>
      </w:r>
      <w:proofErr w:type="spellStart"/>
      <w:r w:rsidRPr="00263E9E">
        <w:rPr>
          <w:b/>
          <w:bCs/>
          <w:sz w:val="28"/>
          <w:szCs w:val="28"/>
          <w:lang w:val="en-US"/>
        </w:rPr>
        <w:t>Recursos</w:t>
      </w:r>
      <w:proofErr w:type="spellEnd"/>
      <w:r w:rsidRPr="00263E9E">
        <w:rPr>
          <w:b/>
          <w:bCs/>
          <w:sz w:val="28"/>
          <w:szCs w:val="28"/>
          <w:lang w:val="en-US"/>
        </w:rPr>
        <w:t xml:space="preserve"> de Una Sola Parada: </w:t>
      </w:r>
      <w:proofErr w:type="spellStart"/>
      <w:r w:rsidRPr="00263E9E">
        <w:rPr>
          <w:sz w:val="28"/>
          <w:szCs w:val="28"/>
          <w:lang w:val="en-US"/>
        </w:rPr>
        <w:t>Espacios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comunitarios</w:t>
      </w:r>
      <w:proofErr w:type="spellEnd"/>
      <w:r w:rsidRPr="00263E9E">
        <w:rPr>
          <w:sz w:val="28"/>
          <w:szCs w:val="28"/>
          <w:lang w:val="en-US"/>
        </w:rPr>
        <w:t xml:space="preserve"> que </w:t>
      </w:r>
      <w:proofErr w:type="spellStart"/>
      <w:r w:rsidRPr="00263E9E">
        <w:rPr>
          <w:sz w:val="28"/>
          <w:szCs w:val="28"/>
          <w:lang w:val="en-US"/>
        </w:rPr>
        <w:t>ofrecen</w:t>
      </w:r>
      <w:proofErr w:type="spellEnd"/>
      <w:r w:rsidRPr="00263E9E">
        <w:rPr>
          <w:sz w:val="28"/>
          <w:szCs w:val="28"/>
          <w:lang w:val="en-US"/>
        </w:rPr>
        <w:t xml:space="preserve"> tanto </w:t>
      </w:r>
      <w:proofErr w:type="spellStart"/>
      <w:r w:rsidRPr="00263E9E">
        <w:rPr>
          <w:sz w:val="28"/>
          <w:szCs w:val="28"/>
          <w:lang w:val="en-US"/>
        </w:rPr>
        <w:t>actividades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sociales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como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recreativas</w:t>
      </w:r>
      <w:proofErr w:type="spellEnd"/>
      <w:r w:rsidRPr="00263E9E">
        <w:rPr>
          <w:sz w:val="28"/>
          <w:szCs w:val="28"/>
          <w:lang w:val="en-US"/>
        </w:rPr>
        <w:t xml:space="preserve"> junto con </w:t>
      </w:r>
      <w:proofErr w:type="spellStart"/>
      <w:r w:rsidRPr="00263E9E">
        <w:rPr>
          <w:sz w:val="28"/>
          <w:szCs w:val="28"/>
          <w:lang w:val="en-US"/>
        </w:rPr>
        <w:t>ayuda</w:t>
      </w:r>
      <w:proofErr w:type="spellEnd"/>
      <w:r w:rsidRPr="00263E9E">
        <w:rPr>
          <w:sz w:val="28"/>
          <w:szCs w:val="28"/>
          <w:lang w:val="en-US"/>
        </w:rPr>
        <w:t xml:space="preserve"> para la </w:t>
      </w:r>
      <w:proofErr w:type="spellStart"/>
      <w:r w:rsidRPr="00263E9E">
        <w:rPr>
          <w:sz w:val="28"/>
          <w:szCs w:val="28"/>
          <w:lang w:val="en-US"/>
        </w:rPr>
        <w:t>navegación</w:t>
      </w:r>
      <w:proofErr w:type="spellEnd"/>
      <w:r w:rsidRPr="00263E9E">
        <w:rPr>
          <w:sz w:val="28"/>
          <w:szCs w:val="28"/>
          <w:lang w:val="en-US"/>
        </w:rPr>
        <w:t xml:space="preserve"> de </w:t>
      </w:r>
      <w:proofErr w:type="spellStart"/>
      <w:r w:rsidRPr="00263E9E">
        <w:rPr>
          <w:sz w:val="28"/>
          <w:szCs w:val="28"/>
          <w:lang w:val="en-US"/>
        </w:rPr>
        <w:t>servicios</w:t>
      </w:r>
      <w:proofErr w:type="spellEnd"/>
      <w:r w:rsidRPr="00263E9E">
        <w:rPr>
          <w:sz w:val="28"/>
          <w:szCs w:val="28"/>
          <w:lang w:val="en-US"/>
        </w:rPr>
        <w:t xml:space="preserve">, </w:t>
      </w:r>
      <w:proofErr w:type="spellStart"/>
      <w:r w:rsidRPr="00263E9E">
        <w:rPr>
          <w:sz w:val="28"/>
          <w:szCs w:val="28"/>
          <w:lang w:val="en-US"/>
        </w:rPr>
        <w:t>ofreciendo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apoyo</w:t>
      </w:r>
      <w:proofErr w:type="spellEnd"/>
      <w:r w:rsidRPr="00263E9E">
        <w:rPr>
          <w:sz w:val="28"/>
          <w:szCs w:val="28"/>
          <w:lang w:val="en-US"/>
        </w:rPr>
        <w:t xml:space="preserve">, </w:t>
      </w:r>
      <w:proofErr w:type="spellStart"/>
      <w:r w:rsidRPr="00263E9E">
        <w:rPr>
          <w:sz w:val="28"/>
          <w:szCs w:val="28"/>
          <w:lang w:val="en-US"/>
        </w:rPr>
        <w:t>conexión</w:t>
      </w:r>
      <w:proofErr w:type="spellEnd"/>
      <w:r w:rsidRPr="00263E9E">
        <w:rPr>
          <w:sz w:val="28"/>
          <w:szCs w:val="28"/>
          <w:lang w:val="en-US"/>
        </w:rPr>
        <w:t xml:space="preserve"> e </w:t>
      </w:r>
      <w:proofErr w:type="spellStart"/>
      <w:r w:rsidRPr="00263E9E">
        <w:rPr>
          <w:sz w:val="28"/>
          <w:szCs w:val="28"/>
          <w:lang w:val="en-US"/>
        </w:rPr>
        <w:t>información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todo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en</w:t>
      </w:r>
      <w:proofErr w:type="spellEnd"/>
      <w:r w:rsidRPr="00263E9E">
        <w:rPr>
          <w:sz w:val="28"/>
          <w:szCs w:val="28"/>
          <w:lang w:val="en-US"/>
        </w:rPr>
        <w:t xml:space="preserve"> un solo </w:t>
      </w:r>
      <w:proofErr w:type="spellStart"/>
      <w:r w:rsidRPr="00263E9E">
        <w:rPr>
          <w:sz w:val="28"/>
          <w:szCs w:val="28"/>
          <w:lang w:val="en-US"/>
        </w:rPr>
        <w:t>lugar</w:t>
      </w:r>
      <w:proofErr w:type="spellEnd"/>
      <w:r w:rsidRPr="00263E9E">
        <w:rPr>
          <w:sz w:val="28"/>
          <w:szCs w:val="28"/>
          <w:lang w:val="en-US"/>
        </w:rPr>
        <w:t>.</w:t>
      </w:r>
      <w:r w:rsidRPr="00263E9E">
        <w:rPr>
          <w:b/>
          <w:bCs/>
          <w:sz w:val="28"/>
          <w:szCs w:val="28"/>
          <w:lang w:val="en-US"/>
        </w:rPr>
        <w:t xml:space="preserve"> </w:t>
      </w:r>
    </w:p>
    <w:p w14:paraId="5D3F6911" w14:textId="64AE96B4" w:rsidR="008B1CE7" w:rsidRPr="00263E9E" w:rsidRDefault="008B1CE7" w:rsidP="00575D59">
      <w:pPr>
        <w:pStyle w:val="BodyA"/>
        <w:spacing w:line="276" w:lineRule="auto"/>
        <w:rPr>
          <w:b/>
          <w:bCs/>
          <w:sz w:val="28"/>
          <w:szCs w:val="28"/>
          <w:lang w:val="en-US"/>
        </w:rPr>
      </w:pPr>
      <w:proofErr w:type="spellStart"/>
      <w:r w:rsidRPr="00263E9E">
        <w:rPr>
          <w:b/>
          <w:bCs/>
          <w:sz w:val="28"/>
          <w:szCs w:val="28"/>
          <w:lang w:val="en-US"/>
        </w:rPr>
        <w:t>Lenguaje</w:t>
      </w:r>
      <w:proofErr w:type="spellEnd"/>
      <w:r w:rsidRPr="00263E9E">
        <w:rPr>
          <w:b/>
          <w:bCs/>
          <w:sz w:val="28"/>
          <w:szCs w:val="28"/>
          <w:lang w:val="en-US"/>
        </w:rPr>
        <w:t xml:space="preserve"> Claro: </w:t>
      </w:r>
      <w:proofErr w:type="spellStart"/>
      <w:r w:rsidRPr="00263E9E">
        <w:rPr>
          <w:sz w:val="28"/>
          <w:szCs w:val="28"/>
          <w:lang w:val="en-US"/>
        </w:rPr>
        <w:t>Escritura</w:t>
      </w:r>
      <w:proofErr w:type="spellEnd"/>
      <w:r w:rsidRPr="00263E9E">
        <w:rPr>
          <w:sz w:val="28"/>
          <w:szCs w:val="28"/>
          <w:lang w:val="en-US"/>
        </w:rPr>
        <w:t xml:space="preserve"> o </w:t>
      </w:r>
      <w:proofErr w:type="spellStart"/>
      <w:r w:rsidRPr="00263E9E">
        <w:rPr>
          <w:sz w:val="28"/>
          <w:szCs w:val="28"/>
          <w:lang w:val="en-US"/>
        </w:rPr>
        <w:t>discurso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fácil</w:t>
      </w:r>
      <w:proofErr w:type="spellEnd"/>
      <w:r w:rsidRPr="00263E9E">
        <w:rPr>
          <w:sz w:val="28"/>
          <w:szCs w:val="28"/>
          <w:lang w:val="en-US"/>
        </w:rPr>
        <w:t xml:space="preserve"> de </w:t>
      </w:r>
      <w:proofErr w:type="spellStart"/>
      <w:r w:rsidRPr="00263E9E">
        <w:rPr>
          <w:sz w:val="28"/>
          <w:szCs w:val="28"/>
          <w:lang w:val="en-US"/>
        </w:rPr>
        <w:t>entender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utilizado</w:t>
      </w:r>
      <w:proofErr w:type="spellEnd"/>
      <w:r w:rsidRPr="00263E9E">
        <w:rPr>
          <w:sz w:val="28"/>
          <w:szCs w:val="28"/>
          <w:lang w:val="en-US"/>
        </w:rPr>
        <w:t xml:space="preserve"> para que </w:t>
      </w:r>
      <w:proofErr w:type="spellStart"/>
      <w:r w:rsidRPr="00263E9E">
        <w:rPr>
          <w:sz w:val="28"/>
          <w:szCs w:val="28"/>
          <w:lang w:val="en-US"/>
        </w:rPr>
        <w:t>todos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puedan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comprender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información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importante</w:t>
      </w:r>
      <w:proofErr w:type="spellEnd"/>
      <w:r w:rsidRPr="00263E9E">
        <w:rPr>
          <w:sz w:val="28"/>
          <w:szCs w:val="28"/>
          <w:lang w:val="en-US"/>
        </w:rPr>
        <w:t xml:space="preserve">, </w:t>
      </w:r>
      <w:proofErr w:type="spellStart"/>
      <w:r w:rsidRPr="00263E9E">
        <w:rPr>
          <w:sz w:val="28"/>
          <w:szCs w:val="28"/>
          <w:lang w:val="en-US"/>
        </w:rPr>
        <w:t>especialmente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útil</w:t>
      </w:r>
      <w:proofErr w:type="spellEnd"/>
      <w:r w:rsidRPr="00263E9E">
        <w:rPr>
          <w:sz w:val="28"/>
          <w:szCs w:val="28"/>
          <w:lang w:val="en-US"/>
        </w:rPr>
        <w:t xml:space="preserve"> para personas con </w:t>
      </w:r>
      <w:proofErr w:type="spellStart"/>
      <w:r w:rsidRPr="00263E9E">
        <w:rPr>
          <w:sz w:val="28"/>
          <w:szCs w:val="28"/>
          <w:lang w:val="en-US"/>
        </w:rPr>
        <w:t>discapacidades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cognitivas</w:t>
      </w:r>
      <w:proofErr w:type="spellEnd"/>
      <w:r w:rsidRPr="00263E9E">
        <w:rPr>
          <w:sz w:val="28"/>
          <w:szCs w:val="28"/>
          <w:lang w:val="en-US"/>
        </w:rPr>
        <w:t xml:space="preserve"> o </w:t>
      </w:r>
      <w:proofErr w:type="spellStart"/>
      <w:r w:rsidRPr="00263E9E">
        <w:rPr>
          <w:sz w:val="28"/>
          <w:szCs w:val="28"/>
          <w:lang w:val="en-US"/>
        </w:rPr>
        <w:t>alfabetización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limitada</w:t>
      </w:r>
      <w:proofErr w:type="spellEnd"/>
      <w:r w:rsidRPr="00263E9E">
        <w:rPr>
          <w:sz w:val="28"/>
          <w:szCs w:val="28"/>
          <w:lang w:val="en-US"/>
        </w:rPr>
        <w:t>.</w:t>
      </w:r>
    </w:p>
    <w:p w14:paraId="59595A74" w14:textId="77777777" w:rsidR="008B1CE7" w:rsidRPr="00263E9E" w:rsidRDefault="008B1CE7" w:rsidP="00575D59">
      <w:pPr>
        <w:pStyle w:val="BodyA"/>
        <w:spacing w:line="276" w:lineRule="auto"/>
        <w:rPr>
          <w:b/>
          <w:bCs/>
          <w:sz w:val="28"/>
          <w:szCs w:val="28"/>
          <w:lang w:val="en-US"/>
        </w:rPr>
      </w:pPr>
      <w:r w:rsidRPr="00263E9E">
        <w:rPr>
          <w:b/>
          <w:bCs/>
          <w:sz w:val="28"/>
          <w:szCs w:val="28"/>
          <w:lang w:val="en-US"/>
        </w:rPr>
        <w:t xml:space="preserve">Policymakers: </w:t>
      </w:r>
      <w:proofErr w:type="spellStart"/>
      <w:r w:rsidRPr="00263E9E">
        <w:rPr>
          <w:sz w:val="28"/>
          <w:szCs w:val="28"/>
          <w:lang w:val="en-US"/>
        </w:rPr>
        <w:t>Funcionarios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electos</w:t>
      </w:r>
      <w:proofErr w:type="spellEnd"/>
      <w:r w:rsidRPr="00263E9E">
        <w:rPr>
          <w:sz w:val="28"/>
          <w:szCs w:val="28"/>
          <w:lang w:val="en-US"/>
        </w:rPr>
        <w:t xml:space="preserve">, personal del </w:t>
      </w:r>
      <w:proofErr w:type="spellStart"/>
      <w:r w:rsidRPr="00263E9E">
        <w:rPr>
          <w:sz w:val="28"/>
          <w:szCs w:val="28"/>
          <w:lang w:val="en-US"/>
        </w:rPr>
        <w:t>gobierno</w:t>
      </w:r>
      <w:proofErr w:type="spellEnd"/>
      <w:r w:rsidRPr="00263E9E">
        <w:rPr>
          <w:sz w:val="28"/>
          <w:szCs w:val="28"/>
          <w:lang w:val="en-US"/>
        </w:rPr>
        <w:t xml:space="preserve">, </w:t>
      </w:r>
      <w:proofErr w:type="spellStart"/>
      <w:r w:rsidRPr="00263E9E">
        <w:rPr>
          <w:sz w:val="28"/>
          <w:szCs w:val="28"/>
          <w:lang w:val="en-US"/>
        </w:rPr>
        <w:t>líderes</w:t>
      </w:r>
      <w:proofErr w:type="spellEnd"/>
      <w:r w:rsidRPr="00263E9E">
        <w:rPr>
          <w:sz w:val="28"/>
          <w:szCs w:val="28"/>
          <w:lang w:val="en-US"/>
        </w:rPr>
        <w:t xml:space="preserve"> del </w:t>
      </w:r>
      <w:proofErr w:type="spellStart"/>
      <w:r w:rsidRPr="00263E9E">
        <w:rPr>
          <w:sz w:val="28"/>
          <w:szCs w:val="28"/>
          <w:lang w:val="en-US"/>
        </w:rPr>
        <w:t>poder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ejecutivo</w:t>
      </w:r>
      <w:proofErr w:type="spellEnd"/>
      <w:r w:rsidRPr="00263E9E">
        <w:rPr>
          <w:sz w:val="28"/>
          <w:szCs w:val="28"/>
          <w:lang w:val="en-US"/>
        </w:rPr>
        <w:t xml:space="preserve"> y </w:t>
      </w:r>
      <w:proofErr w:type="spellStart"/>
      <w:r w:rsidRPr="00263E9E">
        <w:rPr>
          <w:sz w:val="28"/>
          <w:szCs w:val="28"/>
          <w:lang w:val="en-US"/>
        </w:rPr>
        <w:t>similares</w:t>
      </w:r>
      <w:proofErr w:type="spellEnd"/>
      <w:r w:rsidRPr="00263E9E">
        <w:rPr>
          <w:sz w:val="28"/>
          <w:szCs w:val="28"/>
          <w:lang w:val="en-US"/>
        </w:rPr>
        <w:t xml:space="preserve">, que </w:t>
      </w:r>
      <w:proofErr w:type="spellStart"/>
      <w:r w:rsidRPr="00263E9E">
        <w:rPr>
          <w:sz w:val="28"/>
          <w:szCs w:val="28"/>
          <w:lang w:val="en-US"/>
        </w:rPr>
        <w:t>crean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leyes</w:t>
      </w:r>
      <w:proofErr w:type="spellEnd"/>
      <w:r w:rsidRPr="00263E9E">
        <w:rPr>
          <w:sz w:val="28"/>
          <w:szCs w:val="28"/>
          <w:lang w:val="en-US"/>
        </w:rPr>
        <w:t xml:space="preserve">, </w:t>
      </w:r>
      <w:proofErr w:type="spellStart"/>
      <w:r w:rsidRPr="00263E9E">
        <w:rPr>
          <w:sz w:val="28"/>
          <w:szCs w:val="28"/>
          <w:lang w:val="en-US"/>
        </w:rPr>
        <w:t>desarrollan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regulaciones</w:t>
      </w:r>
      <w:proofErr w:type="spellEnd"/>
      <w:r w:rsidRPr="00263E9E">
        <w:rPr>
          <w:sz w:val="28"/>
          <w:szCs w:val="28"/>
          <w:lang w:val="en-US"/>
        </w:rPr>
        <w:t xml:space="preserve"> y </w:t>
      </w:r>
      <w:proofErr w:type="spellStart"/>
      <w:r w:rsidRPr="00263E9E">
        <w:rPr>
          <w:sz w:val="28"/>
          <w:szCs w:val="28"/>
          <w:lang w:val="en-US"/>
        </w:rPr>
        <w:t>establecen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lastRenderedPageBreak/>
        <w:t>prioridades</w:t>
      </w:r>
      <w:proofErr w:type="spellEnd"/>
      <w:r w:rsidRPr="00263E9E">
        <w:rPr>
          <w:sz w:val="28"/>
          <w:szCs w:val="28"/>
          <w:lang w:val="en-US"/>
        </w:rPr>
        <w:t xml:space="preserve"> de </w:t>
      </w:r>
      <w:proofErr w:type="spellStart"/>
      <w:r w:rsidRPr="00263E9E">
        <w:rPr>
          <w:sz w:val="28"/>
          <w:szCs w:val="28"/>
          <w:lang w:val="en-US"/>
        </w:rPr>
        <w:t>financiamiento</w:t>
      </w:r>
      <w:proofErr w:type="spellEnd"/>
      <w:r w:rsidRPr="00263E9E">
        <w:rPr>
          <w:sz w:val="28"/>
          <w:szCs w:val="28"/>
          <w:lang w:val="en-US"/>
        </w:rPr>
        <w:t xml:space="preserve"> que </w:t>
      </w:r>
      <w:proofErr w:type="spellStart"/>
      <w:r w:rsidRPr="00263E9E">
        <w:rPr>
          <w:sz w:val="28"/>
          <w:szCs w:val="28"/>
          <w:lang w:val="en-US"/>
        </w:rPr>
        <w:t>moldean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programas</w:t>
      </w:r>
      <w:proofErr w:type="spellEnd"/>
      <w:r w:rsidRPr="00263E9E">
        <w:rPr>
          <w:sz w:val="28"/>
          <w:szCs w:val="28"/>
          <w:lang w:val="en-US"/>
        </w:rPr>
        <w:t xml:space="preserve"> y </w:t>
      </w:r>
      <w:proofErr w:type="spellStart"/>
      <w:r w:rsidRPr="00263E9E">
        <w:rPr>
          <w:sz w:val="28"/>
          <w:szCs w:val="28"/>
          <w:lang w:val="en-US"/>
        </w:rPr>
        <w:t>servicios</w:t>
      </w:r>
      <w:proofErr w:type="spellEnd"/>
      <w:r w:rsidRPr="00263E9E">
        <w:rPr>
          <w:sz w:val="28"/>
          <w:szCs w:val="28"/>
          <w:lang w:val="en-US"/>
        </w:rPr>
        <w:t xml:space="preserve"> para personas con </w:t>
      </w:r>
      <w:proofErr w:type="spellStart"/>
      <w:r w:rsidRPr="00263E9E">
        <w:rPr>
          <w:sz w:val="28"/>
          <w:szCs w:val="28"/>
          <w:lang w:val="en-US"/>
        </w:rPr>
        <w:t>discapacidad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intelectual</w:t>
      </w:r>
      <w:proofErr w:type="spellEnd"/>
      <w:r w:rsidRPr="00263E9E">
        <w:rPr>
          <w:sz w:val="28"/>
          <w:szCs w:val="28"/>
          <w:lang w:val="en-US"/>
        </w:rPr>
        <w:t xml:space="preserve"> y/o del </w:t>
      </w:r>
      <w:proofErr w:type="spellStart"/>
      <w:r w:rsidRPr="00263E9E">
        <w:rPr>
          <w:sz w:val="28"/>
          <w:szCs w:val="28"/>
          <w:lang w:val="en-US"/>
        </w:rPr>
        <w:t>desarrollo</w:t>
      </w:r>
      <w:proofErr w:type="spellEnd"/>
      <w:r w:rsidRPr="00263E9E">
        <w:rPr>
          <w:sz w:val="28"/>
          <w:szCs w:val="28"/>
          <w:lang w:val="en-US"/>
        </w:rPr>
        <w:t xml:space="preserve"> (I/DD).</w:t>
      </w:r>
      <w:r w:rsidRPr="00263E9E">
        <w:rPr>
          <w:b/>
          <w:bCs/>
          <w:sz w:val="28"/>
          <w:szCs w:val="28"/>
          <w:lang w:val="en-US"/>
        </w:rPr>
        <w:t xml:space="preserve"> </w:t>
      </w:r>
    </w:p>
    <w:p w14:paraId="67DF1130" w14:textId="73A3434A" w:rsidR="008B1CE7" w:rsidRPr="00263E9E" w:rsidRDefault="008B1CE7" w:rsidP="00575D59">
      <w:pPr>
        <w:pStyle w:val="BodyA"/>
        <w:spacing w:line="276" w:lineRule="auto"/>
        <w:rPr>
          <w:sz w:val="28"/>
          <w:szCs w:val="28"/>
          <w:lang w:val="en-US"/>
        </w:rPr>
      </w:pPr>
      <w:r w:rsidRPr="00263E9E">
        <w:rPr>
          <w:b/>
          <w:bCs/>
          <w:sz w:val="28"/>
          <w:szCs w:val="28"/>
          <w:lang w:val="en-US"/>
        </w:rPr>
        <w:t>Auto-</w:t>
      </w:r>
      <w:proofErr w:type="spellStart"/>
      <w:r w:rsidRPr="00263E9E">
        <w:rPr>
          <w:b/>
          <w:bCs/>
          <w:sz w:val="28"/>
          <w:szCs w:val="28"/>
          <w:lang w:val="en-US"/>
        </w:rPr>
        <w:t>abogacía</w:t>
      </w:r>
      <w:proofErr w:type="spellEnd"/>
      <w:r w:rsidRPr="00263E9E">
        <w:rPr>
          <w:b/>
          <w:bCs/>
          <w:sz w:val="28"/>
          <w:szCs w:val="28"/>
          <w:lang w:val="en-US"/>
        </w:rPr>
        <w:t xml:space="preserve">: </w:t>
      </w:r>
      <w:proofErr w:type="spellStart"/>
      <w:r w:rsidRPr="00263E9E">
        <w:rPr>
          <w:sz w:val="28"/>
          <w:szCs w:val="28"/>
          <w:lang w:val="en-US"/>
        </w:rPr>
        <w:t>Cuando</w:t>
      </w:r>
      <w:proofErr w:type="spellEnd"/>
      <w:r w:rsidRPr="00263E9E">
        <w:rPr>
          <w:sz w:val="28"/>
          <w:szCs w:val="28"/>
          <w:lang w:val="en-US"/>
        </w:rPr>
        <w:t xml:space="preserve"> las personas con </w:t>
      </w:r>
      <w:proofErr w:type="spellStart"/>
      <w:r w:rsidRPr="00263E9E">
        <w:rPr>
          <w:sz w:val="28"/>
          <w:szCs w:val="28"/>
          <w:lang w:val="en-US"/>
        </w:rPr>
        <w:t>discapacidad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hablan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por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sí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mismas</w:t>
      </w:r>
      <w:proofErr w:type="spellEnd"/>
      <w:r w:rsidRPr="00263E9E">
        <w:rPr>
          <w:sz w:val="28"/>
          <w:szCs w:val="28"/>
          <w:lang w:val="en-US"/>
        </w:rPr>
        <w:t xml:space="preserve">, toman sus </w:t>
      </w:r>
      <w:proofErr w:type="spellStart"/>
      <w:r w:rsidRPr="00263E9E">
        <w:rPr>
          <w:sz w:val="28"/>
          <w:szCs w:val="28"/>
          <w:lang w:val="en-US"/>
        </w:rPr>
        <w:t>propias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decisiones</w:t>
      </w:r>
      <w:proofErr w:type="spellEnd"/>
      <w:r w:rsidRPr="00263E9E">
        <w:rPr>
          <w:sz w:val="28"/>
          <w:szCs w:val="28"/>
          <w:lang w:val="en-US"/>
        </w:rPr>
        <w:t xml:space="preserve"> y </w:t>
      </w:r>
      <w:proofErr w:type="spellStart"/>
      <w:r w:rsidRPr="00263E9E">
        <w:rPr>
          <w:sz w:val="28"/>
          <w:szCs w:val="28"/>
          <w:lang w:val="en-US"/>
        </w:rPr>
        <w:t>participan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en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decisiones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sobre</w:t>
      </w:r>
      <w:proofErr w:type="spellEnd"/>
      <w:r w:rsidRPr="00263E9E">
        <w:rPr>
          <w:sz w:val="28"/>
          <w:szCs w:val="28"/>
          <w:lang w:val="en-US"/>
        </w:rPr>
        <w:t xml:space="preserve"> sus </w:t>
      </w:r>
      <w:proofErr w:type="spellStart"/>
      <w:r w:rsidRPr="00263E9E">
        <w:rPr>
          <w:sz w:val="28"/>
          <w:szCs w:val="28"/>
          <w:lang w:val="en-US"/>
        </w:rPr>
        <w:t>vidas</w:t>
      </w:r>
      <w:proofErr w:type="spellEnd"/>
      <w:r w:rsidRPr="00263E9E">
        <w:rPr>
          <w:sz w:val="28"/>
          <w:szCs w:val="28"/>
          <w:lang w:val="en-US"/>
        </w:rPr>
        <w:t>.</w:t>
      </w:r>
    </w:p>
    <w:p w14:paraId="707C2869" w14:textId="77777777" w:rsidR="008B1CE7" w:rsidRPr="00263E9E" w:rsidRDefault="008B1CE7" w:rsidP="00575D59">
      <w:pPr>
        <w:pStyle w:val="BodyA"/>
        <w:spacing w:line="276" w:lineRule="auto"/>
        <w:rPr>
          <w:b/>
          <w:bCs/>
          <w:sz w:val="28"/>
          <w:szCs w:val="28"/>
          <w:lang w:val="en-US"/>
        </w:rPr>
      </w:pPr>
      <w:r w:rsidRPr="00263E9E">
        <w:rPr>
          <w:b/>
          <w:bCs/>
          <w:sz w:val="28"/>
          <w:szCs w:val="28"/>
          <w:lang w:val="en-US"/>
        </w:rPr>
        <w:t xml:space="preserve">Toma de </w:t>
      </w:r>
      <w:proofErr w:type="spellStart"/>
      <w:r w:rsidRPr="00263E9E">
        <w:rPr>
          <w:b/>
          <w:bCs/>
          <w:sz w:val="28"/>
          <w:szCs w:val="28"/>
          <w:lang w:val="en-US"/>
        </w:rPr>
        <w:t>Decisiones</w:t>
      </w:r>
      <w:proofErr w:type="spellEnd"/>
      <w:r w:rsidRPr="00263E9E">
        <w:rPr>
          <w:b/>
          <w:bCs/>
          <w:sz w:val="28"/>
          <w:szCs w:val="28"/>
          <w:lang w:val="en-US"/>
        </w:rPr>
        <w:t xml:space="preserve"> con </w:t>
      </w:r>
      <w:proofErr w:type="spellStart"/>
      <w:r w:rsidRPr="00263E9E">
        <w:rPr>
          <w:b/>
          <w:bCs/>
          <w:sz w:val="28"/>
          <w:szCs w:val="28"/>
          <w:lang w:val="en-US"/>
        </w:rPr>
        <w:t>Apoyo</w:t>
      </w:r>
      <w:proofErr w:type="spellEnd"/>
      <w:r w:rsidRPr="00263E9E">
        <w:rPr>
          <w:b/>
          <w:bCs/>
          <w:sz w:val="28"/>
          <w:szCs w:val="28"/>
          <w:lang w:val="en-US"/>
        </w:rPr>
        <w:t xml:space="preserve">: </w:t>
      </w:r>
      <w:r w:rsidRPr="00263E9E">
        <w:rPr>
          <w:sz w:val="28"/>
          <w:szCs w:val="28"/>
          <w:lang w:val="en-US"/>
        </w:rPr>
        <w:t xml:space="preserve">Una forma para que las personas con I/DD </w:t>
      </w:r>
      <w:proofErr w:type="spellStart"/>
      <w:r w:rsidRPr="00263E9E">
        <w:rPr>
          <w:sz w:val="28"/>
          <w:szCs w:val="28"/>
          <w:lang w:val="en-US"/>
        </w:rPr>
        <w:t>tomen</w:t>
      </w:r>
      <w:proofErr w:type="spellEnd"/>
      <w:r w:rsidRPr="00263E9E">
        <w:rPr>
          <w:sz w:val="28"/>
          <w:szCs w:val="28"/>
          <w:lang w:val="en-US"/>
        </w:rPr>
        <w:t xml:space="preserve"> sus </w:t>
      </w:r>
      <w:proofErr w:type="spellStart"/>
      <w:r w:rsidRPr="00263E9E">
        <w:rPr>
          <w:sz w:val="28"/>
          <w:szCs w:val="28"/>
          <w:lang w:val="en-US"/>
        </w:rPr>
        <w:t>propias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decisiones</w:t>
      </w:r>
      <w:proofErr w:type="spellEnd"/>
      <w:r w:rsidRPr="00263E9E">
        <w:rPr>
          <w:sz w:val="28"/>
          <w:szCs w:val="28"/>
          <w:lang w:val="en-US"/>
        </w:rPr>
        <w:t xml:space="preserve"> con la </w:t>
      </w:r>
      <w:proofErr w:type="spellStart"/>
      <w:r w:rsidRPr="00263E9E">
        <w:rPr>
          <w:sz w:val="28"/>
          <w:szCs w:val="28"/>
          <w:lang w:val="en-US"/>
        </w:rPr>
        <w:t>ayuda</w:t>
      </w:r>
      <w:proofErr w:type="spellEnd"/>
      <w:r w:rsidRPr="00263E9E">
        <w:rPr>
          <w:sz w:val="28"/>
          <w:szCs w:val="28"/>
          <w:lang w:val="en-US"/>
        </w:rPr>
        <w:t xml:space="preserve"> de personas </w:t>
      </w:r>
      <w:proofErr w:type="spellStart"/>
      <w:r w:rsidRPr="00263E9E">
        <w:rPr>
          <w:sz w:val="28"/>
          <w:szCs w:val="28"/>
          <w:lang w:val="en-US"/>
        </w:rPr>
        <w:t>en</w:t>
      </w:r>
      <w:proofErr w:type="spellEnd"/>
      <w:r w:rsidRPr="00263E9E">
        <w:rPr>
          <w:sz w:val="28"/>
          <w:szCs w:val="28"/>
          <w:lang w:val="en-US"/>
        </w:rPr>
        <w:t xml:space="preserve"> las que </w:t>
      </w:r>
      <w:proofErr w:type="spellStart"/>
      <w:r w:rsidRPr="00263E9E">
        <w:rPr>
          <w:sz w:val="28"/>
          <w:szCs w:val="28"/>
          <w:lang w:val="en-US"/>
        </w:rPr>
        <w:t>confían</w:t>
      </w:r>
      <w:proofErr w:type="spellEnd"/>
      <w:r w:rsidRPr="00263E9E">
        <w:rPr>
          <w:sz w:val="28"/>
          <w:szCs w:val="28"/>
          <w:lang w:val="en-US"/>
        </w:rPr>
        <w:t xml:space="preserve">, </w:t>
      </w:r>
      <w:proofErr w:type="spellStart"/>
      <w:r w:rsidRPr="00263E9E">
        <w:rPr>
          <w:sz w:val="28"/>
          <w:szCs w:val="28"/>
          <w:lang w:val="en-US"/>
        </w:rPr>
        <w:t>en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lugar</w:t>
      </w:r>
      <w:proofErr w:type="spellEnd"/>
      <w:r w:rsidRPr="00263E9E">
        <w:rPr>
          <w:sz w:val="28"/>
          <w:szCs w:val="28"/>
          <w:lang w:val="en-US"/>
        </w:rPr>
        <w:t xml:space="preserve"> de </w:t>
      </w:r>
      <w:proofErr w:type="spellStart"/>
      <w:r w:rsidRPr="00263E9E">
        <w:rPr>
          <w:sz w:val="28"/>
          <w:szCs w:val="28"/>
          <w:lang w:val="en-US"/>
        </w:rPr>
        <w:t>depender</w:t>
      </w:r>
      <w:proofErr w:type="spellEnd"/>
      <w:r w:rsidRPr="00263E9E">
        <w:rPr>
          <w:sz w:val="28"/>
          <w:szCs w:val="28"/>
          <w:lang w:val="en-US"/>
        </w:rPr>
        <w:t xml:space="preserve"> de la tutela.</w:t>
      </w:r>
      <w:r w:rsidRPr="00263E9E">
        <w:rPr>
          <w:b/>
          <w:bCs/>
          <w:sz w:val="28"/>
          <w:szCs w:val="28"/>
          <w:lang w:val="en-US"/>
        </w:rPr>
        <w:t xml:space="preserve"> </w:t>
      </w:r>
    </w:p>
    <w:p w14:paraId="00E7FD6A" w14:textId="5EF17757" w:rsidR="008B1CE7" w:rsidRPr="00263E9E" w:rsidRDefault="008B1CE7" w:rsidP="00575D59">
      <w:pPr>
        <w:pStyle w:val="BodyA"/>
        <w:spacing w:line="276" w:lineRule="auto"/>
        <w:rPr>
          <w:b/>
          <w:bCs/>
          <w:sz w:val="28"/>
          <w:szCs w:val="28"/>
          <w:lang w:val="en-US"/>
        </w:rPr>
      </w:pPr>
      <w:r w:rsidRPr="00263E9E">
        <w:rPr>
          <w:b/>
          <w:bCs/>
          <w:sz w:val="28"/>
          <w:szCs w:val="28"/>
          <w:lang w:val="en-US"/>
        </w:rPr>
        <w:t xml:space="preserve">Cambio </w:t>
      </w:r>
      <w:proofErr w:type="spellStart"/>
      <w:r w:rsidRPr="00263E9E">
        <w:rPr>
          <w:b/>
          <w:bCs/>
          <w:sz w:val="28"/>
          <w:szCs w:val="28"/>
          <w:lang w:val="en-US"/>
        </w:rPr>
        <w:t>Sistémico</w:t>
      </w:r>
      <w:proofErr w:type="spellEnd"/>
      <w:r w:rsidRPr="00263E9E">
        <w:rPr>
          <w:b/>
          <w:bCs/>
          <w:sz w:val="28"/>
          <w:szCs w:val="28"/>
          <w:lang w:val="en-US"/>
        </w:rPr>
        <w:t xml:space="preserve">: </w:t>
      </w:r>
      <w:proofErr w:type="spellStart"/>
      <w:r w:rsidRPr="00263E9E">
        <w:rPr>
          <w:sz w:val="28"/>
          <w:szCs w:val="28"/>
          <w:lang w:val="en-US"/>
        </w:rPr>
        <w:t>Mejoras</w:t>
      </w:r>
      <w:proofErr w:type="spellEnd"/>
      <w:r w:rsidRPr="00263E9E">
        <w:rPr>
          <w:sz w:val="28"/>
          <w:szCs w:val="28"/>
          <w:lang w:val="en-US"/>
        </w:rPr>
        <w:t xml:space="preserve"> a largo </w:t>
      </w:r>
      <w:proofErr w:type="spellStart"/>
      <w:r w:rsidRPr="00263E9E">
        <w:rPr>
          <w:sz w:val="28"/>
          <w:szCs w:val="28"/>
          <w:lang w:val="en-US"/>
        </w:rPr>
        <w:t>plazo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en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leyes</w:t>
      </w:r>
      <w:proofErr w:type="spellEnd"/>
      <w:r w:rsidRPr="00263E9E">
        <w:rPr>
          <w:sz w:val="28"/>
          <w:szCs w:val="28"/>
          <w:lang w:val="en-US"/>
        </w:rPr>
        <w:t xml:space="preserve">, </w:t>
      </w:r>
      <w:proofErr w:type="spellStart"/>
      <w:r w:rsidRPr="00263E9E">
        <w:rPr>
          <w:sz w:val="28"/>
          <w:szCs w:val="28"/>
          <w:lang w:val="en-US"/>
        </w:rPr>
        <w:t>políticas</w:t>
      </w:r>
      <w:proofErr w:type="spellEnd"/>
      <w:r w:rsidRPr="00263E9E">
        <w:rPr>
          <w:sz w:val="28"/>
          <w:szCs w:val="28"/>
          <w:lang w:val="en-US"/>
        </w:rPr>
        <w:t xml:space="preserve"> y </w:t>
      </w:r>
      <w:proofErr w:type="spellStart"/>
      <w:r w:rsidRPr="00263E9E">
        <w:rPr>
          <w:sz w:val="28"/>
          <w:szCs w:val="28"/>
          <w:lang w:val="en-US"/>
        </w:rPr>
        <w:t>sistemas</w:t>
      </w:r>
      <w:proofErr w:type="spellEnd"/>
      <w:r w:rsidRPr="00263E9E">
        <w:rPr>
          <w:sz w:val="28"/>
          <w:szCs w:val="28"/>
          <w:lang w:val="en-US"/>
        </w:rPr>
        <w:t xml:space="preserve"> que </w:t>
      </w:r>
      <w:proofErr w:type="spellStart"/>
      <w:r w:rsidRPr="00263E9E">
        <w:rPr>
          <w:sz w:val="28"/>
          <w:szCs w:val="28"/>
          <w:lang w:val="en-US"/>
        </w:rPr>
        <w:t>hacen</w:t>
      </w:r>
      <w:proofErr w:type="spellEnd"/>
      <w:r w:rsidRPr="00263E9E">
        <w:rPr>
          <w:sz w:val="28"/>
          <w:szCs w:val="28"/>
          <w:lang w:val="en-US"/>
        </w:rPr>
        <w:t xml:space="preserve"> que </w:t>
      </w:r>
      <w:proofErr w:type="spellStart"/>
      <w:r w:rsidRPr="00263E9E">
        <w:rPr>
          <w:sz w:val="28"/>
          <w:szCs w:val="28"/>
          <w:lang w:val="en-US"/>
        </w:rPr>
        <w:t>los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servicios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sean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más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justos</w:t>
      </w:r>
      <w:proofErr w:type="spellEnd"/>
      <w:r w:rsidRPr="00263E9E">
        <w:rPr>
          <w:sz w:val="28"/>
          <w:szCs w:val="28"/>
          <w:lang w:val="en-US"/>
        </w:rPr>
        <w:t xml:space="preserve">, </w:t>
      </w:r>
      <w:proofErr w:type="spellStart"/>
      <w:r w:rsidRPr="00263E9E">
        <w:rPr>
          <w:sz w:val="28"/>
          <w:szCs w:val="28"/>
          <w:lang w:val="en-US"/>
        </w:rPr>
        <w:t>inclusivos</w:t>
      </w:r>
      <w:proofErr w:type="spellEnd"/>
      <w:r w:rsidRPr="00263E9E">
        <w:rPr>
          <w:sz w:val="28"/>
          <w:szCs w:val="28"/>
          <w:lang w:val="en-US"/>
        </w:rPr>
        <w:t xml:space="preserve"> y </w:t>
      </w:r>
      <w:proofErr w:type="spellStart"/>
      <w:r w:rsidRPr="00263E9E">
        <w:rPr>
          <w:sz w:val="28"/>
          <w:szCs w:val="28"/>
          <w:lang w:val="en-US"/>
        </w:rPr>
        <w:t>accesibles</w:t>
      </w:r>
      <w:proofErr w:type="spellEnd"/>
      <w:r w:rsidRPr="00263E9E">
        <w:rPr>
          <w:sz w:val="28"/>
          <w:szCs w:val="28"/>
          <w:lang w:val="en-US"/>
        </w:rPr>
        <w:t xml:space="preserve"> para las personas con I/DD.</w:t>
      </w:r>
      <w:r w:rsidRPr="00263E9E">
        <w:rPr>
          <w:b/>
          <w:bCs/>
          <w:sz w:val="28"/>
          <w:szCs w:val="28"/>
          <w:lang w:val="en-US"/>
        </w:rPr>
        <w:t xml:space="preserve"> </w:t>
      </w:r>
    </w:p>
    <w:p w14:paraId="4174C63B" w14:textId="37E5AB43" w:rsidR="008B1CE7" w:rsidRPr="00263E9E" w:rsidRDefault="008B1CE7" w:rsidP="00575D59">
      <w:pPr>
        <w:pStyle w:val="BodyA"/>
        <w:spacing w:line="276" w:lineRule="auto"/>
        <w:rPr>
          <w:b/>
          <w:bCs/>
          <w:sz w:val="28"/>
          <w:szCs w:val="28"/>
          <w:lang w:val="en-US"/>
        </w:rPr>
      </w:pPr>
      <w:proofErr w:type="spellStart"/>
      <w:r w:rsidRPr="00263E9E">
        <w:rPr>
          <w:b/>
          <w:bCs/>
          <w:sz w:val="28"/>
          <w:szCs w:val="28"/>
          <w:lang w:val="en-US"/>
        </w:rPr>
        <w:t>Telemedicina</w:t>
      </w:r>
      <w:proofErr w:type="spellEnd"/>
      <w:r w:rsidRPr="00263E9E">
        <w:rPr>
          <w:b/>
          <w:bCs/>
          <w:sz w:val="28"/>
          <w:szCs w:val="28"/>
          <w:lang w:val="en-US"/>
        </w:rPr>
        <w:t xml:space="preserve">: </w:t>
      </w:r>
      <w:proofErr w:type="spellStart"/>
      <w:r w:rsidRPr="00263E9E">
        <w:rPr>
          <w:sz w:val="28"/>
          <w:szCs w:val="28"/>
          <w:lang w:val="en-US"/>
        </w:rPr>
        <w:t>Atención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médica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proporcionada</w:t>
      </w:r>
      <w:proofErr w:type="spellEnd"/>
      <w:r w:rsidRPr="00263E9E">
        <w:rPr>
          <w:sz w:val="28"/>
          <w:szCs w:val="28"/>
          <w:lang w:val="en-US"/>
        </w:rPr>
        <w:t xml:space="preserve"> a </w:t>
      </w:r>
      <w:proofErr w:type="spellStart"/>
      <w:r w:rsidRPr="00263E9E">
        <w:rPr>
          <w:sz w:val="28"/>
          <w:szCs w:val="28"/>
          <w:lang w:val="en-US"/>
        </w:rPr>
        <w:t>través</w:t>
      </w:r>
      <w:proofErr w:type="spellEnd"/>
      <w:r w:rsidRPr="00263E9E">
        <w:rPr>
          <w:sz w:val="28"/>
          <w:szCs w:val="28"/>
          <w:lang w:val="en-US"/>
        </w:rPr>
        <w:t xml:space="preserve"> de video o </w:t>
      </w:r>
      <w:proofErr w:type="spellStart"/>
      <w:r w:rsidRPr="00263E9E">
        <w:rPr>
          <w:sz w:val="28"/>
          <w:szCs w:val="28"/>
          <w:lang w:val="en-US"/>
        </w:rPr>
        <w:t>teléfono</w:t>
      </w:r>
      <w:proofErr w:type="spellEnd"/>
      <w:r w:rsidRPr="00263E9E">
        <w:rPr>
          <w:sz w:val="28"/>
          <w:szCs w:val="28"/>
          <w:lang w:val="en-US"/>
        </w:rPr>
        <w:t xml:space="preserve">, lo que </w:t>
      </w:r>
      <w:proofErr w:type="spellStart"/>
      <w:r w:rsidRPr="00263E9E">
        <w:rPr>
          <w:sz w:val="28"/>
          <w:szCs w:val="28"/>
          <w:lang w:val="en-US"/>
        </w:rPr>
        <w:t>ayuda</w:t>
      </w:r>
      <w:proofErr w:type="spellEnd"/>
      <w:r w:rsidRPr="00263E9E">
        <w:rPr>
          <w:sz w:val="28"/>
          <w:szCs w:val="28"/>
          <w:lang w:val="en-US"/>
        </w:rPr>
        <w:t xml:space="preserve"> a las personas </w:t>
      </w:r>
      <w:proofErr w:type="spellStart"/>
      <w:r w:rsidRPr="00263E9E">
        <w:rPr>
          <w:sz w:val="28"/>
          <w:szCs w:val="28"/>
          <w:lang w:val="en-US"/>
        </w:rPr>
        <w:t>en</w:t>
      </w:r>
      <w:proofErr w:type="spellEnd"/>
      <w:r w:rsidRPr="00263E9E">
        <w:rPr>
          <w:sz w:val="28"/>
          <w:szCs w:val="28"/>
          <w:lang w:val="en-US"/>
        </w:rPr>
        <w:t xml:space="preserve"> </w:t>
      </w:r>
      <w:proofErr w:type="spellStart"/>
      <w:r w:rsidRPr="00263E9E">
        <w:rPr>
          <w:sz w:val="28"/>
          <w:szCs w:val="28"/>
          <w:lang w:val="en-US"/>
        </w:rPr>
        <w:t>áreas</w:t>
      </w:r>
      <w:proofErr w:type="spellEnd"/>
      <w:r w:rsidRPr="00263E9E">
        <w:rPr>
          <w:sz w:val="28"/>
          <w:szCs w:val="28"/>
          <w:lang w:val="en-US"/>
        </w:rPr>
        <w:t xml:space="preserve"> rurales o </w:t>
      </w:r>
      <w:proofErr w:type="spellStart"/>
      <w:r w:rsidRPr="00263E9E">
        <w:rPr>
          <w:sz w:val="28"/>
          <w:szCs w:val="28"/>
          <w:lang w:val="en-US"/>
        </w:rPr>
        <w:t>desatendidas</w:t>
      </w:r>
      <w:proofErr w:type="spellEnd"/>
      <w:r w:rsidRPr="00263E9E">
        <w:rPr>
          <w:sz w:val="28"/>
          <w:szCs w:val="28"/>
          <w:lang w:val="en-US"/>
        </w:rPr>
        <w:t xml:space="preserve"> a </w:t>
      </w:r>
      <w:proofErr w:type="spellStart"/>
      <w:r w:rsidRPr="00263E9E">
        <w:rPr>
          <w:sz w:val="28"/>
          <w:szCs w:val="28"/>
          <w:lang w:val="en-US"/>
        </w:rPr>
        <w:t>recibir</w:t>
      </w:r>
      <w:proofErr w:type="spellEnd"/>
      <w:r w:rsidRPr="00263E9E">
        <w:rPr>
          <w:sz w:val="28"/>
          <w:szCs w:val="28"/>
          <w:lang w:val="en-US"/>
        </w:rPr>
        <w:t xml:space="preserve"> la </w:t>
      </w:r>
      <w:proofErr w:type="spellStart"/>
      <w:r w:rsidRPr="00263E9E">
        <w:rPr>
          <w:sz w:val="28"/>
          <w:szCs w:val="28"/>
          <w:lang w:val="en-US"/>
        </w:rPr>
        <w:t>atención</w:t>
      </w:r>
      <w:proofErr w:type="spellEnd"/>
      <w:r w:rsidRPr="00263E9E">
        <w:rPr>
          <w:sz w:val="28"/>
          <w:szCs w:val="28"/>
          <w:lang w:val="en-US"/>
        </w:rPr>
        <w:t xml:space="preserve"> que </w:t>
      </w:r>
      <w:proofErr w:type="spellStart"/>
      <w:r w:rsidRPr="00263E9E">
        <w:rPr>
          <w:sz w:val="28"/>
          <w:szCs w:val="28"/>
          <w:lang w:val="en-US"/>
        </w:rPr>
        <w:t>necesitan</w:t>
      </w:r>
      <w:proofErr w:type="spellEnd"/>
      <w:r w:rsidRPr="00263E9E">
        <w:rPr>
          <w:sz w:val="28"/>
          <w:szCs w:val="28"/>
          <w:lang w:val="en-US"/>
        </w:rPr>
        <w:t>.</w:t>
      </w:r>
    </w:p>
    <w:p w14:paraId="2492593B" w14:textId="77777777" w:rsidR="008B1CE7" w:rsidRPr="00263E9E" w:rsidRDefault="008B1CE7">
      <w:pPr>
        <w:rPr>
          <w:rFonts w:ascii="Aptos" w:eastAsia="Aptos" w:hAnsi="Aptos" w:cs="Aptos"/>
          <w:b/>
          <w:bCs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263E9E">
        <w:rPr>
          <w:rFonts w:ascii="Aptos" w:eastAsia="Aptos" w:hAnsi="Aptos" w:cs="Aptos"/>
          <w:b/>
          <w:bCs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Servicios</w:t>
      </w:r>
      <w:proofErr w:type="spellEnd"/>
      <w:r w:rsidRPr="00263E9E">
        <w:rPr>
          <w:rFonts w:ascii="Aptos" w:eastAsia="Aptos" w:hAnsi="Aptos" w:cs="Aptos"/>
          <w:b/>
          <w:bCs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</w:t>
      </w:r>
      <w:proofErr w:type="spellStart"/>
      <w:r w:rsidRPr="00263E9E">
        <w:rPr>
          <w:rFonts w:ascii="Aptos" w:eastAsia="Aptos" w:hAnsi="Aptos" w:cs="Aptos"/>
          <w:b/>
          <w:bCs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Transición</w:t>
      </w:r>
      <w:proofErr w:type="spellEnd"/>
      <w:r w:rsidRPr="00263E9E">
        <w:rPr>
          <w:rFonts w:ascii="Aptos" w:eastAsia="Aptos" w:hAnsi="Aptos" w:cs="Aptos"/>
          <w:b/>
          <w:bCs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proofErr w:type="spellStart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Apoyos</w:t>
      </w:r>
      <w:proofErr w:type="spellEnd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que </w:t>
      </w:r>
      <w:proofErr w:type="spellStart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ayudan</w:t>
      </w:r>
      <w:proofErr w:type="spellEnd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los</w:t>
      </w:r>
      <w:proofErr w:type="spellEnd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jóvenes</w:t>
      </w:r>
      <w:proofErr w:type="spellEnd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con </w:t>
      </w:r>
      <w:proofErr w:type="spellStart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discapacidades</w:t>
      </w:r>
      <w:proofErr w:type="spellEnd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del </w:t>
      </w:r>
      <w:proofErr w:type="spellStart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desarrollo</w:t>
      </w:r>
      <w:proofErr w:type="spellEnd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pasar de la </w:t>
      </w:r>
      <w:proofErr w:type="spellStart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escuela</w:t>
      </w:r>
      <w:proofErr w:type="spellEnd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la </w:t>
      </w:r>
      <w:proofErr w:type="spellStart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vida</w:t>
      </w:r>
      <w:proofErr w:type="spellEnd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adulta</w:t>
      </w:r>
      <w:proofErr w:type="spellEnd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incluyendo</w:t>
      </w:r>
      <w:proofErr w:type="spellEnd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trabajo</w:t>
      </w:r>
      <w:proofErr w:type="spellEnd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universidad</w:t>
      </w:r>
      <w:proofErr w:type="spellEnd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vivienda</w:t>
      </w:r>
      <w:proofErr w:type="spellEnd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y </w:t>
      </w:r>
      <w:proofErr w:type="spellStart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planificación</w:t>
      </w:r>
      <w:proofErr w:type="spellEnd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</w:t>
      </w:r>
      <w:proofErr w:type="spellStart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atención</w:t>
      </w:r>
      <w:proofErr w:type="spellEnd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médica</w:t>
      </w:r>
      <w:proofErr w:type="spellEnd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263E9E">
        <w:rPr>
          <w:rFonts w:ascii="Aptos" w:eastAsia="Aptos" w:hAnsi="Aptos" w:cs="Aptos"/>
          <w:b/>
          <w:bCs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84FCC8E" w14:textId="432604C9" w:rsidR="00056E84" w:rsidRPr="00263E9E" w:rsidRDefault="008B1CE7">
      <w:pPr>
        <w:rPr>
          <w:sz w:val="28"/>
          <w:szCs w:val="28"/>
        </w:rPr>
      </w:pPr>
      <w:proofErr w:type="spellStart"/>
      <w:r w:rsidRPr="00263E9E">
        <w:rPr>
          <w:rFonts w:ascii="Aptos" w:eastAsia="Aptos" w:hAnsi="Aptos" w:cs="Aptos"/>
          <w:b/>
          <w:bCs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Rehabilitación</w:t>
      </w:r>
      <w:proofErr w:type="spellEnd"/>
      <w:r w:rsidRPr="00263E9E">
        <w:rPr>
          <w:rFonts w:ascii="Aptos" w:eastAsia="Aptos" w:hAnsi="Aptos" w:cs="Aptos"/>
          <w:b/>
          <w:bCs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263E9E">
        <w:rPr>
          <w:rFonts w:ascii="Aptos" w:eastAsia="Aptos" w:hAnsi="Aptos" w:cs="Aptos"/>
          <w:b/>
          <w:bCs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Vocacional</w:t>
      </w:r>
      <w:proofErr w:type="spellEnd"/>
      <w:r w:rsidRPr="00263E9E">
        <w:rPr>
          <w:rFonts w:ascii="Aptos" w:eastAsia="Aptos" w:hAnsi="Aptos" w:cs="Aptos"/>
          <w:b/>
          <w:bCs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(VR): </w:t>
      </w:r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Un </w:t>
      </w:r>
      <w:proofErr w:type="spellStart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programa</w:t>
      </w:r>
      <w:proofErr w:type="spellEnd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que </w:t>
      </w:r>
      <w:proofErr w:type="spellStart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ayuda</w:t>
      </w:r>
      <w:proofErr w:type="spellEnd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las personas con </w:t>
      </w:r>
      <w:proofErr w:type="spellStart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discapacidades</w:t>
      </w:r>
      <w:proofErr w:type="spellEnd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prepararse</w:t>
      </w:r>
      <w:proofErr w:type="spellEnd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conseguir</w:t>
      </w:r>
      <w:proofErr w:type="spellEnd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y </w:t>
      </w:r>
      <w:proofErr w:type="spellStart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mantener</w:t>
      </w:r>
      <w:proofErr w:type="spellEnd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empleos</w:t>
      </w:r>
      <w:proofErr w:type="spellEnd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través</w:t>
      </w:r>
      <w:proofErr w:type="spellEnd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</w:t>
      </w:r>
      <w:proofErr w:type="spellStart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capacitación</w:t>
      </w:r>
      <w:proofErr w:type="spellEnd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y </w:t>
      </w:r>
      <w:proofErr w:type="spellStart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apoyo</w:t>
      </w:r>
      <w:proofErr w:type="spellEnd"/>
      <w:r w:rsidRPr="00263E9E">
        <w:rPr>
          <w:rFonts w:ascii="Aptos" w:eastAsia="Aptos" w:hAnsi="Aptos" w:cs="Aptos"/>
          <w:color w:val="000000"/>
          <w:kern w:val="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sectPr w:rsidR="00056E84" w:rsidRPr="00263E9E" w:rsidSect="008B1CE7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6323"/>
    <w:multiLevelType w:val="hybridMultilevel"/>
    <w:tmpl w:val="10FE5C32"/>
    <w:styleLink w:val="ImportedStyle6"/>
    <w:lvl w:ilvl="0" w:tplc="817601B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E5A455A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C60E12C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29423F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738AE96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22E6E96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68E91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C18189E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12E86F2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14C615B4"/>
    <w:multiLevelType w:val="hybridMultilevel"/>
    <w:tmpl w:val="5502BFBC"/>
    <w:numStyleLink w:val="ImportedStyle8"/>
  </w:abstractNum>
  <w:abstractNum w:abstractNumId="2" w15:restartNumberingAfterBreak="0">
    <w:nsid w:val="19614EE0"/>
    <w:multiLevelType w:val="hybridMultilevel"/>
    <w:tmpl w:val="37EA8DFA"/>
    <w:styleLink w:val="ImportedStyle14"/>
    <w:lvl w:ilvl="0" w:tplc="49B61C4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9BB85C56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C164C2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2006BB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96EB2B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3CAEEB6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BA1DF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43F459DE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28E47C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 w15:restartNumberingAfterBreak="0">
    <w:nsid w:val="20773BF2"/>
    <w:multiLevelType w:val="hybridMultilevel"/>
    <w:tmpl w:val="37EA8DFA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 w15:restartNumberingAfterBreak="0">
    <w:nsid w:val="21E637B5"/>
    <w:multiLevelType w:val="hybridMultilevel"/>
    <w:tmpl w:val="D3BEC58A"/>
    <w:styleLink w:val="ImportedStyle12"/>
    <w:lvl w:ilvl="0" w:tplc="D084E5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49E87F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8080ED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CBC412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1D2DEC8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52C7C1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9F022F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33E6AFC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FF0E068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2AC344CD"/>
    <w:multiLevelType w:val="hybridMultilevel"/>
    <w:tmpl w:val="6D084A4A"/>
    <w:numStyleLink w:val="ImportedStyle9"/>
  </w:abstractNum>
  <w:abstractNum w:abstractNumId="6" w15:restartNumberingAfterBreak="0">
    <w:nsid w:val="2B8668E2"/>
    <w:multiLevelType w:val="hybridMultilevel"/>
    <w:tmpl w:val="19B0C7E8"/>
    <w:numStyleLink w:val="ImportedStyle1"/>
  </w:abstractNum>
  <w:abstractNum w:abstractNumId="7" w15:restartNumberingAfterBreak="0">
    <w:nsid w:val="2F2B5407"/>
    <w:multiLevelType w:val="hybridMultilevel"/>
    <w:tmpl w:val="430EF64E"/>
    <w:numStyleLink w:val="ImportedStyle5"/>
  </w:abstractNum>
  <w:abstractNum w:abstractNumId="8" w15:restartNumberingAfterBreak="0">
    <w:nsid w:val="2FFE6555"/>
    <w:multiLevelType w:val="hybridMultilevel"/>
    <w:tmpl w:val="10FE5C32"/>
    <w:numStyleLink w:val="ImportedStyle6"/>
  </w:abstractNum>
  <w:abstractNum w:abstractNumId="9" w15:restartNumberingAfterBreak="0">
    <w:nsid w:val="3154237E"/>
    <w:multiLevelType w:val="hybridMultilevel"/>
    <w:tmpl w:val="80E65EEE"/>
    <w:styleLink w:val="ImportedStyle15"/>
    <w:lvl w:ilvl="0" w:tplc="33A246C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6B44E46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19CE59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1A4576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F682A98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BF03E7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D68877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256CA4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ED65A96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 w15:restartNumberingAfterBreak="0">
    <w:nsid w:val="315700EC"/>
    <w:multiLevelType w:val="hybridMultilevel"/>
    <w:tmpl w:val="049AC740"/>
    <w:styleLink w:val="ImportedStyle3"/>
    <w:lvl w:ilvl="0" w:tplc="6F20BCE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1F07904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9DAFE3C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15AE5E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E90A664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26031F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D1A0C6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0C05E3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49C8E870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1" w15:restartNumberingAfterBreak="0">
    <w:nsid w:val="345141BC"/>
    <w:multiLevelType w:val="hybridMultilevel"/>
    <w:tmpl w:val="19B0C7E8"/>
    <w:styleLink w:val="ImportedStyle1"/>
    <w:lvl w:ilvl="0" w:tplc="A10E059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E026E4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98AC15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E0C97D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1088708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E1205E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D7E00BE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200020C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D882B4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 w15:restartNumberingAfterBreak="0">
    <w:nsid w:val="366D2725"/>
    <w:multiLevelType w:val="hybridMultilevel"/>
    <w:tmpl w:val="2034EB12"/>
    <w:numStyleLink w:val="ImportedStyle11"/>
  </w:abstractNum>
  <w:abstractNum w:abstractNumId="13" w15:restartNumberingAfterBreak="0">
    <w:nsid w:val="39CD37CD"/>
    <w:multiLevelType w:val="hybridMultilevel"/>
    <w:tmpl w:val="1E88BFBE"/>
    <w:numStyleLink w:val="ImportedStyle2"/>
  </w:abstractNum>
  <w:abstractNum w:abstractNumId="14" w15:restartNumberingAfterBreak="0">
    <w:nsid w:val="3AAE6331"/>
    <w:multiLevelType w:val="hybridMultilevel"/>
    <w:tmpl w:val="34F866B0"/>
    <w:styleLink w:val="ImportedStyle10"/>
    <w:lvl w:ilvl="0" w:tplc="FFB8FE2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BDA815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56EEAF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F6EFCC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AC452BC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B9EEB16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33CDEE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B924B6E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7EAE3D4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5" w15:restartNumberingAfterBreak="0">
    <w:nsid w:val="43944FC3"/>
    <w:multiLevelType w:val="hybridMultilevel"/>
    <w:tmpl w:val="80E65EEE"/>
    <w:numStyleLink w:val="ImportedStyle15"/>
  </w:abstractNum>
  <w:abstractNum w:abstractNumId="16" w15:restartNumberingAfterBreak="0">
    <w:nsid w:val="43A25ABC"/>
    <w:multiLevelType w:val="hybridMultilevel"/>
    <w:tmpl w:val="4EA6C85E"/>
    <w:styleLink w:val="ImportedStyle7"/>
    <w:lvl w:ilvl="0" w:tplc="76FC36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AE23506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758A5D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BA2BBB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302C1C8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99CEBAE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5C0B38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D20821E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CE6FC22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7" w15:restartNumberingAfterBreak="0">
    <w:nsid w:val="4BB35ADE"/>
    <w:multiLevelType w:val="hybridMultilevel"/>
    <w:tmpl w:val="D3BEC58A"/>
    <w:numStyleLink w:val="ImportedStyle12"/>
  </w:abstractNum>
  <w:abstractNum w:abstractNumId="18" w15:restartNumberingAfterBreak="0">
    <w:nsid w:val="4EF12F10"/>
    <w:multiLevelType w:val="hybridMultilevel"/>
    <w:tmpl w:val="5502BFBC"/>
    <w:styleLink w:val="ImportedStyle8"/>
    <w:lvl w:ilvl="0" w:tplc="32D46B7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1880F84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D421A74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06AC88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231EBC64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6F833E8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14ADB6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136F140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402E016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9" w15:restartNumberingAfterBreak="0">
    <w:nsid w:val="54700F57"/>
    <w:multiLevelType w:val="hybridMultilevel"/>
    <w:tmpl w:val="049AC740"/>
    <w:numStyleLink w:val="ImportedStyle3"/>
  </w:abstractNum>
  <w:abstractNum w:abstractNumId="20" w15:restartNumberingAfterBreak="0">
    <w:nsid w:val="5A315E67"/>
    <w:multiLevelType w:val="hybridMultilevel"/>
    <w:tmpl w:val="34F866B0"/>
    <w:numStyleLink w:val="ImportedStyle10"/>
  </w:abstractNum>
  <w:abstractNum w:abstractNumId="21" w15:restartNumberingAfterBreak="0">
    <w:nsid w:val="5AED0618"/>
    <w:multiLevelType w:val="hybridMultilevel"/>
    <w:tmpl w:val="C04E110C"/>
    <w:numStyleLink w:val="ImportedStyle13"/>
  </w:abstractNum>
  <w:abstractNum w:abstractNumId="22" w15:restartNumberingAfterBreak="0">
    <w:nsid w:val="6778250A"/>
    <w:multiLevelType w:val="hybridMultilevel"/>
    <w:tmpl w:val="6D084A4A"/>
    <w:styleLink w:val="ImportedStyle9"/>
    <w:lvl w:ilvl="0" w:tplc="5AF4C2C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2AAFC54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D5EEA36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FF4040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7E020FA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7E2F4A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8CE587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53A1130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8D66C50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3" w15:restartNumberingAfterBreak="0">
    <w:nsid w:val="6AB20E06"/>
    <w:multiLevelType w:val="hybridMultilevel"/>
    <w:tmpl w:val="430EF64E"/>
    <w:styleLink w:val="ImportedStyle5"/>
    <w:lvl w:ilvl="0" w:tplc="BE2C1A7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95F2F58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1520C08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DCCE6E0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B268B8C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5DE009E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6BC79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C0226EE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B94B72A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4" w15:restartNumberingAfterBreak="0">
    <w:nsid w:val="6ADF2E4A"/>
    <w:multiLevelType w:val="hybridMultilevel"/>
    <w:tmpl w:val="2034EB12"/>
    <w:styleLink w:val="ImportedStyle11"/>
    <w:lvl w:ilvl="0" w:tplc="D0B09A6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DA8127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DFE9036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D800347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F3C928E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E7C148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F7617A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C858B0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FBC1CAE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5" w15:restartNumberingAfterBreak="0">
    <w:nsid w:val="7BAB3206"/>
    <w:multiLevelType w:val="hybridMultilevel"/>
    <w:tmpl w:val="37EA8DFA"/>
    <w:numStyleLink w:val="ImportedStyle14"/>
  </w:abstractNum>
  <w:abstractNum w:abstractNumId="26" w15:restartNumberingAfterBreak="0">
    <w:nsid w:val="7BF5427D"/>
    <w:multiLevelType w:val="hybridMultilevel"/>
    <w:tmpl w:val="4EA6C85E"/>
    <w:numStyleLink w:val="ImportedStyle7"/>
  </w:abstractNum>
  <w:abstractNum w:abstractNumId="27" w15:restartNumberingAfterBreak="0">
    <w:nsid w:val="7E40363A"/>
    <w:multiLevelType w:val="hybridMultilevel"/>
    <w:tmpl w:val="1E88BFBE"/>
    <w:styleLink w:val="ImportedStyle2"/>
    <w:lvl w:ilvl="0" w:tplc="8F6CC61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3761526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9C2F47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F64D94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5DE1638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BF2B1EA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B08A56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A1AAC28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174D8F6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8" w15:restartNumberingAfterBreak="0">
    <w:nsid w:val="7F634215"/>
    <w:multiLevelType w:val="hybridMultilevel"/>
    <w:tmpl w:val="C04E110C"/>
    <w:styleLink w:val="ImportedStyle13"/>
    <w:lvl w:ilvl="0" w:tplc="68587CC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70E06B6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6F0A4BC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DC4081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F26D726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9E2624E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77A191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B62A5C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25EB322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 w16cid:durableId="2103447080">
    <w:abstractNumId w:val="11"/>
  </w:num>
  <w:num w:numId="2" w16cid:durableId="1843427035">
    <w:abstractNumId w:val="6"/>
  </w:num>
  <w:num w:numId="3" w16cid:durableId="1431315356">
    <w:abstractNumId w:val="27"/>
  </w:num>
  <w:num w:numId="4" w16cid:durableId="254485673">
    <w:abstractNumId w:val="13"/>
    <w:lvlOverride w:ilvl="0">
      <w:lvl w:ilvl="0" w:tplc="11704B2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5" w16cid:durableId="1957366713">
    <w:abstractNumId w:val="10"/>
  </w:num>
  <w:num w:numId="6" w16cid:durableId="1669139661">
    <w:abstractNumId w:val="19"/>
  </w:num>
  <w:num w:numId="7" w16cid:durableId="1173762125">
    <w:abstractNumId w:val="23"/>
  </w:num>
  <w:num w:numId="8" w16cid:durableId="1120143540">
    <w:abstractNumId w:val="7"/>
  </w:num>
  <w:num w:numId="9" w16cid:durableId="1692219418">
    <w:abstractNumId w:val="0"/>
  </w:num>
  <w:num w:numId="10" w16cid:durableId="335573363">
    <w:abstractNumId w:val="8"/>
    <w:lvlOverride w:ilvl="0">
      <w:startOverride w:val="4"/>
    </w:lvlOverride>
  </w:num>
  <w:num w:numId="11" w16cid:durableId="1082216417">
    <w:abstractNumId w:val="16"/>
  </w:num>
  <w:num w:numId="12" w16cid:durableId="1158375131">
    <w:abstractNumId w:val="26"/>
  </w:num>
  <w:num w:numId="13" w16cid:durableId="1756778001">
    <w:abstractNumId w:val="18"/>
  </w:num>
  <w:num w:numId="14" w16cid:durableId="802239424">
    <w:abstractNumId w:val="1"/>
  </w:num>
  <w:num w:numId="15" w16cid:durableId="370542364">
    <w:abstractNumId w:val="22"/>
  </w:num>
  <w:num w:numId="16" w16cid:durableId="2126266334">
    <w:abstractNumId w:val="5"/>
  </w:num>
  <w:num w:numId="17" w16cid:durableId="528492697">
    <w:abstractNumId w:val="14"/>
  </w:num>
  <w:num w:numId="18" w16cid:durableId="171066582">
    <w:abstractNumId w:val="20"/>
  </w:num>
  <w:num w:numId="19" w16cid:durableId="1626228502">
    <w:abstractNumId w:val="24"/>
  </w:num>
  <w:num w:numId="20" w16cid:durableId="1626892085">
    <w:abstractNumId w:val="12"/>
    <w:lvlOverride w:ilvl="0">
      <w:lvl w:ilvl="0" w:tplc="F3E8AC0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21" w16cid:durableId="1501581579">
    <w:abstractNumId w:val="4"/>
  </w:num>
  <w:num w:numId="22" w16cid:durableId="97062291">
    <w:abstractNumId w:val="17"/>
  </w:num>
  <w:num w:numId="23" w16cid:durableId="421223661">
    <w:abstractNumId w:val="28"/>
  </w:num>
  <w:num w:numId="24" w16cid:durableId="1540430611">
    <w:abstractNumId w:val="21"/>
  </w:num>
  <w:num w:numId="25" w16cid:durableId="1792163509">
    <w:abstractNumId w:val="2"/>
  </w:num>
  <w:num w:numId="26" w16cid:durableId="1403940883">
    <w:abstractNumId w:val="25"/>
  </w:num>
  <w:num w:numId="27" w16cid:durableId="1598127804">
    <w:abstractNumId w:val="9"/>
  </w:num>
  <w:num w:numId="28" w16cid:durableId="1105031975">
    <w:abstractNumId w:val="15"/>
  </w:num>
  <w:num w:numId="29" w16cid:durableId="1834904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59"/>
    <w:rsid w:val="00056E84"/>
    <w:rsid w:val="00263E9E"/>
    <w:rsid w:val="003D05AD"/>
    <w:rsid w:val="003F0B30"/>
    <w:rsid w:val="003F5C07"/>
    <w:rsid w:val="00575D59"/>
    <w:rsid w:val="008B1CE7"/>
    <w:rsid w:val="00BD4280"/>
    <w:rsid w:val="00F4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9D7D8"/>
  <w15:chartTrackingRefBased/>
  <w15:docId w15:val="{5A7E260E-88F4-46C5-9F68-EBECE64A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D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D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D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D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D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D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D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D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D5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575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D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D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D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575D59"/>
    <w:rPr>
      <w:u w:val="single"/>
    </w:rPr>
  </w:style>
  <w:style w:type="paragraph" w:customStyle="1" w:styleId="BodyA">
    <w:name w:val="Body A"/>
    <w:rsid w:val="00575D59"/>
    <w:pPr>
      <w:pBdr>
        <w:top w:val="nil"/>
        <w:left w:val="nil"/>
        <w:bottom w:val="nil"/>
        <w:right w:val="nil"/>
        <w:between w:val="nil"/>
        <w:bar w:val="nil"/>
      </w:pBdr>
      <w:spacing w:line="278" w:lineRule="auto"/>
    </w:pPr>
    <w:rPr>
      <w:rFonts w:ascii="Aptos" w:eastAsia="Aptos" w:hAnsi="Aptos" w:cs="Aptos"/>
      <w:color w:val="000000"/>
      <w:sz w:val="24"/>
      <w:szCs w:val="24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Heading">
    <w:name w:val="Heading"/>
    <w:next w:val="BodyA"/>
    <w:rsid w:val="00575D5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80" w:line="278" w:lineRule="auto"/>
      <w:outlineLvl w:val="0"/>
    </w:pPr>
    <w:rPr>
      <w:rFonts w:ascii="Aptos" w:eastAsia="Aptos" w:hAnsi="Aptos" w:cs="Aptos"/>
      <w:sz w:val="40"/>
      <w:szCs w:val="40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ImportedStyle1">
    <w:name w:val="Imported Style 1"/>
    <w:rsid w:val="00575D59"/>
    <w:pPr>
      <w:numPr>
        <w:numId w:val="1"/>
      </w:numPr>
    </w:pPr>
  </w:style>
  <w:style w:type="numbering" w:customStyle="1" w:styleId="ImportedStyle2">
    <w:name w:val="Imported Style 2"/>
    <w:rsid w:val="00575D59"/>
    <w:pPr>
      <w:numPr>
        <w:numId w:val="3"/>
      </w:numPr>
    </w:pPr>
  </w:style>
  <w:style w:type="numbering" w:customStyle="1" w:styleId="ImportedStyle3">
    <w:name w:val="Imported Style 3"/>
    <w:rsid w:val="00575D59"/>
    <w:pPr>
      <w:numPr>
        <w:numId w:val="5"/>
      </w:numPr>
    </w:pPr>
  </w:style>
  <w:style w:type="numbering" w:customStyle="1" w:styleId="ImportedStyle5">
    <w:name w:val="Imported Style 5"/>
    <w:rsid w:val="00575D59"/>
    <w:pPr>
      <w:numPr>
        <w:numId w:val="7"/>
      </w:numPr>
    </w:pPr>
  </w:style>
  <w:style w:type="numbering" w:customStyle="1" w:styleId="ImportedStyle6">
    <w:name w:val="Imported Style 6"/>
    <w:rsid w:val="00575D59"/>
    <w:pPr>
      <w:numPr>
        <w:numId w:val="9"/>
      </w:numPr>
    </w:pPr>
  </w:style>
  <w:style w:type="numbering" w:customStyle="1" w:styleId="ImportedStyle7">
    <w:name w:val="Imported Style 7"/>
    <w:rsid w:val="00575D59"/>
    <w:pPr>
      <w:numPr>
        <w:numId w:val="11"/>
      </w:numPr>
    </w:pPr>
  </w:style>
  <w:style w:type="numbering" w:customStyle="1" w:styleId="ImportedStyle8">
    <w:name w:val="Imported Style 8"/>
    <w:rsid w:val="00575D59"/>
    <w:pPr>
      <w:numPr>
        <w:numId w:val="13"/>
      </w:numPr>
    </w:pPr>
  </w:style>
  <w:style w:type="numbering" w:customStyle="1" w:styleId="ImportedStyle9">
    <w:name w:val="Imported Style 9"/>
    <w:rsid w:val="00575D59"/>
    <w:pPr>
      <w:numPr>
        <w:numId w:val="15"/>
      </w:numPr>
    </w:pPr>
  </w:style>
  <w:style w:type="numbering" w:customStyle="1" w:styleId="ImportedStyle10">
    <w:name w:val="Imported Style 10"/>
    <w:rsid w:val="00575D59"/>
    <w:pPr>
      <w:numPr>
        <w:numId w:val="17"/>
      </w:numPr>
    </w:pPr>
  </w:style>
  <w:style w:type="numbering" w:customStyle="1" w:styleId="ImportedStyle11">
    <w:name w:val="Imported Style 11"/>
    <w:rsid w:val="00575D59"/>
    <w:pPr>
      <w:numPr>
        <w:numId w:val="19"/>
      </w:numPr>
    </w:pPr>
  </w:style>
  <w:style w:type="numbering" w:customStyle="1" w:styleId="ImportedStyle12">
    <w:name w:val="Imported Style 12"/>
    <w:rsid w:val="00575D59"/>
    <w:pPr>
      <w:numPr>
        <w:numId w:val="21"/>
      </w:numPr>
    </w:pPr>
  </w:style>
  <w:style w:type="numbering" w:customStyle="1" w:styleId="ImportedStyle13">
    <w:name w:val="Imported Style 13"/>
    <w:rsid w:val="00575D59"/>
    <w:pPr>
      <w:numPr>
        <w:numId w:val="23"/>
      </w:numPr>
    </w:pPr>
  </w:style>
  <w:style w:type="numbering" w:customStyle="1" w:styleId="ImportedStyle14">
    <w:name w:val="Imported Style 14"/>
    <w:rsid w:val="00575D59"/>
    <w:pPr>
      <w:numPr>
        <w:numId w:val="25"/>
      </w:numPr>
    </w:pPr>
  </w:style>
  <w:style w:type="numbering" w:customStyle="1" w:styleId="ImportedStyle15">
    <w:name w:val="Imported Style 15"/>
    <w:rsid w:val="00575D59"/>
    <w:pPr>
      <w:numPr>
        <w:numId w:val="27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263E9E"/>
    <w:pPr>
      <w:tabs>
        <w:tab w:val="right" w:leader="dot" w:pos="10970"/>
      </w:tabs>
      <w:spacing w:after="100"/>
      <w:jc w:val="center"/>
    </w:pPr>
    <w:rPr>
      <w:rFonts w:asciiTheme="minorHAnsi" w:hAnsiTheme="minorHAnsi"/>
      <w:sz w:val="40"/>
      <w:szCs w:val="4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vadaddcouncil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24</Pages>
  <Words>5529</Words>
  <Characters>31462</Characters>
  <Application>Microsoft Office Word</Application>
  <DocSecurity>0</DocSecurity>
  <Lines>655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M. Nielsen</dc:creator>
  <cp:keywords/>
  <dc:description/>
  <cp:lastModifiedBy>Catherine M. Nielsen</cp:lastModifiedBy>
  <cp:revision>1</cp:revision>
  <dcterms:created xsi:type="dcterms:W3CDTF">2025-08-07T17:36:00Z</dcterms:created>
  <dcterms:modified xsi:type="dcterms:W3CDTF">2025-08-07T18:25:00Z</dcterms:modified>
</cp:coreProperties>
</file>