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CC62A4" w:rsidRPr="00563F16" w:rsidRDefault="00FC3A0D" w:rsidP="00CC62A4">
      <w:pPr>
        <w:jc w:val="center"/>
        <w:rPr>
          <w:rFonts w:cstheme="minorHAnsi"/>
          <w:b/>
          <w:bCs/>
        </w:rPr>
      </w:pPr>
      <w:r w:rsidRPr="00563F16">
        <w:rPr>
          <w:rFonts w:cstheme="minorHAnsi"/>
          <w:b/>
          <w:bCs/>
        </w:rPr>
        <w:t>Nevada Governor’s Council on Developmental Disabilities</w:t>
      </w:r>
    </w:p>
    <w:p w14:paraId="0C498D78" w14:textId="358B4A1E" w:rsidR="00FC3A0D" w:rsidRPr="00563F16" w:rsidRDefault="00FC3A0D" w:rsidP="00CC62A4">
      <w:pPr>
        <w:jc w:val="center"/>
        <w:rPr>
          <w:rFonts w:cstheme="minorHAnsi"/>
        </w:rPr>
      </w:pPr>
      <w:r w:rsidRPr="00563F16">
        <w:rPr>
          <w:rFonts w:cstheme="minorHAnsi"/>
          <w:b/>
          <w:bCs/>
        </w:rPr>
        <w:t>Policy #</w:t>
      </w:r>
      <w:r w:rsidR="00563F16" w:rsidRPr="00563F16">
        <w:rPr>
          <w:rFonts w:cstheme="minorHAnsi"/>
          <w:b/>
          <w:bCs/>
        </w:rPr>
        <w:t>:</w:t>
      </w:r>
      <w:r w:rsidR="002D3DAA" w:rsidRPr="00563F16">
        <w:rPr>
          <w:rFonts w:cstheme="minorHAnsi"/>
        </w:rPr>
        <w:t xml:space="preserve"> 7.1</w:t>
      </w:r>
    </w:p>
    <w:p w14:paraId="423C1F8C" w14:textId="408B2806" w:rsidR="00FC3A0D" w:rsidRPr="00563F16" w:rsidRDefault="00FC3A0D" w:rsidP="00CC62A4">
      <w:pPr>
        <w:jc w:val="center"/>
        <w:rPr>
          <w:rFonts w:cstheme="minorHAnsi"/>
          <w:b/>
          <w:bCs/>
        </w:rPr>
      </w:pPr>
      <w:r w:rsidRPr="00563F16">
        <w:rPr>
          <w:rFonts w:cstheme="minorHAnsi"/>
          <w:b/>
          <w:bCs/>
        </w:rPr>
        <w:t>Adopted:</w:t>
      </w:r>
      <w:r w:rsidR="00D1570E" w:rsidRPr="00563F16">
        <w:rPr>
          <w:rFonts w:cstheme="minorHAnsi"/>
          <w:b/>
          <w:bCs/>
        </w:rPr>
        <w:t xml:space="preserve"> </w:t>
      </w:r>
    </w:p>
    <w:p w14:paraId="619B873E" w14:textId="7512C7CC" w:rsidR="00925EA5" w:rsidRPr="00563F16" w:rsidRDefault="00497D1F" w:rsidP="00CC62A4">
      <w:pPr>
        <w:jc w:val="center"/>
        <w:rPr>
          <w:rFonts w:cstheme="minorHAnsi"/>
          <w:b/>
          <w:bCs/>
        </w:rPr>
      </w:pPr>
      <w:r w:rsidRPr="00563F16">
        <w:rPr>
          <w:rFonts w:cstheme="minorHAnsi"/>
          <w:b/>
          <w:bCs/>
        </w:rPr>
        <w:t xml:space="preserve">COUNCIL </w:t>
      </w:r>
      <w:r w:rsidR="00642B07" w:rsidRPr="00563F16">
        <w:rPr>
          <w:rFonts w:cstheme="minorHAnsi"/>
          <w:b/>
          <w:bCs/>
        </w:rPr>
        <w:t>COMMITTEES’</w:t>
      </w:r>
      <w:r w:rsidRPr="00563F16">
        <w:rPr>
          <w:rFonts w:cstheme="minorHAnsi"/>
          <w:b/>
          <w:bCs/>
        </w:rPr>
        <w:t xml:space="preserve"> POLICY</w:t>
      </w:r>
    </w:p>
    <w:p w14:paraId="4EFFA27F" w14:textId="4009D095" w:rsidR="00FC3A0D" w:rsidRPr="00563F16" w:rsidRDefault="00F20C1F">
      <w:pPr>
        <w:rPr>
          <w:rFonts w:cstheme="minorHAnsi"/>
        </w:rPr>
      </w:pPr>
      <w:r>
        <w:rPr>
          <w:rFonts w:cstheme="minorHAnsi"/>
        </w:rPr>
        <w:pict w14:anchorId="5393B3ED">
          <v:rect id="_x0000_i1025" style="width:0;height:1.5pt" o:hralign="center" o:hrstd="t" o:hr="t" fillcolor="#a0a0a0" stroked="f"/>
        </w:pict>
      </w:r>
    </w:p>
    <w:p w14:paraId="1F2FE8E8" w14:textId="77777777" w:rsidR="00026203" w:rsidRPr="00563F16" w:rsidRDefault="00026203" w:rsidP="00026203">
      <w:pPr>
        <w:numPr>
          <w:ilvl w:val="0"/>
          <w:numId w:val="1"/>
        </w:numPr>
        <w:spacing w:after="0" w:line="240" w:lineRule="auto"/>
        <w:rPr>
          <w:rFonts w:eastAsia="Times New Roman" w:cstheme="minorHAnsi"/>
          <w:sz w:val="24"/>
          <w:szCs w:val="20"/>
        </w:rPr>
      </w:pPr>
      <w:r w:rsidRPr="00563F16">
        <w:rPr>
          <w:rFonts w:eastAsia="Times New Roman" w:cstheme="minorHAnsi"/>
          <w:sz w:val="24"/>
          <w:szCs w:val="20"/>
        </w:rPr>
        <w:t>Executive Committee</w:t>
      </w:r>
    </w:p>
    <w:p w14:paraId="1D36CB97" w14:textId="166784DA" w:rsidR="0008329A" w:rsidRPr="00563F16" w:rsidRDefault="00026203" w:rsidP="00563F16">
      <w:pPr>
        <w:numPr>
          <w:ilvl w:val="1"/>
          <w:numId w:val="2"/>
        </w:numPr>
        <w:spacing w:after="0" w:line="240" w:lineRule="auto"/>
        <w:ind w:left="1181" w:hanging="274"/>
        <w:rPr>
          <w:rFonts w:eastAsia="Times New Roman" w:cstheme="minorHAnsi"/>
          <w:sz w:val="24"/>
          <w:szCs w:val="20"/>
        </w:rPr>
      </w:pPr>
      <w:r w:rsidRPr="00563F16">
        <w:rPr>
          <w:rFonts w:eastAsia="Times New Roman" w:cstheme="minorHAnsi"/>
          <w:sz w:val="24"/>
          <w:szCs w:val="20"/>
        </w:rPr>
        <w:t xml:space="preserve">The Committee shall act </w:t>
      </w:r>
      <w:r w:rsidR="00563F16" w:rsidRPr="00563F16">
        <w:rPr>
          <w:rFonts w:eastAsia="Times New Roman" w:cstheme="minorHAnsi"/>
          <w:sz w:val="24"/>
          <w:szCs w:val="20"/>
        </w:rPr>
        <w:t>on</w:t>
      </w:r>
      <w:r w:rsidRPr="00563F16">
        <w:rPr>
          <w:rFonts w:eastAsia="Times New Roman" w:cstheme="minorHAnsi"/>
          <w:sz w:val="24"/>
          <w:szCs w:val="20"/>
        </w:rPr>
        <w:t xml:space="preserve"> behalf of the Council when the Committee determines that a situation exists that requires immediate attention and when it is not practical to convene a special council meeting.</w:t>
      </w:r>
    </w:p>
    <w:p w14:paraId="0C06E0E1" w14:textId="429B01C6" w:rsidR="00026203" w:rsidRPr="00563F16" w:rsidRDefault="0008329A" w:rsidP="00563F16">
      <w:pPr>
        <w:numPr>
          <w:ilvl w:val="1"/>
          <w:numId w:val="2"/>
        </w:numPr>
        <w:spacing w:after="0" w:line="240" w:lineRule="auto"/>
        <w:ind w:left="1181" w:hanging="274"/>
        <w:rPr>
          <w:rFonts w:eastAsia="Times New Roman" w:cstheme="minorHAnsi"/>
          <w:sz w:val="24"/>
          <w:szCs w:val="20"/>
        </w:rPr>
      </w:pPr>
      <w:r w:rsidRPr="00563F16">
        <w:rPr>
          <w:rFonts w:eastAsia="Times New Roman" w:cstheme="minorHAnsi"/>
          <w:sz w:val="24"/>
          <w:szCs w:val="20"/>
        </w:rPr>
        <w:t>The Committee shall be responsible for drafting, reviewing, and approving internal policies of the Council.</w:t>
      </w:r>
      <w:r w:rsidR="00026203" w:rsidRPr="00563F16">
        <w:rPr>
          <w:rFonts w:eastAsia="Times New Roman" w:cstheme="minorHAnsi"/>
          <w:sz w:val="24"/>
          <w:szCs w:val="20"/>
        </w:rPr>
        <w:t xml:space="preserve">  </w:t>
      </w:r>
    </w:p>
    <w:p w14:paraId="7EEDCDFC" w14:textId="77777777" w:rsidR="00026203" w:rsidRPr="00563F16" w:rsidRDefault="00026203" w:rsidP="00563F16">
      <w:pPr>
        <w:numPr>
          <w:ilvl w:val="1"/>
          <w:numId w:val="2"/>
        </w:numPr>
        <w:spacing w:after="0" w:line="240" w:lineRule="auto"/>
        <w:ind w:left="1181" w:hanging="274"/>
        <w:rPr>
          <w:rFonts w:eastAsia="Times New Roman" w:cstheme="minorHAnsi"/>
          <w:sz w:val="24"/>
          <w:szCs w:val="20"/>
        </w:rPr>
      </w:pPr>
      <w:r w:rsidRPr="00563F16">
        <w:rPr>
          <w:rFonts w:eastAsia="Times New Roman" w:cstheme="minorHAnsi"/>
          <w:sz w:val="24"/>
          <w:szCs w:val="20"/>
        </w:rPr>
        <w:t>Other duties deemed necessary by the Chairperson for the effective functioning Council.</w:t>
      </w:r>
    </w:p>
    <w:p w14:paraId="040429DF" w14:textId="77777777" w:rsidR="00026203" w:rsidRPr="00563F16" w:rsidRDefault="00026203" w:rsidP="00026203">
      <w:pPr>
        <w:spacing w:after="0" w:line="240" w:lineRule="auto"/>
        <w:ind w:left="720" w:firstLine="720"/>
        <w:rPr>
          <w:rFonts w:eastAsia="Times New Roman" w:cstheme="minorHAnsi"/>
          <w:sz w:val="24"/>
          <w:szCs w:val="20"/>
        </w:rPr>
      </w:pPr>
    </w:p>
    <w:p w14:paraId="2EC70417" w14:textId="77777777" w:rsidR="00026203" w:rsidRPr="00563F16" w:rsidRDefault="00026203" w:rsidP="00026203">
      <w:pPr>
        <w:numPr>
          <w:ilvl w:val="0"/>
          <w:numId w:val="1"/>
        </w:numPr>
        <w:spacing w:after="0" w:line="240" w:lineRule="auto"/>
        <w:rPr>
          <w:rFonts w:eastAsia="Times New Roman" w:cstheme="minorHAnsi"/>
          <w:sz w:val="24"/>
          <w:szCs w:val="20"/>
        </w:rPr>
      </w:pPr>
      <w:r w:rsidRPr="00563F16">
        <w:rPr>
          <w:rFonts w:eastAsia="Times New Roman" w:cstheme="minorHAnsi"/>
          <w:sz w:val="24"/>
          <w:szCs w:val="20"/>
        </w:rPr>
        <w:t>Policy Committee</w:t>
      </w:r>
    </w:p>
    <w:p w14:paraId="23F4A30D" w14:textId="77777777" w:rsidR="00026203" w:rsidRPr="00563F16" w:rsidRDefault="00026203" w:rsidP="00563F16">
      <w:pPr>
        <w:numPr>
          <w:ilvl w:val="1"/>
          <w:numId w:val="2"/>
        </w:numPr>
        <w:spacing w:after="0" w:line="240" w:lineRule="auto"/>
        <w:ind w:left="1181" w:hanging="274"/>
        <w:rPr>
          <w:rFonts w:eastAsia="Times New Roman" w:cstheme="minorHAnsi"/>
          <w:sz w:val="24"/>
          <w:szCs w:val="20"/>
        </w:rPr>
      </w:pPr>
      <w:r w:rsidRPr="00563F16">
        <w:rPr>
          <w:rFonts w:eastAsia="Times New Roman" w:cstheme="minorHAnsi"/>
          <w:sz w:val="24"/>
          <w:szCs w:val="20"/>
        </w:rPr>
        <w:t>The Committee shall identify federal and state legislative issues of concern to the Council and make recommendations for informing congressional and state legislators about impact of potential legislation.</w:t>
      </w:r>
    </w:p>
    <w:p w14:paraId="7B1FE224" w14:textId="77777777" w:rsidR="00026203" w:rsidRPr="00563F16" w:rsidRDefault="00026203" w:rsidP="00563F16">
      <w:pPr>
        <w:numPr>
          <w:ilvl w:val="1"/>
          <w:numId w:val="2"/>
        </w:numPr>
        <w:spacing w:after="0" w:line="240" w:lineRule="auto"/>
        <w:ind w:left="1181" w:hanging="274"/>
        <w:rPr>
          <w:rFonts w:eastAsia="Times New Roman" w:cstheme="minorHAnsi"/>
          <w:sz w:val="24"/>
          <w:szCs w:val="20"/>
        </w:rPr>
      </w:pPr>
      <w:r w:rsidRPr="00563F16">
        <w:rPr>
          <w:rFonts w:eastAsia="Times New Roman" w:cstheme="minorHAnsi"/>
          <w:sz w:val="24"/>
          <w:szCs w:val="20"/>
        </w:rPr>
        <w:t>The Committee shall identify and recommend public information and advocacy activities about developmental disabilities that are appropriate for the Council to initiate.</w:t>
      </w:r>
    </w:p>
    <w:p w14:paraId="113376AB" w14:textId="77777777" w:rsidR="00026203" w:rsidRPr="00563F16" w:rsidRDefault="00026203" w:rsidP="00563F16">
      <w:pPr>
        <w:numPr>
          <w:ilvl w:val="1"/>
          <w:numId w:val="2"/>
        </w:numPr>
        <w:spacing w:after="0" w:line="240" w:lineRule="auto"/>
        <w:ind w:left="1181" w:hanging="274"/>
        <w:rPr>
          <w:rFonts w:eastAsia="Times New Roman" w:cstheme="minorHAnsi"/>
          <w:sz w:val="24"/>
          <w:szCs w:val="20"/>
        </w:rPr>
      </w:pPr>
      <w:r w:rsidRPr="00563F16">
        <w:rPr>
          <w:rFonts w:eastAsia="Times New Roman" w:cstheme="minorHAnsi"/>
          <w:sz w:val="24"/>
          <w:szCs w:val="20"/>
        </w:rPr>
        <w:t>Other activities as assigned by the Council Chairperson.</w:t>
      </w:r>
    </w:p>
    <w:p w14:paraId="7E5C2DB2" w14:textId="77777777" w:rsidR="00026203" w:rsidRPr="00563F16" w:rsidRDefault="00026203" w:rsidP="00026203">
      <w:pPr>
        <w:spacing w:after="0" w:line="240" w:lineRule="auto"/>
        <w:ind w:left="1440"/>
        <w:rPr>
          <w:rFonts w:eastAsia="Times New Roman" w:cstheme="minorHAnsi"/>
          <w:sz w:val="24"/>
          <w:szCs w:val="20"/>
        </w:rPr>
      </w:pPr>
      <w:r w:rsidRPr="00563F16">
        <w:rPr>
          <w:rFonts w:eastAsia="Times New Roman" w:cstheme="minorHAnsi"/>
          <w:sz w:val="24"/>
          <w:szCs w:val="20"/>
        </w:rPr>
        <w:t xml:space="preserve"> </w:t>
      </w:r>
    </w:p>
    <w:p w14:paraId="315212FB" w14:textId="6874F163" w:rsidR="00026203" w:rsidRPr="00563F16" w:rsidRDefault="00026203" w:rsidP="00026203">
      <w:pPr>
        <w:numPr>
          <w:ilvl w:val="0"/>
          <w:numId w:val="1"/>
        </w:numPr>
        <w:spacing w:after="0" w:line="240" w:lineRule="auto"/>
        <w:rPr>
          <w:rFonts w:eastAsia="Times New Roman" w:cstheme="minorHAnsi"/>
          <w:sz w:val="24"/>
          <w:szCs w:val="20"/>
        </w:rPr>
      </w:pPr>
      <w:r w:rsidRPr="00563F16">
        <w:rPr>
          <w:rFonts w:eastAsia="Times New Roman" w:cstheme="minorHAnsi"/>
          <w:sz w:val="24"/>
          <w:szCs w:val="20"/>
        </w:rPr>
        <w:t>Evaluation</w:t>
      </w:r>
    </w:p>
    <w:p w14:paraId="34AEF0D7" w14:textId="62F0FAA1" w:rsidR="00026203" w:rsidRPr="00563F16" w:rsidRDefault="00026203" w:rsidP="00563F16">
      <w:pPr>
        <w:numPr>
          <w:ilvl w:val="1"/>
          <w:numId w:val="3"/>
        </w:numPr>
        <w:spacing w:after="0" w:line="240" w:lineRule="auto"/>
        <w:ind w:left="1181" w:hanging="274"/>
        <w:rPr>
          <w:rFonts w:eastAsia="Times New Roman" w:cstheme="minorHAnsi"/>
          <w:sz w:val="24"/>
          <w:szCs w:val="20"/>
        </w:rPr>
      </w:pPr>
      <w:r w:rsidRPr="00563F16">
        <w:rPr>
          <w:rFonts w:eastAsia="Times New Roman" w:cstheme="minorHAnsi"/>
          <w:sz w:val="24"/>
          <w:szCs w:val="20"/>
        </w:rPr>
        <w:t>The Committee shall participate in the development of the proposed Five-Year Plan and its annual review and update.</w:t>
      </w:r>
    </w:p>
    <w:p w14:paraId="365A30C9" w14:textId="77777777" w:rsidR="00026203" w:rsidRPr="00563F16" w:rsidRDefault="00026203" w:rsidP="00563F16">
      <w:pPr>
        <w:numPr>
          <w:ilvl w:val="1"/>
          <w:numId w:val="3"/>
        </w:numPr>
        <w:spacing w:after="0" w:line="240" w:lineRule="auto"/>
        <w:ind w:left="1181" w:hanging="274"/>
        <w:rPr>
          <w:rFonts w:eastAsia="Times New Roman" w:cstheme="minorHAnsi"/>
          <w:sz w:val="24"/>
          <w:szCs w:val="20"/>
        </w:rPr>
      </w:pPr>
      <w:r w:rsidRPr="00563F16">
        <w:rPr>
          <w:rFonts w:eastAsia="Times New Roman" w:cstheme="minorHAnsi"/>
          <w:sz w:val="24"/>
          <w:szCs w:val="20"/>
        </w:rPr>
        <w:t>The Committee shall identify goals and objectives that can be met through the Notice of Funds Available process and assist in developing the NOFA.</w:t>
      </w:r>
    </w:p>
    <w:p w14:paraId="3D0E7034" w14:textId="77777777" w:rsidR="00026203" w:rsidRPr="00563F16" w:rsidRDefault="00026203" w:rsidP="00563F16">
      <w:pPr>
        <w:numPr>
          <w:ilvl w:val="1"/>
          <w:numId w:val="3"/>
        </w:numPr>
        <w:spacing w:after="0" w:line="240" w:lineRule="auto"/>
        <w:ind w:left="1181" w:hanging="274"/>
        <w:rPr>
          <w:rFonts w:eastAsia="Times New Roman" w:cstheme="minorHAnsi"/>
          <w:sz w:val="24"/>
          <w:szCs w:val="20"/>
        </w:rPr>
      </w:pPr>
      <w:r w:rsidRPr="00563F16">
        <w:rPr>
          <w:rFonts w:eastAsia="Times New Roman" w:cstheme="minorHAnsi"/>
          <w:sz w:val="24"/>
          <w:szCs w:val="20"/>
        </w:rPr>
        <w:t>The Committee shall evaluate proposals for grants and make recommendations for funding to the full Council.</w:t>
      </w:r>
    </w:p>
    <w:p w14:paraId="6DF344EB" w14:textId="77777777" w:rsidR="00026203" w:rsidRPr="00563F16" w:rsidRDefault="00026203" w:rsidP="00563F16">
      <w:pPr>
        <w:numPr>
          <w:ilvl w:val="1"/>
          <w:numId w:val="3"/>
        </w:numPr>
        <w:spacing w:after="0" w:line="240" w:lineRule="auto"/>
        <w:ind w:left="1181" w:hanging="274"/>
        <w:rPr>
          <w:rFonts w:eastAsia="Times New Roman" w:cstheme="minorHAnsi"/>
          <w:sz w:val="24"/>
          <w:szCs w:val="20"/>
        </w:rPr>
      </w:pPr>
      <w:r w:rsidRPr="00563F16">
        <w:rPr>
          <w:rFonts w:eastAsia="Times New Roman" w:cstheme="minorHAnsi"/>
          <w:sz w:val="24"/>
          <w:szCs w:val="20"/>
        </w:rPr>
        <w:t>The Committee shall design and administer a self-assessment of the Council’s compliance with federal requirements and the perception of the Council by other state and local entities.</w:t>
      </w:r>
    </w:p>
    <w:p w14:paraId="28A7D6E5" w14:textId="77777777" w:rsidR="00026203" w:rsidRPr="00563F16" w:rsidRDefault="00026203" w:rsidP="00563F16">
      <w:pPr>
        <w:numPr>
          <w:ilvl w:val="1"/>
          <w:numId w:val="3"/>
        </w:numPr>
        <w:spacing w:after="0" w:line="240" w:lineRule="auto"/>
        <w:ind w:left="1181" w:hanging="274"/>
        <w:rPr>
          <w:rFonts w:eastAsia="Times New Roman" w:cstheme="minorHAnsi"/>
          <w:sz w:val="24"/>
          <w:szCs w:val="20"/>
        </w:rPr>
      </w:pPr>
      <w:r w:rsidRPr="00563F16">
        <w:rPr>
          <w:rFonts w:eastAsia="Times New Roman" w:cstheme="minorHAnsi"/>
          <w:sz w:val="24"/>
          <w:szCs w:val="20"/>
        </w:rPr>
        <w:t>Other activities as assigned by the Council Chairperson</w:t>
      </w:r>
    </w:p>
    <w:p w14:paraId="49EBDBD8" w14:textId="77777777" w:rsidR="00026203" w:rsidRPr="00563F16" w:rsidRDefault="00026203" w:rsidP="00026203">
      <w:pPr>
        <w:spacing w:after="0" w:line="240" w:lineRule="auto"/>
        <w:rPr>
          <w:rFonts w:eastAsia="Times New Roman" w:cstheme="minorHAnsi"/>
          <w:sz w:val="24"/>
          <w:szCs w:val="20"/>
        </w:rPr>
      </w:pPr>
    </w:p>
    <w:p w14:paraId="785DC056" w14:textId="77777777" w:rsidR="00026203" w:rsidRPr="00563F16" w:rsidRDefault="00026203" w:rsidP="00026203">
      <w:pPr>
        <w:numPr>
          <w:ilvl w:val="0"/>
          <w:numId w:val="1"/>
        </w:num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Times New Roman" w:cstheme="minorHAnsi"/>
          <w:sz w:val="24"/>
          <w:szCs w:val="20"/>
        </w:rPr>
      </w:pPr>
      <w:r w:rsidRPr="00563F16">
        <w:rPr>
          <w:rFonts w:eastAsia="Times New Roman" w:cstheme="minorHAnsi"/>
          <w:sz w:val="24"/>
          <w:szCs w:val="20"/>
        </w:rPr>
        <w:t xml:space="preserve">Budget Committee  </w:t>
      </w:r>
      <w:r w:rsidRPr="00563F16">
        <w:rPr>
          <w:rFonts w:eastAsia="Times New Roman" w:cstheme="minorHAnsi"/>
          <w:sz w:val="24"/>
          <w:szCs w:val="20"/>
        </w:rPr>
        <w:fldChar w:fldCharType="begin"/>
      </w:r>
      <w:r w:rsidRPr="00563F16">
        <w:rPr>
          <w:rFonts w:eastAsia="Times New Roman" w:cstheme="minorHAnsi"/>
          <w:sz w:val="24"/>
          <w:szCs w:val="20"/>
        </w:rPr>
        <w:instrText>tc \l2 "Addendum C - Policy Budget Committee</w:instrText>
      </w:r>
      <w:r w:rsidRPr="00563F16">
        <w:rPr>
          <w:rFonts w:eastAsia="Times New Roman" w:cstheme="minorHAnsi"/>
          <w:sz w:val="24"/>
          <w:szCs w:val="20"/>
        </w:rPr>
        <w:fldChar w:fldCharType="end"/>
      </w:r>
    </w:p>
    <w:p w14:paraId="3FA89F66" w14:textId="77777777" w:rsidR="00026203" w:rsidRPr="00563F16" w:rsidRDefault="00026203"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bCs/>
          <w:color w:val="000000"/>
          <w:sz w:val="24"/>
          <w:szCs w:val="20"/>
        </w:rPr>
        <w:t>The Budget Committee Chair shall be appointed by the DD Council Chairperson.</w:t>
      </w:r>
    </w:p>
    <w:p w14:paraId="42F7E525" w14:textId="77777777" w:rsidR="00026203" w:rsidRPr="00563F16" w:rsidRDefault="00026203"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bCs/>
          <w:color w:val="000000"/>
          <w:sz w:val="24"/>
          <w:szCs w:val="20"/>
        </w:rPr>
        <w:t>The Budget Committee shall consist of the Chair and Vice-chair of the DD Council, a fiscal representative of the Designated State Agency and other members as appointed by the DD Chairperson.</w:t>
      </w:r>
    </w:p>
    <w:p w14:paraId="3B1E9528" w14:textId="77777777" w:rsidR="00026203" w:rsidRPr="00563F16" w:rsidRDefault="00026203"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lastRenderedPageBreak/>
        <w:t>The Committee shall review biennial budget requests and monitor fiscal activity of the Council on a quarterly basis.</w:t>
      </w:r>
    </w:p>
    <w:p w14:paraId="1F4CFBC5" w14:textId="77777777" w:rsidR="00026203" w:rsidRPr="00563F16" w:rsidRDefault="00026203"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t>The Committee shall establish the amount of funds available for sub-grants on an annual basis.</w:t>
      </w:r>
    </w:p>
    <w:p w14:paraId="67637F0B" w14:textId="77777777" w:rsidR="00026203" w:rsidRPr="00563F16" w:rsidRDefault="00026203"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color w:val="000000"/>
          <w:sz w:val="24"/>
          <w:szCs w:val="20"/>
        </w:rPr>
        <w:t>This committee will report at each DD Council meeting</w:t>
      </w:r>
    </w:p>
    <w:p w14:paraId="6F0DB7F6" w14:textId="77777777" w:rsidR="00026203" w:rsidRPr="00563F16" w:rsidRDefault="00026203"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sz w:val="24"/>
          <w:szCs w:val="20"/>
        </w:rPr>
        <w:t>Other activities as assigned by the Council Chairperson</w:t>
      </w:r>
    </w:p>
    <w:p w14:paraId="7C5758F1" w14:textId="77777777" w:rsidR="00026203" w:rsidRPr="00563F16" w:rsidRDefault="00026203" w:rsidP="00026203">
      <w:pPr>
        <w:tabs>
          <w:tab w:val="left" w:pos="810"/>
        </w:tabs>
        <w:spacing w:after="0" w:line="240" w:lineRule="auto"/>
        <w:ind w:left="1440"/>
        <w:rPr>
          <w:rFonts w:eastAsia="Times New Roman" w:cstheme="minorHAnsi"/>
          <w:sz w:val="24"/>
          <w:szCs w:val="20"/>
        </w:rPr>
      </w:pPr>
    </w:p>
    <w:p w14:paraId="3DFC0A11" w14:textId="77777777" w:rsidR="00026203" w:rsidRPr="00563F16" w:rsidRDefault="00026203" w:rsidP="00026203">
      <w:pPr>
        <w:numPr>
          <w:ilvl w:val="0"/>
          <w:numId w:val="1"/>
        </w:numPr>
        <w:tabs>
          <w:tab w:val="left" w:pos="810"/>
        </w:tabs>
        <w:spacing w:after="0" w:line="240" w:lineRule="auto"/>
        <w:rPr>
          <w:rFonts w:eastAsia="Times New Roman" w:cstheme="minorHAnsi"/>
          <w:sz w:val="24"/>
          <w:szCs w:val="20"/>
        </w:rPr>
      </w:pPr>
      <w:r w:rsidRPr="00563F16">
        <w:rPr>
          <w:rFonts w:eastAsia="Times New Roman" w:cstheme="minorHAnsi"/>
          <w:sz w:val="24"/>
          <w:szCs w:val="20"/>
        </w:rPr>
        <w:t>Other committees and task forces may be appointed by the Council Chairperson for specific periods of time to address specific identified issues when deemed necessary by a majority vote of the Council.  Members of standing and these committees and their chairs and/or facilitators shall be appointed by the Council Chairperson. The Chairperson of each committee shall be a Council member.</w:t>
      </w:r>
    </w:p>
    <w:p w14:paraId="0719848D" w14:textId="77777777" w:rsidR="0008329A" w:rsidRPr="00563F16" w:rsidRDefault="0008329A" w:rsidP="0008329A">
      <w:pPr>
        <w:tabs>
          <w:tab w:val="left" w:pos="810"/>
        </w:tabs>
        <w:spacing w:after="0" w:line="240" w:lineRule="auto"/>
        <w:ind w:left="720"/>
        <w:rPr>
          <w:rFonts w:eastAsia="Times New Roman" w:cstheme="minorHAnsi"/>
          <w:sz w:val="24"/>
          <w:szCs w:val="20"/>
        </w:rPr>
      </w:pPr>
    </w:p>
    <w:p w14:paraId="04952A2A" w14:textId="55418E97" w:rsidR="0008329A" w:rsidRPr="00563F16" w:rsidRDefault="0008329A" w:rsidP="003B2EEF">
      <w:pPr>
        <w:numPr>
          <w:ilvl w:val="0"/>
          <w:numId w:val="1"/>
        </w:numPr>
        <w:tabs>
          <w:tab w:val="left" w:pos="810"/>
        </w:tabs>
        <w:spacing w:after="0" w:line="240" w:lineRule="auto"/>
        <w:rPr>
          <w:rFonts w:eastAsia="Times New Roman" w:cstheme="minorHAnsi"/>
          <w:sz w:val="24"/>
          <w:szCs w:val="20"/>
        </w:rPr>
      </w:pPr>
      <w:r w:rsidRPr="00563F16">
        <w:rPr>
          <w:rFonts w:eastAsia="Times New Roman" w:cstheme="minorHAnsi"/>
          <w:sz w:val="24"/>
          <w:szCs w:val="20"/>
        </w:rPr>
        <w:t>Committee Attendance and Removal</w:t>
      </w:r>
    </w:p>
    <w:p w14:paraId="328791AF" w14:textId="77777777" w:rsidR="0008329A" w:rsidRPr="00563F16"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sz w:val="24"/>
          <w:szCs w:val="20"/>
        </w:rPr>
        <w:t>Committee members are expected to attend all assigned meetings and actively participate in committee work.</w:t>
      </w:r>
    </w:p>
    <w:p w14:paraId="62457D26" w14:textId="77777777" w:rsidR="0008329A" w:rsidRPr="00563F16"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sz w:val="24"/>
          <w:szCs w:val="20"/>
        </w:rPr>
        <w:t>The Chair of a committee has the authority to automatically remove a member for failure to attend two (2) consecutive meetings without providing notice.</w:t>
      </w:r>
    </w:p>
    <w:p w14:paraId="0A150CF3" w14:textId="77777777" w:rsidR="0008329A" w:rsidRPr="00563F16"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sz w:val="24"/>
          <w:szCs w:val="20"/>
        </w:rPr>
        <w:t>Consistent non-attendance, defined as missing three (3) or more meetings in a calendar year, regardless of notice, may also result in removal by the Committee Chair.</w:t>
      </w:r>
    </w:p>
    <w:p w14:paraId="145AF5D3" w14:textId="77777777" w:rsidR="0008329A" w:rsidRPr="00563F16"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sz w:val="24"/>
          <w:szCs w:val="20"/>
        </w:rPr>
        <w:t>Before removal, the Committee Chair shall provide written notice to the member and allow an opportunity to explain or provide mitigating circumstances. The Chair’s decision following this notice shall be final.</w:t>
      </w:r>
    </w:p>
    <w:p w14:paraId="6AA0876A" w14:textId="429A6532" w:rsidR="0008329A" w:rsidRPr="00563F16"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sz w:val="24"/>
          <w:szCs w:val="20"/>
        </w:rPr>
      </w:pPr>
      <w:r w:rsidRPr="00563F16">
        <w:rPr>
          <w:rFonts w:eastAsia="Times New Roman" w:cstheme="minorHAnsi"/>
          <w:sz w:val="24"/>
          <w:szCs w:val="20"/>
        </w:rPr>
        <w:t>All removals must be documented, including dates of missed meetings and correspondence with the member, and kept on file with the Council Staff.</w:t>
      </w:r>
    </w:p>
    <w:p w14:paraId="091AF30A" w14:textId="77777777" w:rsidR="00026203" w:rsidRPr="00563F16" w:rsidRDefault="00026203" w:rsidP="00026203">
      <w:pPr>
        <w:tabs>
          <w:tab w:val="left" w:pos="810"/>
        </w:tabs>
        <w:spacing w:after="0" w:line="240" w:lineRule="auto"/>
        <w:ind w:left="1440"/>
        <w:rPr>
          <w:rFonts w:eastAsia="Times New Roman" w:cstheme="minorHAnsi"/>
          <w:sz w:val="24"/>
          <w:szCs w:val="20"/>
        </w:rPr>
      </w:pPr>
    </w:p>
    <w:p w14:paraId="6F14413C" w14:textId="5F82D03F" w:rsidR="00310A47" w:rsidRPr="00563F16" w:rsidRDefault="00310A47" w:rsidP="00310A47">
      <w:pPr>
        <w:numPr>
          <w:ilvl w:val="0"/>
          <w:numId w:val="1"/>
        </w:numPr>
        <w:tabs>
          <w:tab w:val="left" w:pos="810"/>
        </w:tabs>
        <w:spacing w:after="0" w:line="240" w:lineRule="auto"/>
        <w:rPr>
          <w:rFonts w:eastAsia="Times New Roman" w:cstheme="minorHAnsi"/>
          <w:sz w:val="24"/>
          <w:szCs w:val="20"/>
        </w:rPr>
      </w:pPr>
      <w:r w:rsidRPr="00563F16">
        <w:rPr>
          <w:rFonts w:eastAsia="Times New Roman" w:cstheme="minorHAnsi"/>
          <w:sz w:val="24"/>
          <w:szCs w:val="20"/>
        </w:rPr>
        <w:t>Council Member Committee Assignments:</w:t>
      </w:r>
    </w:p>
    <w:p w14:paraId="7717984C" w14:textId="77777777" w:rsidR="00310A47" w:rsidRPr="00563F16" w:rsidRDefault="00310A47" w:rsidP="00310A47">
      <w:pPr>
        <w:tabs>
          <w:tab w:val="left" w:pos="810"/>
        </w:tabs>
        <w:spacing w:after="0" w:line="240" w:lineRule="auto"/>
        <w:ind w:left="360"/>
        <w:rPr>
          <w:rFonts w:eastAsia="Times New Roman" w:cstheme="minorHAnsi"/>
          <w:sz w:val="24"/>
          <w:szCs w:val="20"/>
        </w:rPr>
      </w:pPr>
    </w:p>
    <w:p w14:paraId="18D3F3EB" w14:textId="6091E770" w:rsidR="00310A47" w:rsidRPr="00563F16" w:rsidRDefault="00310A47"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t>Council members are required to serve on at least one committee.</w:t>
      </w:r>
    </w:p>
    <w:p w14:paraId="339C2D9F" w14:textId="1C2A2B83" w:rsidR="00310A47" w:rsidRPr="00563F16" w:rsidRDefault="00310A47"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t>Council members shall select their committee of interest within one year of their appointment.</w:t>
      </w:r>
    </w:p>
    <w:p w14:paraId="5F3AA567" w14:textId="5D6CD7B5" w:rsidR="00310A47" w:rsidRPr="00563F16" w:rsidRDefault="00310A47"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t>Council members will be appointed to committees by the Committee Chairperson based on members’ interests, expertise, and workload.</w:t>
      </w:r>
    </w:p>
    <w:p w14:paraId="67E83BC1" w14:textId="4C1E0C45" w:rsidR="00310A47" w:rsidRPr="00563F16" w:rsidRDefault="00310A47"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t>Membership on committees will be reviewed annually by the Council.</w:t>
      </w:r>
    </w:p>
    <w:p w14:paraId="53494510" w14:textId="27E7423B" w:rsidR="00310A47" w:rsidRPr="00563F16" w:rsidRDefault="00310A47"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t>Members may request reassignment to a different committee. Such requests will be considered by the Committee Chairs and shall be accommodated when possible.</w:t>
      </w:r>
    </w:p>
    <w:p w14:paraId="3CEB4A82" w14:textId="73C8A4EF" w:rsidR="00310A47" w:rsidRPr="00563F16" w:rsidRDefault="00310A47"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t>Council members are expected to attend and actively participate in all assigned committees.</w:t>
      </w:r>
    </w:p>
    <w:p w14:paraId="3CCB1816" w14:textId="6C078BC0" w:rsidR="00FC3A0D" w:rsidRDefault="00310A47" w:rsidP="00563F16">
      <w:pPr>
        <w:numPr>
          <w:ilvl w:val="0"/>
          <w:numId w:val="4"/>
        </w:numPr>
        <w:spacing w:after="0" w:line="240" w:lineRule="auto"/>
        <w:ind w:left="1181" w:hanging="274"/>
        <w:rPr>
          <w:rFonts w:eastAsia="Times New Roman" w:cstheme="minorHAnsi"/>
          <w:sz w:val="24"/>
          <w:szCs w:val="20"/>
        </w:rPr>
      </w:pPr>
      <w:r w:rsidRPr="00563F16">
        <w:rPr>
          <w:rFonts w:eastAsia="Times New Roman" w:cstheme="minorHAnsi"/>
          <w:sz w:val="24"/>
          <w:szCs w:val="20"/>
        </w:rPr>
        <w:t>Committee participation will be included in Council member considered for reappointment or leadership opportunities.</w:t>
      </w:r>
    </w:p>
    <w:p w14:paraId="59792179" w14:textId="77777777" w:rsidR="00F20C1F" w:rsidRDefault="00F20C1F" w:rsidP="00F20C1F">
      <w:pPr>
        <w:spacing w:after="0" w:line="240" w:lineRule="auto"/>
        <w:rPr>
          <w:rFonts w:eastAsia="Times New Roman" w:cstheme="minorHAnsi"/>
          <w:sz w:val="24"/>
          <w:szCs w:val="20"/>
        </w:rPr>
      </w:pPr>
    </w:p>
    <w:p w14:paraId="51CAA20F" w14:textId="25B00CF5" w:rsidR="00F20C1F" w:rsidRPr="00F20C1F" w:rsidRDefault="00F20C1F" w:rsidP="00F20C1F">
      <w:pPr>
        <w:pStyle w:val="ListParagraph"/>
        <w:numPr>
          <w:ilvl w:val="0"/>
          <w:numId w:val="1"/>
        </w:numPr>
        <w:spacing w:after="0" w:line="240" w:lineRule="auto"/>
        <w:rPr>
          <w:rFonts w:eastAsia="Times New Roman" w:cstheme="minorHAnsi"/>
          <w:sz w:val="24"/>
          <w:szCs w:val="20"/>
        </w:rPr>
      </w:pPr>
      <w:r w:rsidRPr="00F20C1F">
        <w:rPr>
          <w:rFonts w:eastAsia="Times New Roman" w:cstheme="minorHAnsi"/>
          <w:sz w:val="24"/>
          <w:szCs w:val="20"/>
        </w:rPr>
        <w:t>Committee Leadership Eligibility and Expectations</w:t>
      </w:r>
    </w:p>
    <w:p w14:paraId="5E47C0AE" w14:textId="77777777" w:rsidR="00F20C1F" w:rsidRPr="00F20C1F" w:rsidRDefault="00F20C1F" w:rsidP="00F20C1F">
      <w:pPr>
        <w:pStyle w:val="ListParagraph"/>
        <w:spacing w:after="0" w:line="240" w:lineRule="auto"/>
        <w:rPr>
          <w:rFonts w:eastAsia="Times New Roman" w:cstheme="minorHAnsi"/>
          <w:sz w:val="24"/>
          <w:szCs w:val="20"/>
        </w:rPr>
      </w:pPr>
      <w:r w:rsidRPr="00F20C1F">
        <w:rPr>
          <w:rFonts w:eastAsia="Times New Roman" w:cstheme="minorHAnsi"/>
          <w:sz w:val="24"/>
          <w:szCs w:val="20"/>
        </w:rPr>
        <w:lastRenderedPageBreak/>
        <w:t>8.1 Leadership Eligibility Requirements</w:t>
      </w:r>
    </w:p>
    <w:p w14:paraId="01B7C568" w14:textId="77777777" w:rsidR="00F20C1F" w:rsidRPr="00F20C1F" w:rsidRDefault="00F20C1F" w:rsidP="00F20C1F">
      <w:pPr>
        <w:pStyle w:val="ListParagraph"/>
        <w:spacing w:after="0" w:line="240" w:lineRule="auto"/>
        <w:rPr>
          <w:rFonts w:eastAsia="Times New Roman" w:cstheme="minorHAnsi"/>
          <w:sz w:val="24"/>
          <w:szCs w:val="20"/>
        </w:rPr>
      </w:pPr>
      <w:r w:rsidRPr="00F20C1F">
        <w:rPr>
          <w:rFonts w:eastAsia="Times New Roman" w:cstheme="minorHAnsi"/>
          <w:sz w:val="24"/>
          <w:szCs w:val="20"/>
        </w:rPr>
        <w:t>To promote effective governance, continuity, and informed leadership within the Council, the following tenure requirements apply to all committee leadership roles:</w:t>
      </w:r>
    </w:p>
    <w:p w14:paraId="021CD35E" w14:textId="77777777" w:rsidR="00F20C1F" w:rsidRPr="00F20C1F" w:rsidRDefault="00F20C1F" w:rsidP="00F20C1F">
      <w:pPr>
        <w:pStyle w:val="ListParagraph"/>
        <w:spacing w:after="0" w:line="240" w:lineRule="auto"/>
        <w:rPr>
          <w:rFonts w:eastAsia="Times New Roman" w:cstheme="minorHAnsi"/>
          <w:sz w:val="24"/>
          <w:szCs w:val="20"/>
        </w:rPr>
      </w:pPr>
    </w:p>
    <w:p w14:paraId="26E5738D" w14:textId="4729CFDE" w:rsidR="00F20C1F" w:rsidRPr="00F20C1F" w:rsidRDefault="00F20C1F" w:rsidP="00F20C1F">
      <w:pPr>
        <w:numPr>
          <w:ilvl w:val="0"/>
          <w:numId w:val="4"/>
        </w:numPr>
        <w:spacing w:after="0" w:line="240" w:lineRule="auto"/>
        <w:ind w:left="1181" w:hanging="274"/>
        <w:rPr>
          <w:rFonts w:eastAsia="Times New Roman" w:cstheme="minorHAnsi"/>
          <w:sz w:val="24"/>
          <w:szCs w:val="20"/>
        </w:rPr>
      </w:pPr>
      <w:r w:rsidRPr="00F20C1F">
        <w:rPr>
          <w:rFonts w:eastAsia="Times New Roman" w:cstheme="minorHAnsi"/>
          <w:sz w:val="24"/>
          <w:szCs w:val="20"/>
        </w:rPr>
        <w:t>A Council member must have served a minimum of one (1) year on the Council before being eligible for nomination or appointment as a Committee Vice Chair.</w:t>
      </w:r>
    </w:p>
    <w:p w14:paraId="4B8EADC0" w14:textId="02C9F0C6" w:rsidR="00F20C1F" w:rsidRPr="00F20C1F" w:rsidRDefault="00F20C1F" w:rsidP="00F20C1F">
      <w:pPr>
        <w:numPr>
          <w:ilvl w:val="0"/>
          <w:numId w:val="4"/>
        </w:numPr>
        <w:spacing w:after="0" w:line="240" w:lineRule="auto"/>
        <w:ind w:left="1181" w:hanging="274"/>
        <w:rPr>
          <w:rFonts w:eastAsia="Times New Roman" w:cstheme="minorHAnsi"/>
          <w:sz w:val="24"/>
          <w:szCs w:val="20"/>
        </w:rPr>
      </w:pPr>
      <w:r w:rsidRPr="00F20C1F">
        <w:rPr>
          <w:rFonts w:eastAsia="Times New Roman" w:cstheme="minorHAnsi"/>
          <w:sz w:val="24"/>
          <w:szCs w:val="20"/>
        </w:rPr>
        <w:t>A Council member must have served a minimum of two (2) years on the Council before being eligible for nomination or appointment as a Committee Chair.</w:t>
      </w:r>
    </w:p>
    <w:p w14:paraId="3BAC8687" w14:textId="77777777" w:rsidR="00F20C1F" w:rsidRPr="00F20C1F" w:rsidRDefault="00F20C1F" w:rsidP="00F20C1F">
      <w:pPr>
        <w:pStyle w:val="ListParagraph"/>
        <w:spacing w:after="0" w:line="240" w:lineRule="auto"/>
        <w:rPr>
          <w:rFonts w:eastAsia="Times New Roman" w:cstheme="minorHAnsi"/>
          <w:sz w:val="24"/>
          <w:szCs w:val="20"/>
        </w:rPr>
      </w:pPr>
    </w:p>
    <w:p w14:paraId="64B1B279" w14:textId="77777777" w:rsidR="00F20C1F" w:rsidRPr="00F20C1F" w:rsidRDefault="00F20C1F" w:rsidP="00F20C1F">
      <w:pPr>
        <w:pStyle w:val="ListParagraph"/>
        <w:spacing w:after="0" w:line="240" w:lineRule="auto"/>
        <w:rPr>
          <w:rFonts w:eastAsia="Times New Roman" w:cstheme="minorHAnsi"/>
          <w:sz w:val="24"/>
          <w:szCs w:val="20"/>
        </w:rPr>
      </w:pPr>
      <w:r w:rsidRPr="00F20C1F">
        <w:rPr>
          <w:rFonts w:eastAsia="Times New Roman" w:cstheme="minorHAnsi"/>
          <w:sz w:val="24"/>
          <w:szCs w:val="20"/>
        </w:rPr>
        <w:t>8.2 Required Knowledge and Preparedness for Leadership Roles</w:t>
      </w:r>
    </w:p>
    <w:p w14:paraId="1018A619" w14:textId="77777777" w:rsidR="00F20C1F" w:rsidRPr="00F20C1F" w:rsidRDefault="00F20C1F" w:rsidP="00F20C1F">
      <w:pPr>
        <w:pStyle w:val="ListParagraph"/>
        <w:spacing w:after="0" w:line="240" w:lineRule="auto"/>
        <w:rPr>
          <w:rFonts w:eastAsia="Times New Roman" w:cstheme="minorHAnsi"/>
          <w:sz w:val="24"/>
          <w:szCs w:val="20"/>
        </w:rPr>
      </w:pPr>
      <w:r w:rsidRPr="00F20C1F">
        <w:rPr>
          <w:rFonts w:eastAsia="Times New Roman" w:cstheme="minorHAnsi"/>
          <w:sz w:val="24"/>
          <w:szCs w:val="20"/>
        </w:rPr>
        <w:t>Committee Chairs and Vice Chairs are expected to demonstrate:</w:t>
      </w:r>
    </w:p>
    <w:p w14:paraId="1CA8D444" w14:textId="77777777" w:rsidR="00F20C1F" w:rsidRPr="00F20C1F" w:rsidRDefault="00F20C1F" w:rsidP="00F20C1F">
      <w:pPr>
        <w:pStyle w:val="ListParagraph"/>
        <w:spacing w:after="0" w:line="240" w:lineRule="auto"/>
        <w:rPr>
          <w:rFonts w:eastAsia="Times New Roman" w:cstheme="minorHAnsi"/>
          <w:sz w:val="24"/>
          <w:szCs w:val="20"/>
        </w:rPr>
      </w:pPr>
    </w:p>
    <w:p w14:paraId="13E3FD9D" w14:textId="47FD8794" w:rsidR="00F20C1F" w:rsidRPr="00F20C1F" w:rsidRDefault="00F20C1F" w:rsidP="00F20C1F">
      <w:pPr>
        <w:numPr>
          <w:ilvl w:val="0"/>
          <w:numId w:val="4"/>
        </w:numPr>
        <w:spacing w:after="0" w:line="240" w:lineRule="auto"/>
        <w:ind w:left="1181" w:hanging="274"/>
        <w:rPr>
          <w:rFonts w:eastAsia="Times New Roman" w:cstheme="minorHAnsi"/>
          <w:sz w:val="24"/>
          <w:szCs w:val="20"/>
        </w:rPr>
      </w:pPr>
      <w:r w:rsidRPr="00F20C1F">
        <w:rPr>
          <w:rFonts w:eastAsia="Times New Roman" w:cstheme="minorHAnsi"/>
          <w:sz w:val="24"/>
          <w:szCs w:val="20"/>
        </w:rPr>
        <w:t>A comprehensive understanding of the Council’s mission, values, and statutory responsibilities.</w:t>
      </w:r>
    </w:p>
    <w:p w14:paraId="2C851966" w14:textId="157F1789" w:rsidR="00F20C1F" w:rsidRPr="00F20C1F" w:rsidRDefault="00F20C1F" w:rsidP="00F20C1F">
      <w:pPr>
        <w:numPr>
          <w:ilvl w:val="0"/>
          <w:numId w:val="4"/>
        </w:numPr>
        <w:spacing w:after="0" w:line="240" w:lineRule="auto"/>
        <w:ind w:left="1181" w:hanging="274"/>
        <w:rPr>
          <w:rFonts w:eastAsia="Times New Roman" w:cstheme="minorHAnsi"/>
          <w:sz w:val="24"/>
          <w:szCs w:val="20"/>
        </w:rPr>
      </w:pPr>
      <w:r w:rsidRPr="00F20C1F">
        <w:rPr>
          <w:rFonts w:eastAsia="Times New Roman" w:cstheme="minorHAnsi"/>
          <w:sz w:val="24"/>
          <w:szCs w:val="20"/>
        </w:rPr>
        <w:t>A strong working knowledge of the Council’s Five-Year State Plan, including its goals, objectives, and performance expectations.</w:t>
      </w:r>
    </w:p>
    <w:p w14:paraId="092C1BB9" w14:textId="4446EE32" w:rsidR="00F20C1F" w:rsidRPr="00F20C1F" w:rsidRDefault="00F20C1F" w:rsidP="00F20C1F">
      <w:pPr>
        <w:numPr>
          <w:ilvl w:val="0"/>
          <w:numId w:val="4"/>
        </w:numPr>
        <w:spacing w:after="0" w:line="240" w:lineRule="auto"/>
        <w:ind w:left="1181" w:hanging="274"/>
        <w:rPr>
          <w:rFonts w:eastAsia="Times New Roman" w:cstheme="minorHAnsi"/>
          <w:sz w:val="24"/>
          <w:szCs w:val="20"/>
        </w:rPr>
      </w:pPr>
      <w:r w:rsidRPr="00F20C1F">
        <w:rPr>
          <w:rFonts w:eastAsia="Times New Roman" w:cstheme="minorHAnsi"/>
          <w:sz w:val="24"/>
          <w:szCs w:val="20"/>
        </w:rPr>
        <w:t>Familiarity with the Developmental Disabilities Assistance and Bill of Rights Act (DD Act) and its implications for Council operations, advocacy, and systems change.</w:t>
      </w:r>
    </w:p>
    <w:p w14:paraId="7C304E7D" w14:textId="0060DFA1" w:rsidR="00F20C1F" w:rsidRPr="00F20C1F" w:rsidRDefault="00F20C1F" w:rsidP="00F20C1F">
      <w:pPr>
        <w:numPr>
          <w:ilvl w:val="0"/>
          <w:numId w:val="4"/>
        </w:numPr>
        <w:spacing w:after="0" w:line="240" w:lineRule="auto"/>
        <w:ind w:left="1181" w:hanging="274"/>
        <w:rPr>
          <w:rFonts w:eastAsia="Times New Roman" w:cstheme="minorHAnsi"/>
          <w:sz w:val="24"/>
          <w:szCs w:val="20"/>
        </w:rPr>
      </w:pPr>
      <w:r w:rsidRPr="00F20C1F">
        <w:rPr>
          <w:rFonts w:eastAsia="Times New Roman" w:cstheme="minorHAnsi"/>
          <w:sz w:val="24"/>
          <w:szCs w:val="20"/>
        </w:rPr>
        <w:t>A clear understanding of Council policies, committee responsibilities, and the governance structure that guides Council decision-making.</w:t>
      </w:r>
    </w:p>
    <w:p w14:paraId="643FF9C9" w14:textId="763A643A" w:rsidR="00F20C1F" w:rsidRPr="00F20C1F" w:rsidRDefault="00F20C1F" w:rsidP="00F20C1F">
      <w:pPr>
        <w:numPr>
          <w:ilvl w:val="0"/>
          <w:numId w:val="4"/>
        </w:numPr>
        <w:spacing w:after="0" w:line="240" w:lineRule="auto"/>
        <w:ind w:left="1181" w:hanging="274"/>
        <w:rPr>
          <w:rFonts w:eastAsia="Times New Roman" w:cstheme="minorHAnsi"/>
          <w:sz w:val="24"/>
          <w:szCs w:val="20"/>
        </w:rPr>
      </w:pPr>
      <w:r>
        <w:rPr>
          <w:rFonts w:eastAsia="Times New Roman" w:cstheme="minorHAnsi"/>
          <w:sz w:val="24"/>
          <w:szCs w:val="20"/>
        </w:rPr>
        <w:t>T</w:t>
      </w:r>
      <w:r w:rsidRPr="00F20C1F">
        <w:rPr>
          <w:rFonts w:eastAsia="Times New Roman" w:cstheme="minorHAnsi"/>
          <w:sz w:val="24"/>
          <w:szCs w:val="20"/>
        </w:rPr>
        <w:t>he ability to facilitate meetings, support member engagement, and guide committee work in alignment with Council priorities.</w:t>
      </w:r>
    </w:p>
    <w:p w14:paraId="055E6EE9" w14:textId="77777777" w:rsidR="00F20C1F" w:rsidRPr="00F20C1F" w:rsidRDefault="00F20C1F" w:rsidP="00F20C1F">
      <w:pPr>
        <w:pStyle w:val="ListParagraph"/>
        <w:spacing w:after="0" w:line="240" w:lineRule="auto"/>
        <w:rPr>
          <w:rFonts w:eastAsia="Times New Roman" w:cstheme="minorHAnsi"/>
          <w:sz w:val="24"/>
          <w:szCs w:val="20"/>
        </w:rPr>
      </w:pPr>
    </w:p>
    <w:p w14:paraId="12D1A0C9" w14:textId="77777777" w:rsidR="00F20C1F" w:rsidRPr="00F20C1F" w:rsidRDefault="00F20C1F" w:rsidP="00F20C1F">
      <w:pPr>
        <w:pStyle w:val="ListParagraph"/>
        <w:spacing w:after="0" w:line="240" w:lineRule="auto"/>
        <w:rPr>
          <w:rFonts w:eastAsia="Times New Roman" w:cstheme="minorHAnsi"/>
          <w:sz w:val="24"/>
          <w:szCs w:val="20"/>
        </w:rPr>
      </w:pPr>
      <w:r w:rsidRPr="00F20C1F">
        <w:rPr>
          <w:rFonts w:eastAsia="Times New Roman" w:cstheme="minorHAnsi"/>
          <w:sz w:val="24"/>
          <w:szCs w:val="20"/>
        </w:rPr>
        <w:t>8.3 Purpose of Leadership Standards</w:t>
      </w:r>
    </w:p>
    <w:p w14:paraId="5B48FA3A" w14:textId="5FB4EC1D" w:rsidR="00F20C1F" w:rsidRPr="00F20C1F" w:rsidRDefault="00F20C1F" w:rsidP="00F20C1F">
      <w:pPr>
        <w:pStyle w:val="ListParagraph"/>
        <w:spacing w:after="0" w:line="240" w:lineRule="auto"/>
        <w:rPr>
          <w:rFonts w:eastAsia="Times New Roman" w:cstheme="minorHAnsi"/>
          <w:sz w:val="24"/>
          <w:szCs w:val="20"/>
        </w:rPr>
      </w:pPr>
      <w:r w:rsidRPr="00F20C1F">
        <w:rPr>
          <w:rFonts w:eastAsia="Times New Roman" w:cstheme="minorHAnsi"/>
          <w:sz w:val="24"/>
          <w:szCs w:val="20"/>
        </w:rPr>
        <w:t xml:space="preserve">These requirements are intended to ensure that individuals serving in leadership positions possess adequate experience, context, and institutional knowledge to guide committee work effectively and support the mission of the </w:t>
      </w:r>
      <w:r>
        <w:rPr>
          <w:rFonts w:eastAsia="Times New Roman" w:cstheme="minorHAnsi"/>
          <w:sz w:val="24"/>
          <w:szCs w:val="20"/>
        </w:rPr>
        <w:t>Council.</w:t>
      </w:r>
    </w:p>
    <w:sectPr w:rsidR="00F20C1F" w:rsidRPr="00F20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046"/>
    <w:multiLevelType w:val="hybridMultilevel"/>
    <w:tmpl w:val="D20CBB22"/>
    <w:lvl w:ilvl="0" w:tplc="0409001B">
      <w:start w:val="1"/>
      <w:numFmt w:val="lowerRoman"/>
      <w:lvlText w:val="%1."/>
      <w:lvlJc w:val="right"/>
      <w:pPr>
        <w:ind w:left="2160"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4660544"/>
    <w:multiLevelType w:val="hybridMultilevel"/>
    <w:tmpl w:val="481E1B14"/>
    <w:lvl w:ilvl="0" w:tplc="0409000F">
      <w:start w:val="1"/>
      <w:numFmt w:val="decimal"/>
      <w:lvlText w:val="%1."/>
      <w:lvlJc w:val="left"/>
      <w:pPr>
        <w:ind w:left="720" w:hanging="360"/>
      </w:pPr>
    </w:lvl>
    <w:lvl w:ilvl="1" w:tplc="23D023E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1006C"/>
    <w:multiLevelType w:val="hybridMultilevel"/>
    <w:tmpl w:val="CEB23E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F5B8C"/>
    <w:multiLevelType w:val="hybridMultilevel"/>
    <w:tmpl w:val="CBA044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34664398">
    <w:abstractNumId w:val="1"/>
  </w:num>
  <w:num w:numId="2" w16cid:durableId="1978412394">
    <w:abstractNumId w:val="0"/>
  </w:num>
  <w:num w:numId="3" w16cid:durableId="29189295">
    <w:abstractNumId w:val="2"/>
  </w:num>
  <w:num w:numId="4" w16cid:durableId="135037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26203"/>
    <w:rsid w:val="00045E84"/>
    <w:rsid w:val="00074366"/>
    <w:rsid w:val="0008329A"/>
    <w:rsid w:val="000C6991"/>
    <w:rsid w:val="000D1A2C"/>
    <w:rsid w:val="001C014D"/>
    <w:rsid w:val="00260258"/>
    <w:rsid w:val="002A64F7"/>
    <w:rsid w:val="002D3DAA"/>
    <w:rsid w:val="002F39E6"/>
    <w:rsid w:val="0030643E"/>
    <w:rsid w:val="00310A47"/>
    <w:rsid w:val="00451FB9"/>
    <w:rsid w:val="00497D1F"/>
    <w:rsid w:val="004B389F"/>
    <w:rsid w:val="00563F16"/>
    <w:rsid w:val="00642B07"/>
    <w:rsid w:val="0074543C"/>
    <w:rsid w:val="00893538"/>
    <w:rsid w:val="00925EA5"/>
    <w:rsid w:val="009B4A8A"/>
    <w:rsid w:val="009E34A9"/>
    <w:rsid w:val="00A333B9"/>
    <w:rsid w:val="00A50A56"/>
    <w:rsid w:val="00B4710A"/>
    <w:rsid w:val="00B72A99"/>
    <w:rsid w:val="00B74B22"/>
    <w:rsid w:val="00B83B96"/>
    <w:rsid w:val="00B97D86"/>
    <w:rsid w:val="00BB3B77"/>
    <w:rsid w:val="00C07BAC"/>
    <w:rsid w:val="00C14D9B"/>
    <w:rsid w:val="00CC62A4"/>
    <w:rsid w:val="00CD2D86"/>
    <w:rsid w:val="00D02154"/>
    <w:rsid w:val="00D1570E"/>
    <w:rsid w:val="00D8764D"/>
    <w:rsid w:val="00DB7E90"/>
    <w:rsid w:val="00F20C1F"/>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726">
      <w:bodyDiv w:val="1"/>
      <w:marLeft w:val="0"/>
      <w:marRight w:val="0"/>
      <w:marTop w:val="0"/>
      <w:marBottom w:val="0"/>
      <w:divBdr>
        <w:top w:val="none" w:sz="0" w:space="0" w:color="auto"/>
        <w:left w:val="none" w:sz="0" w:space="0" w:color="auto"/>
        <w:bottom w:val="none" w:sz="0" w:space="0" w:color="auto"/>
        <w:right w:val="none" w:sz="0" w:space="0" w:color="auto"/>
      </w:divBdr>
    </w:div>
    <w:div w:id="1611081671">
      <w:bodyDiv w:val="1"/>
      <w:marLeft w:val="0"/>
      <w:marRight w:val="0"/>
      <w:marTop w:val="0"/>
      <w:marBottom w:val="0"/>
      <w:divBdr>
        <w:top w:val="none" w:sz="0" w:space="0" w:color="auto"/>
        <w:left w:val="none" w:sz="0" w:space="0" w:color="auto"/>
        <w:bottom w:val="none" w:sz="0" w:space="0" w:color="auto"/>
        <w:right w:val="none" w:sz="0" w:space="0" w:color="auto"/>
      </w:divBdr>
    </w:div>
    <w:div w:id="1834225196">
      <w:bodyDiv w:val="1"/>
      <w:marLeft w:val="0"/>
      <w:marRight w:val="0"/>
      <w:marTop w:val="0"/>
      <w:marBottom w:val="0"/>
      <w:divBdr>
        <w:top w:val="none" w:sz="0" w:space="0" w:color="auto"/>
        <w:left w:val="none" w:sz="0" w:space="0" w:color="auto"/>
        <w:bottom w:val="none" w:sz="0" w:space="0" w:color="auto"/>
        <w:right w:val="none" w:sz="0" w:space="0" w:color="auto"/>
      </w:divBdr>
    </w:div>
    <w:div w:id="187538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10</cp:revision>
  <dcterms:created xsi:type="dcterms:W3CDTF">2021-11-09T23:58:00Z</dcterms:created>
  <dcterms:modified xsi:type="dcterms:W3CDTF">2025-11-17T16:10:00Z</dcterms:modified>
</cp:coreProperties>
</file>