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0457CC" w:rsidRPr="000457CC" w:rsidRDefault="00FC3A0D" w:rsidP="000457CC">
      <w:pPr>
        <w:jc w:val="center"/>
        <w:rPr>
          <w:b/>
          <w:bCs/>
        </w:rPr>
      </w:pPr>
      <w:r w:rsidRPr="000457CC">
        <w:rPr>
          <w:b/>
          <w:bCs/>
        </w:rPr>
        <w:t>Nevada Governor’s Council on Developmental Disabilities</w:t>
      </w:r>
    </w:p>
    <w:p w14:paraId="0C498D78" w14:textId="5BCA6B72" w:rsidR="00FC3A0D" w:rsidRPr="000457CC" w:rsidRDefault="00FC3A0D" w:rsidP="000457CC">
      <w:pPr>
        <w:jc w:val="center"/>
      </w:pPr>
      <w:r w:rsidRPr="000457CC">
        <w:rPr>
          <w:b/>
          <w:bCs/>
        </w:rPr>
        <w:t>Policy #</w:t>
      </w:r>
      <w:r w:rsidR="000457CC">
        <w:rPr>
          <w:b/>
          <w:bCs/>
        </w:rPr>
        <w:t xml:space="preserve">: </w:t>
      </w:r>
      <w:r w:rsidR="000457CC">
        <w:t>2.6</w:t>
      </w:r>
    </w:p>
    <w:p w14:paraId="423C1F8C" w14:textId="53AC2240" w:rsidR="00FC3A0D" w:rsidRPr="000457CC" w:rsidRDefault="00FC3A0D" w:rsidP="000457CC">
      <w:pPr>
        <w:jc w:val="center"/>
        <w:rPr>
          <w:b/>
          <w:bCs/>
        </w:rPr>
      </w:pPr>
      <w:r w:rsidRPr="000457CC">
        <w:rPr>
          <w:b/>
          <w:bCs/>
        </w:rPr>
        <w:t>Adopted:</w:t>
      </w:r>
    </w:p>
    <w:p w14:paraId="619B873E" w14:textId="6F972BD0" w:rsidR="00925EA5" w:rsidRPr="00925EA5" w:rsidRDefault="00260258" w:rsidP="000457CC">
      <w:pPr>
        <w:jc w:val="center"/>
        <w:rPr>
          <w:b/>
          <w:bCs/>
        </w:rPr>
      </w:pPr>
      <w:r>
        <w:rPr>
          <w:b/>
          <w:bCs/>
        </w:rPr>
        <w:t>COUNCIL MEMBER VALUES AND EXPECTATIONS POLICY</w:t>
      </w:r>
    </w:p>
    <w:p w14:paraId="4EFFA27F" w14:textId="4009D095" w:rsidR="00FC3A0D" w:rsidRDefault="000457CC">
      <w:r>
        <w:pict w14:anchorId="5393B3ED">
          <v:rect id="_x0000_i1025" style="width:0;height:1.5pt" o:hralign="center" o:hrstd="t" o:hr="t" fillcolor="#a0a0a0" stroked="f"/>
        </w:pict>
      </w:r>
    </w:p>
    <w:p w14:paraId="00D857A8" w14:textId="77777777" w:rsidR="000457CC" w:rsidRPr="000457CC" w:rsidRDefault="000457CC" w:rsidP="000457CC">
      <w:r w:rsidRPr="000457CC">
        <w:rPr>
          <w:b/>
          <w:bCs/>
        </w:rPr>
        <w:t>POLICY STATEMENT</w:t>
      </w:r>
      <w:r w:rsidRPr="000457CC">
        <w:br/>
        <w:t>It is the policy of the Council that all Council members adhere to the values, principles, and professional expectations necessary to ensure the effective, ethical, and collaborative functioning of the Council. These expectations support the Council’s mission, promote public trust, and enhance the impact of its work on individuals with developmental disabilities.</w:t>
      </w:r>
    </w:p>
    <w:p w14:paraId="06A76808" w14:textId="77777777" w:rsidR="000457CC" w:rsidRPr="000457CC" w:rsidRDefault="000457CC" w:rsidP="000457CC">
      <w:r w:rsidRPr="000457CC">
        <w:pict w14:anchorId="1C1B4691">
          <v:rect id="_x0000_i1038" style="width:0;height:1.5pt" o:hralign="center" o:hrstd="t" o:hr="t" fillcolor="#a0a0a0" stroked="f"/>
        </w:pict>
      </w:r>
    </w:p>
    <w:p w14:paraId="5F4E9D86" w14:textId="77777777" w:rsidR="000457CC" w:rsidRPr="000457CC" w:rsidRDefault="000457CC" w:rsidP="000457CC">
      <w:pPr>
        <w:rPr>
          <w:b/>
          <w:bCs/>
        </w:rPr>
      </w:pPr>
      <w:r w:rsidRPr="000457CC">
        <w:rPr>
          <w:b/>
          <w:bCs/>
        </w:rPr>
        <w:t>VALUES AND EXPECTATIONS</w:t>
      </w:r>
    </w:p>
    <w:p w14:paraId="0ADAA2C9" w14:textId="77777777" w:rsidR="000457CC" w:rsidRDefault="000457CC" w:rsidP="000457CC">
      <w:pPr>
        <w:rPr>
          <w:b/>
          <w:bCs/>
        </w:rPr>
      </w:pPr>
      <w:r w:rsidRPr="000457CC">
        <w:rPr>
          <w:b/>
          <w:bCs/>
        </w:rPr>
        <w:t>Respectful and Collaborative Engagement</w:t>
      </w:r>
    </w:p>
    <w:p w14:paraId="7C837FD9" w14:textId="77777777" w:rsidR="000457CC" w:rsidRDefault="000457CC" w:rsidP="000457CC">
      <w:pPr>
        <w:pStyle w:val="ListParagraph"/>
        <w:numPr>
          <w:ilvl w:val="0"/>
          <w:numId w:val="1"/>
        </w:numPr>
      </w:pPr>
      <w:r w:rsidRPr="000457CC">
        <w:t>Council members shall listen carefully and respect the opinions of fellow members.</w:t>
      </w:r>
    </w:p>
    <w:p w14:paraId="7B708D9B" w14:textId="77777777" w:rsidR="000457CC" w:rsidRDefault="000457CC" w:rsidP="000457CC">
      <w:pPr>
        <w:pStyle w:val="ListParagraph"/>
        <w:numPr>
          <w:ilvl w:val="0"/>
          <w:numId w:val="1"/>
        </w:numPr>
      </w:pPr>
      <w:r w:rsidRPr="000457CC">
        <w:t>Members shall engage in respectful discussion and debate, avoiding personal attacks, name-calling, or inappropriate language.</w:t>
      </w:r>
    </w:p>
    <w:p w14:paraId="65FDFFDE" w14:textId="33BD2CE8" w:rsidR="000457CC" w:rsidRPr="000457CC" w:rsidRDefault="000457CC" w:rsidP="000457CC">
      <w:pPr>
        <w:pStyle w:val="ListParagraph"/>
        <w:numPr>
          <w:ilvl w:val="0"/>
          <w:numId w:val="1"/>
        </w:numPr>
      </w:pPr>
      <w:r w:rsidRPr="000457CC">
        <w:t>Members shall work to resolve conflicts at the lowest and most appropriate level possible.</w:t>
      </w:r>
    </w:p>
    <w:p w14:paraId="24311DE3" w14:textId="77777777" w:rsidR="000457CC" w:rsidRDefault="000457CC" w:rsidP="000457CC">
      <w:pPr>
        <w:rPr>
          <w:b/>
          <w:bCs/>
        </w:rPr>
      </w:pPr>
      <w:r w:rsidRPr="000457CC">
        <w:rPr>
          <w:b/>
          <w:bCs/>
        </w:rPr>
        <w:t>Commitment to Council Decisions and Mission</w:t>
      </w:r>
    </w:p>
    <w:p w14:paraId="7E27B1D5" w14:textId="77777777" w:rsidR="000457CC" w:rsidRDefault="000457CC" w:rsidP="000457CC">
      <w:pPr>
        <w:pStyle w:val="ListParagraph"/>
        <w:numPr>
          <w:ilvl w:val="0"/>
          <w:numId w:val="1"/>
        </w:numPr>
      </w:pPr>
      <w:r w:rsidRPr="000457CC">
        <w:t>Members shall respect and abide by majority decisions of the Council and speak with one voice when conveying Council decisions externally.</w:t>
      </w:r>
    </w:p>
    <w:p w14:paraId="706A2F08" w14:textId="77777777" w:rsidR="000457CC" w:rsidRDefault="000457CC" w:rsidP="000457CC">
      <w:pPr>
        <w:pStyle w:val="ListParagraph"/>
        <w:numPr>
          <w:ilvl w:val="0"/>
          <w:numId w:val="1"/>
        </w:numPr>
      </w:pPr>
      <w:r w:rsidRPr="000457CC">
        <w:t>Members shall prioritize the interests and goals of the Council over personal, professional, or other organizational interests.</w:t>
      </w:r>
    </w:p>
    <w:p w14:paraId="5C4DCE99" w14:textId="3E417675" w:rsidR="000457CC" w:rsidRPr="000457CC" w:rsidRDefault="000457CC" w:rsidP="000457CC">
      <w:pPr>
        <w:pStyle w:val="ListParagraph"/>
        <w:numPr>
          <w:ilvl w:val="0"/>
          <w:numId w:val="1"/>
        </w:numPr>
      </w:pPr>
      <w:r w:rsidRPr="000457CC">
        <w:t>Members shall recognize that all authority resides in the full Council only when it meets in legal session.</w:t>
      </w:r>
    </w:p>
    <w:p w14:paraId="3AF5D318" w14:textId="77777777" w:rsidR="000457CC" w:rsidRDefault="000457CC" w:rsidP="000457CC">
      <w:pPr>
        <w:rPr>
          <w:b/>
          <w:bCs/>
        </w:rPr>
      </w:pPr>
      <w:r w:rsidRPr="000457CC">
        <w:rPr>
          <w:b/>
          <w:bCs/>
        </w:rPr>
        <w:t>Professional Responsibility and Preparedness</w:t>
      </w:r>
    </w:p>
    <w:p w14:paraId="4D00E0C6" w14:textId="77777777" w:rsidR="000457CC" w:rsidRDefault="000457CC" w:rsidP="000457CC">
      <w:pPr>
        <w:pStyle w:val="ListParagraph"/>
        <w:numPr>
          <w:ilvl w:val="0"/>
          <w:numId w:val="1"/>
        </w:numPr>
      </w:pPr>
      <w:r w:rsidRPr="000457CC">
        <w:t>Members shall stay well-informed about developments relevant to issues before the Council.</w:t>
      </w:r>
    </w:p>
    <w:p w14:paraId="4CE227C7" w14:textId="77777777" w:rsidR="000457CC" w:rsidRDefault="000457CC" w:rsidP="000457CC">
      <w:pPr>
        <w:pStyle w:val="ListParagraph"/>
        <w:numPr>
          <w:ilvl w:val="0"/>
          <w:numId w:val="1"/>
        </w:numPr>
      </w:pPr>
      <w:r w:rsidRPr="000457CC">
        <w:t>Members shall actively participate in Council meetings, committees, and workgroups.</w:t>
      </w:r>
    </w:p>
    <w:p w14:paraId="2FFBB374" w14:textId="1B815D3A" w:rsidR="000457CC" w:rsidRPr="000457CC" w:rsidRDefault="000457CC" w:rsidP="000457CC">
      <w:pPr>
        <w:pStyle w:val="ListParagraph"/>
        <w:numPr>
          <w:ilvl w:val="0"/>
          <w:numId w:val="1"/>
        </w:numPr>
      </w:pPr>
      <w:r w:rsidRPr="000457CC">
        <w:t>Members shall bring to the attention of the Council any issues that may adversely affect the Council or the individuals it serves.</w:t>
      </w:r>
    </w:p>
    <w:p w14:paraId="1600C274" w14:textId="77777777" w:rsidR="000457CC" w:rsidRDefault="000457CC" w:rsidP="000457CC">
      <w:pPr>
        <w:rPr>
          <w:b/>
          <w:bCs/>
        </w:rPr>
      </w:pPr>
      <w:r w:rsidRPr="000457CC">
        <w:rPr>
          <w:b/>
          <w:bCs/>
        </w:rPr>
        <w:t>Governance and Oversight</w:t>
      </w:r>
    </w:p>
    <w:p w14:paraId="02B8D4EF" w14:textId="77777777" w:rsidR="000457CC" w:rsidRDefault="000457CC" w:rsidP="000457CC">
      <w:pPr>
        <w:pStyle w:val="ListParagraph"/>
        <w:numPr>
          <w:ilvl w:val="0"/>
          <w:numId w:val="1"/>
        </w:numPr>
      </w:pPr>
      <w:r w:rsidRPr="000457CC">
        <w:t>Members shall focus on ensuring the Council is well-managed, financially sound, appropriately staffed, and operated in accordance with federal and state requirements.</w:t>
      </w:r>
    </w:p>
    <w:p w14:paraId="7BD6ABD5" w14:textId="77777777" w:rsidR="000457CC" w:rsidRDefault="000457CC" w:rsidP="000457CC">
      <w:pPr>
        <w:pStyle w:val="ListParagraph"/>
        <w:numPr>
          <w:ilvl w:val="0"/>
          <w:numId w:val="1"/>
        </w:numPr>
      </w:pPr>
      <w:r w:rsidRPr="000457CC">
        <w:t>Members shall respect the duties and authority of the Executive Director and support the Executive Director’s management of staff within their official authority.</w:t>
      </w:r>
    </w:p>
    <w:p w14:paraId="662023E2" w14:textId="610E476B" w:rsidR="000457CC" w:rsidRPr="000457CC" w:rsidRDefault="000457CC" w:rsidP="000457CC">
      <w:pPr>
        <w:pStyle w:val="ListParagraph"/>
        <w:numPr>
          <w:ilvl w:val="0"/>
          <w:numId w:val="1"/>
        </w:numPr>
      </w:pPr>
      <w:r w:rsidRPr="000457CC">
        <w:t>Members shall respect the duties and leadership role of the Council Chair.</w:t>
      </w:r>
    </w:p>
    <w:p w14:paraId="00BA69CC" w14:textId="77777777" w:rsidR="000457CC" w:rsidRDefault="000457CC" w:rsidP="000457CC">
      <w:pPr>
        <w:rPr>
          <w:b/>
          <w:bCs/>
        </w:rPr>
      </w:pPr>
      <w:r w:rsidRPr="000457CC">
        <w:rPr>
          <w:b/>
          <w:bCs/>
        </w:rPr>
        <w:lastRenderedPageBreak/>
        <w:t>Equity and Inclusion</w:t>
      </w:r>
    </w:p>
    <w:p w14:paraId="7A0D7E86" w14:textId="5BA5DB08" w:rsidR="000457CC" w:rsidRPr="000457CC" w:rsidRDefault="000457CC" w:rsidP="000457CC">
      <w:pPr>
        <w:pStyle w:val="ListParagraph"/>
        <w:numPr>
          <w:ilvl w:val="0"/>
          <w:numId w:val="1"/>
        </w:numPr>
      </w:pPr>
      <w:r w:rsidRPr="000457CC">
        <w:t>Members shall respect and advocate for all individuals served by the Council, regardless of geographic area or interest group.</w:t>
      </w:r>
    </w:p>
    <w:p w14:paraId="6FA186A9" w14:textId="77777777" w:rsidR="000457CC" w:rsidRDefault="000457CC" w:rsidP="000457CC">
      <w:pPr>
        <w:rPr>
          <w:b/>
          <w:bCs/>
        </w:rPr>
      </w:pPr>
      <w:r w:rsidRPr="000457CC">
        <w:rPr>
          <w:b/>
          <w:bCs/>
        </w:rPr>
        <w:t>Ethics and Conflict of Interest</w:t>
      </w:r>
    </w:p>
    <w:p w14:paraId="3254DF67" w14:textId="77777777" w:rsidR="000457CC" w:rsidRDefault="000457CC" w:rsidP="000457CC">
      <w:pPr>
        <w:pStyle w:val="ListParagraph"/>
        <w:numPr>
          <w:ilvl w:val="0"/>
          <w:numId w:val="1"/>
        </w:numPr>
      </w:pPr>
      <w:r w:rsidRPr="000457CC">
        <w:t>Members shall declare any potential conflicts of interest between personal or professional interests and Council responsibilities.</w:t>
      </w:r>
    </w:p>
    <w:p w14:paraId="72BBCA52" w14:textId="13AEC1FE" w:rsidR="000457CC" w:rsidRPr="000457CC" w:rsidRDefault="000457CC" w:rsidP="000457CC">
      <w:pPr>
        <w:pStyle w:val="ListParagraph"/>
        <w:numPr>
          <w:ilvl w:val="0"/>
          <w:numId w:val="1"/>
        </w:numPr>
      </w:pPr>
      <w:r w:rsidRPr="000457CC">
        <w:t>Members shall abstain from voting or participating in discussion on matters where a conflict of interest exists, in accordance with the Council’s Conflict of Interest Policy.</w:t>
      </w:r>
    </w:p>
    <w:p w14:paraId="294D9E82" w14:textId="77777777" w:rsidR="000457CC" w:rsidRPr="000457CC" w:rsidRDefault="000457CC" w:rsidP="000457CC">
      <w:r w:rsidRPr="000457CC">
        <w:pict w14:anchorId="5D6EDB1A">
          <v:rect id="_x0000_i1039" style="width:0;height:1.5pt" o:hralign="center" o:hrstd="t" o:hr="t" fillcolor="#a0a0a0" stroked="f"/>
        </w:pict>
      </w:r>
    </w:p>
    <w:p w14:paraId="21C6984D" w14:textId="77777777" w:rsidR="000457CC" w:rsidRPr="000457CC" w:rsidRDefault="000457CC" w:rsidP="000457CC">
      <w:r w:rsidRPr="000457CC">
        <w:rPr>
          <w:b/>
          <w:bCs/>
        </w:rPr>
        <w:t>REVIEW</w:t>
      </w:r>
      <w:r w:rsidRPr="000457CC">
        <w:br/>
        <w:t>This policy will be reviewed periodically to ensure alignment with Council values, federal and state requirements, and best practices in governance and ethics.</w:t>
      </w:r>
    </w:p>
    <w:p w14:paraId="3CCB1816" w14:textId="6124773F" w:rsidR="00FC3A0D" w:rsidRDefault="00FC3A0D"/>
    <w:sectPr w:rsidR="00FC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308D4"/>
    <w:multiLevelType w:val="hybridMultilevel"/>
    <w:tmpl w:val="C298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2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457CC"/>
    <w:rsid w:val="00074366"/>
    <w:rsid w:val="000D1A2C"/>
    <w:rsid w:val="001C014D"/>
    <w:rsid w:val="00260258"/>
    <w:rsid w:val="002F39E6"/>
    <w:rsid w:val="0030643E"/>
    <w:rsid w:val="004B389F"/>
    <w:rsid w:val="00925EA5"/>
    <w:rsid w:val="00B74B22"/>
    <w:rsid w:val="00C07BAC"/>
    <w:rsid w:val="00C14D9B"/>
    <w:rsid w:val="00CD2D86"/>
    <w:rsid w:val="00D02154"/>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6926">
      <w:bodyDiv w:val="1"/>
      <w:marLeft w:val="0"/>
      <w:marRight w:val="0"/>
      <w:marTop w:val="0"/>
      <w:marBottom w:val="0"/>
      <w:divBdr>
        <w:top w:val="none" w:sz="0" w:space="0" w:color="auto"/>
        <w:left w:val="none" w:sz="0" w:space="0" w:color="auto"/>
        <w:bottom w:val="none" w:sz="0" w:space="0" w:color="auto"/>
        <w:right w:val="none" w:sz="0" w:space="0" w:color="auto"/>
      </w:divBdr>
    </w:div>
    <w:div w:id="20687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2021-11-09T23:53:00Z</dcterms:created>
  <dcterms:modified xsi:type="dcterms:W3CDTF">2025-10-06T17:39:00Z</dcterms:modified>
</cp:coreProperties>
</file>