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AA1A59" w:rsidRDefault="00FC3A0D" w:rsidP="00AA1A59">
      <w:pPr>
        <w:jc w:val="center"/>
      </w:pPr>
      <w:r>
        <w:t>Nevada Governor’s Council on Developmental Disabilities</w:t>
      </w:r>
    </w:p>
    <w:p w14:paraId="0C498D78" w14:textId="5B460010" w:rsidR="00FC3A0D" w:rsidRDefault="00FC3A0D" w:rsidP="00AA1A59">
      <w:pPr>
        <w:jc w:val="center"/>
      </w:pPr>
      <w:r>
        <w:t>Policy #</w:t>
      </w:r>
      <w:r w:rsidR="00AA1A59">
        <w:t xml:space="preserve"> </w:t>
      </w:r>
    </w:p>
    <w:p w14:paraId="423C1F8C" w14:textId="21C69B71" w:rsidR="00FC3A0D" w:rsidRDefault="00FC3A0D" w:rsidP="00AA1A59">
      <w:pPr>
        <w:jc w:val="center"/>
      </w:pPr>
      <w:r>
        <w:t>Adopted:</w:t>
      </w:r>
    </w:p>
    <w:p w14:paraId="619B873E" w14:textId="28CF129F" w:rsidR="00925EA5" w:rsidRDefault="00B45229" w:rsidP="00AA1A59">
      <w:pPr>
        <w:jc w:val="center"/>
        <w:rPr>
          <w:b/>
          <w:bCs/>
        </w:rPr>
      </w:pPr>
      <w:r>
        <w:rPr>
          <w:b/>
          <w:bCs/>
        </w:rPr>
        <w:t xml:space="preserve">INFORMING OF POLICYMAKERS </w:t>
      </w:r>
      <w:r w:rsidR="00AA1A59">
        <w:rPr>
          <w:b/>
          <w:bCs/>
        </w:rPr>
        <w:t xml:space="preserve">BY COUNCIL </w:t>
      </w:r>
      <w:r w:rsidR="00EB1BCA">
        <w:rPr>
          <w:b/>
          <w:bCs/>
        </w:rPr>
        <w:t>MEMBERS</w:t>
      </w:r>
      <w:r w:rsidR="00AA1A59">
        <w:rPr>
          <w:b/>
          <w:bCs/>
        </w:rPr>
        <w:t xml:space="preserve"> </w:t>
      </w:r>
      <w:r>
        <w:rPr>
          <w:b/>
          <w:bCs/>
        </w:rPr>
        <w:t>POLICY</w:t>
      </w:r>
    </w:p>
    <w:p w14:paraId="3983FD60" w14:textId="5D3A2552" w:rsidR="00EB1BCA" w:rsidRPr="00925EA5" w:rsidRDefault="00EB1BCA" w:rsidP="00AA1A59">
      <w:pPr>
        <w:jc w:val="center"/>
        <w:rPr>
          <w:b/>
          <w:bCs/>
        </w:rPr>
      </w:pPr>
      <w:r w:rsidRPr="00EB1BCA">
        <w:pict w14:anchorId="179C2B69">
          <v:rect id="_x0000_i1051" style="width:0;height:1.5pt" o:hralign="center" o:hrstd="t" o:hr="t" fillcolor="#a0a0a0" stroked="f"/>
        </w:pict>
      </w:r>
    </w:p>
    <w:p w14:paraId="3E7C54C1" w14:textId="77777777" w:rsidR="00EB1BCA" w:rsidRPr="00EB1BCA" w:rsidRDefault="00EB1BCA" w:rsidP="00EB1BCA">
      <w:r w:rsidRPr="00EB1BCA">
        <w:t>The Nevada Governor’s Council on Developmental Disabilities (NGCDD) recognizes that Council members may occasionally engage with policymakers to provide education and information regarding issues affecting individuals with intellectual and developmental disabilities (I/DD) and their families. This policy establishes the boundaries and guidelines for Council members to ensure that all communications are consistent with federal law, Council positions, and best practices.</w:t>
      </w:r>
    </w:p>
    <w:p w14:paraId="30B6F8E7" w14:textId="77777777" w:rsidR="00EB1BCA" w:rsidRPr="00EB1BCA" w:rsidRDefault="00EB1BCA" w:rsidP="00EB1BCA">
      <w:pPr>
        <w:rPr>
          <w:b/>
          <w:bCs/>
        </w:rPr>
      </w:pPr>
      <w:r w:rsidRPr="00EB1BCA">
        <w:rPr>
          <w:b/>
          <w:bCs/>
        </w:rPr>
        <w:t>Scope</w:t>
      </w:r>
    </w:p>
    <w:p w14:paraId="76778052" w14:textId="16C7FE27" w:rsidR="00EB1BCA" w:rsidRPr="00EB1BCA" w:rsidRDefault="00EB1BCA" w:rsidP="00EB1BCA">
      <w:r w:rsidRPr="00EB1BCA">
        <w:t xml:space="preserve">This policy applies to all NGCDD Council </w:t>
      </w:r>
      <w:r>
        <w:t>M</w:t>
      </w:r>
      <w:r w:rsidRPr="00EB1BCA">
        <w:t>embers when acting in an official capacity or representing the Council to policymakers. It does not restrict members from expressing personal opinions in a private capacity, but personal communications must not be presented as official Council positions. Council members must follow the guidance of the Executive Director when communicating with policymakers on behalf of the Council.</w:t>
      </w:r>
    </w:p>
    <w:p w14:paraId="6DEB70B7" w14:textId="77777777" w:rsidR="00EB1BCA" w:rsidRPr="00EB1BCA" w:rsidRDefault="00EB1BCA" w:rsidP="00EB1BCA">
      <w:pPr>
        <w:rPr>
          <w:b/>
          <w:bCs/>
        </w:rPr>
      </w:pPr>
      <w:r w:rsidRPr="00EB1BCA">
        <w:rPr>
          <w:b/>
          <w:bCs/>
        </w:rPr>
        <w:t>Authorized Communication</w:t>
      </w:r>
    </w:p>
    <w:p w14:paraId="7C50109E" w14:textId="1EBF0F8E" w:rsidR="00EB1BCA" w:rsidRPr="00EB1BCA" w:rsidRDefault="00EB1BCA" w:rsidP="00EB1BCA">
      <w:r w:rsidRPr="00EB1BCA">
        <w:t xml:space="preserve">Council </w:t>
      </w:r>
      <w:r>
        <w:t>M</w:t>
      </w:r>
      <w:r w:rsidRPr="00EB1BCA">
        <w:t>embers may communicate with policymakers</w:t>
      </w:r>
      <w:r>
        <w:t xml:space="preserve"> on behalf of the Council</w:t>
      </w:r>
      <w:r w:rsidRPr="00EB1BCA">
        <w:t xml:space="preserve"> only under the direction of the Executive Director or when explicitly authorized to do so in alignment with Council-approved positions. All communications must be educational and advocacy-focused, not lobbying, consistent with the Developmental Disabilities Assistance and Bill of Rights Act of 2000 (DD Act). Members are encouraged to refer to approved Council position statements and credible sources if providing information in an official capacity.</w:t>
      </w:r>
    </w:p>
    <w:p w14:paraId="0D366CB3" w14:textId="77777777" w:rsidR="00EB1BCA" w:rsidRPr="00EB1BCA" w:rsidRDefault="00EB1BCA" w:rsidP="00EB1BCA">
      <w:pPr>
        <w:rPr>
          <w:b/>
          <w:bCs/>
        </w:rPr>
      </w:pPr>
      <w:r w:rsidRPr="00EB1BCA">
        <w:rPr>
          <w:b/>
          <w:bCs/>
        </w:rPr>
        <w:t>Purpose of Communication</w:t>
      </w:r>
    </w:p>
    <w:p w14:paraId="7BF4C605" w14:textId="6DBF6D41" w:rsidR="00EB1BCA" w:rsidRPr="00EB1BCA" w:rsidRDefault="00EB1BCA" w:rsidP="00EB1BCA">
      <w:r w:rsidRPr="00EB1BCA">
        <w:t xml:space="preserve">The purpose of Council </w:t>
      </w:r>
      <w:r>
        <w:t>M</w:t>
      </w:r>
      <w:r w:rsidRPr="00EB1BCA">
        <w:t xml:space="preserve">ember communications with policymakers is to provide accurate information and education to increase awareness of issues affecting individuals with I/DD and their families. Members shall not attempt to influence specific legislation, consistent with the DD Act, but may share </w:t>
      </w:r>
      <w:proofErr w:type="gramStart"/>
      <w:r w:rsidRPr="00EB1BCA">
        <w:t>factual information</w:t>
      </w:r>
      <w:proofErr w:type="gramEnd"/>
      <w:r w:rsidRPr="00EB1BCA">
        <w:t>, research, or resources to inform policymaker understanding and decision-making.</w:t>
      </w:r>
      <w:r>
        <w:t xml:space="preserve"> Additionally, factual information may be </w:t>
      </w:r>
      <w:proofErr w:type="gramStart"/>
      <w:r>
        <w:t>provide</w:t>
      </w:r>
      <w:proofErr w:type="gramEnd"/>
      <w:r>
        <w:t xml:space="preserve"> on a potential impact of a piece of legislation or policy.</w:t>
      </w:r>
    </w:p>
    <w:p w14:paraId="31B7FB51" w14:textId="77777777" w:rsidR="00AA1A59" w:rsidRPr="00AA1A59" w:rsidRDefault="00AA1A59" w:rsidP="00AA1A59">
      <w:pPr>
        <w:rPr>
          <w:b/>
          <w:bCs/>
        </w:rPr>
      </w:pPr>
      <w:r w:rsidRPr="00AA1A59">
        <w:rPr>
          <w:b/>
          <w:bCs/>
        </w:rPr>
        <w:t>Alignment with Council Positions</w:t>
      </w:r>
    </w:p>
    <w:p w14:paraId="3CA14A37" w14:textId="77777777" w:rsidR="00EB1BCA" w:rsidRDefault="00AA1A59" w:rsidP="00AA1A59">
      <w:r w:rsidRPr="00AA1A59">
        <w:t>All information provided to policymakers shall reflect official Council positions and priorities adopted by the NGCDD.</w:t>
      </w:r>
    </w:p>
    <w:p w14:paraId="0B29CD78" w14:textId="6EB54EEA" w:rsidR="00AA1A59" w:rsidRPr="00AA1A59" w:rsidRDefault="00AA1A59" w:rsidP="00AA1A59">
      <w:r w:rsidRPr="00AA1A59">
        <w:t>If a Council position statement exists on a subject, that statement shall guide all communications.</w:t>
      </w:r>
    </w:p>
    <w:p w14:paraId="63DB2177" w14:textId="77777777" w:rsidR="00EB1BCA" w:rsidRDefault="00EB1BCA" w:rsidP="00EB1BCA">
      <w:r w:rsidRPr="00EB1BCA">
        <w:t>In the absence of a Council position statement, follow guidance from the Executive Director.</w:t>
      </w:r>
    </w:p>
    <w:p w14:paraId="75606326" w14:textId="14FD36BA" w:rsidR="00EB1BCA" w:rsidRDefault="00EB1BCA" w:rsidP="00EB1BCA">
      <w:r w:rsidRPr="00EB1BCA">
        <w:t>Utilize credible sources such as:</w:t>
      </w:r>
    </w:p>
    <w:p w14:paraId="4C4CDD79" w14:textId="2F5B7D1A" w:rsidR="00AA1A59" w:rsidRDefault="00AA1A59" w:rsidP="00AA1A59">
      <w:pPr>
        <w:pStyle w:val="ListParagraph"/>
        <w:numPr>
          <w:ilvl w:val="0"/>
          <w:numId w:val="5"/>
        </w:numPr>
      </w:pPr>
      <w:r w:rsidRPr="00AA1A59">
        <w:lastRenderedPageBreak/>
        <w:t>National Association of Councils on Developmental Disabilities (NACDD</w:t>
      </w:r>
      <w:proofErr w:type="gramStart"/>
      <w:r w:rsidRPr="00AA1A59">
        <w:t>);</w:t>
      </w:r>
      <w:proofErr w:type="gramEnd"/>
    </w:p>
    <w:p w14:paraId="402E4532" w14:textId="77777777" w:rsidR="00AA1A59" w:rsidRDefault="00AA1A59" w:rsidP="00AA1A59">
      <w:pPr>
        <w:pStyle w:val="ListParagraph"/>
        <w:numPr>
          <w:ilvl w:val="0"/>
          <w:numId w:val="5"/>
        </w:numPr>
      </w:pPr>
      <w:r w:rsidRPr="00AA1A59">
        <w:t>Administration for Community Living (ACL</w:t>
      </w:r>
      <w:proofErr w:type="gramStart"/>
      <w:r w:rsidRPr="00AA1A59">
        <w:t>);</w:t>
      </w:r>
      <w:proofErr w:type="gramEnd"/>
    </w:p>
    <w:p w14:paraId="0787E512" w14:textId="2E687EAE" w:rsidR="00AA1A59" w:rsidRDefault="00AA1A59" w:rsidP="00AA1A59">
      <w:pPr>
        <w:pStyle w:val="ListParagraph"/>
        <w:numPr>
          <w:ilvl w:val="0"/>
          <w:numId w:val="5"/>
        </w:numPr>
      </w:pPr>
      <w:r w:rsidRPr="00AA1A59">
        <w:t>Reputable disability-related organizations and peer-reviewed or evidence-based research.</w:t>
      </w:r>
    </w:p>
    <w:p w14:paraId="32A553A0" w14:textId="77777777" w:rsidR="00EB1BCA" w:rsidRPr="00EB1BCA" w:rsidRDefault="00EB1BCA" w:rsidP="00EB1BCA">
      <w:pPr>
        <w:rPr>
          <w:b/>
          <w:bCs/>
        </w:rPr>
      </w:pPr>
      <w:r w:rsidRPr="00EB1BCA">
        <w:rPr>
          <w:b/>
          <w:bCs/>
        </w:rPr>
        <w:t>Compliance and Oversight</w:t>
      </w:r>
    </w:p>
    <w:p w14:paraId="0B85F5B9" w14:textId="77777777" w:rsidR="00EB1BCA" w:rsidRPr="00EB1BCA" w:rsidRDefault="00EB1BCA" w:rsidP="00EB1BCA">
      <w:r w:rsidRPr="00EB1BCA">
        <w:t>Council members must follow this policy and seek guidance from the Executive Director for all communications with policymakers. The Executive Director is responsible for providing training and oversight to ensure Council members understand the boundaries between advocacy, education, and lobbying.</w:t>
      </w:r>
    </w:p>
    <w:p w14:paraId="2A8A40F0" w14:textId="77777777" w:rsidR="00EB1BCA" w:rsidRPr="00AA1A59" w:rsidRDefault="00EB1BCA" w:rsidP="00EB1BCA">
      <w:r w:rsidRPr="00AA1A59">
        <w:t>The Executive Director shall notify the Council at the next scheduled meeting of significant communications, educational activities, or guidance relied upon in the absence of a Council position.</w:t>
      </w:r>
    </w:p>
    <w:p w14:paraId="3E8EE1B2" w14:textId="77777777" w:rsidR="00AA1A59" w:rsidRDefault="00AA1A59"/>
    <w:sectPr w:rsidR="00AA1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836A2"/>
    <w:multiLevelType w:val="hybridMultilevel"/>
    <w:tmpl w:val="4366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F553B"/>
    <w:multiLevelType w:val="hybridMultilevel"/>
    <w:tmpl w:val="05D4F52A"/>
    <w:lvl w:ilvl="0" w:tplc="017436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066E7"/>
    <w:multiLevelType w:val="hybridMultilevel"/>
    <w:tmpl w:val="0A02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4621F"/>
    <w:multiLevelType w:val="hybridMultilevel"/>
    <w:tmpl w:val="5F7C9D4C"/>
    <w:lvl w:ilvl="0" w:tplc="04090001">
      <w:start w:val="1"/>
      <w:numFmt w:val="bullet"/>
      <w:lvlText w:val=""/>
      <w:lvlJc w:val="left"/>
      <w:pPr>
        <w:ind w:left="720" w:hanging="360"/>
      </w:pPr>
      <w:rPr>
        <w:rFonts w:ascii="Symbol" w:hAnsi="Symbol" w:hint="default"/>
      </w:rPr>
    </w:lvl>
    <w:lvl w:ilvl="1" w:tplc="E6A00CF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7009AA"/>
    <w:multiLevelType w:val="hybridMultilevel"/>
    <w:tmpl w:val="9A1A6E0C"/>
    <w:lvl w:ilvl="0" w:tplc="34FAA63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2261921">
    <w:abstractNumId w:val="3"/>
  </w:num>
  <w:num w:numId="2" w16cid:durableId="426540058">
    <w:abstractNumId w:val="2"/>
  </w:num>
  <w:num w:numId="3" w16cid:durableId="1931281145">
    <w:abstractNumId w:val="0"/>
  </w:num>
  <w:num w:numId="4" w16cid:durableId="740640428">
    <w:abstractNumId w:val="1"/>
  </w:num>
  <w:num w:numId="5" w16cid:durableId="2034451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10F55"/>
    <w:rsid w:val="00045E84"/>
    <w:rsid w:val="00074366"/>
    <w:rsid w:val="000C6991"/>
    <w:rsid w:val="000D1A2C"/>
    <w:rsid w:val="001C014D"/>
    <w:rsid w:val="00260258"/>
    <w:rsid w:val="002A64F7"/>
    <w:rsid w:val="002F39E6"/>
    <w:rsid w:val="0030643E"/>
    <w:rsid w:val="00451FB9"/>
    <w:rsid w:val="00497D1F"/>
    <w:rsid w:val="004B389F"/>
    <w:rsid w:val="00506BC2"/>
    <w:rsid w:val="006D5A91"/>
    <w:rsid w:val="006E36E0"/>
    <w:rsid w:val="00730905"/>
    <w:rsid w:val="0074543C"/>
    <w:rsid w:val="008607E1"/>
    <w:rsid w:val="00893538"/>
    <w:rsid w:val="00925EA5"/>
    <w:rsid w:val="009B4A8A"/>
    <w:rsid w:val="00A17C65"/>
    <w:rsid w:val="00A333B9"/>
    <w:rsid w:val="00A50A56"/>
    <w:rsid w:val="00AA1A59"/>
    <w:rsid w:val="00B45229"/>
    <w:rsid w:val="00B4710A"/>
    <w:rsid w:val="00B74B22"/>
    <w:rsid w:val="00B83B96"/>
    <w:rsid w:val="00B97D86"/>
    <w:rsid w:val="00BB3B77"/>
    <w:rsid w:val="00C07BAC"/>
    <w:rsid w:val="00C14D9B"/>
    <w:rsid w:val="00C60266"/>
    <w:rsid w:val="00CD2D86"/>
    <w:rsid w:val="00CE44E2"/>
    <w:rsid w:val="00D02154"/>
    <w:rsid w:val="00D8764D"/>
    <w:rsid w:val="00DA4CA1"/>
    <w:rsid w:val="00DB7E90"/>
    <w:rsid w:val="00EB1BCA"/>
    <w:rsid w:val="00FC3A0D"/>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05053">
      <w:bodyDiv w:val="1"/>
      <w:marLeft w:val="0"/>
      <w:marRight w:val="0"/>
      <w:marTop w:val="0"/>
      <w:marBottom w:val="0"/>
      <w:divBdr>
        <w:top w:val="none" w:sz="0" w:space="0" w:color="auto"/>
        <w:left w:val="none" w:sz="0" w:space="0" w:color="auto"/>
        <w:bottom w:val="none" w:sz="0" w:space="0" w:color="auto"/>
        <w:right w:val="none" w:sz="0" w:space="0" w:color="auto"/>
      </w:divBdr>
    </w:div>
    <w:div w:id="699664318">
      <w:bodyDiv w:val="1"/>
      <w:marLeft w:val="0"/>
      <w:marRight w:val="0"/>
      <w:marTop w:val="0"/>
      <w:marBottom w:val="0"/>
      <w:divBdr>
        <w:top w:val="none" w:sz="0" w:space="0" w:color="auto"/>
        <w:left w:val="none" w:sz="0" w:space="0" w:color="auto"/>
        <w:bottom w:val="none" w:sz="0" w:space="0" w:color="auto"/>
        <w:right w:val="none" w:sz="0" w:space="0" w:color="auto"/>
      </w:divBdr>
    </w:div>
    <w:div w:id="716129239">
      <w:bodyDiv w:val="1"/>
      <w:marLeft w:val="0"/>
      <w:marRight w:val="0"/>
      <w:marTop w:val="0"/>
      <w:marBottom w:val="0"/>
      <w:divBdr>
        <w:top w:val="none" w:sz="0" w:space="0" w:color="auto"/>
        <w:left w:val="none" w:sz="0" w:space="0" w:color="auto"/>
        <w:bottom w:val="none" w:sz="0" w:space="0" w:color="auto"/>
        <w:right w:val="none" w:sz="0" w:space="0" w:color="auto"/>
      </w:divBdr>
    </w:div>
    <w:div w:id="1256866997">
      <w:bodyDiv w:val="1"/>
      <w:marLeft w:val="0"/>
      <w:marRight w:val="0"/>
      <w:marTop w:val="0"/>
      <w:marBottom w:val="0"/>
      <w:divBdr>
        <w:top w:val="none" w:sz="0" w:space="0" w:color="auto"/>
        <w:left w:val="none" w:sz="0" w:space="0" w:color="auto"/>
        <w:bottom w:val="none" w:sz="0" w:space="0" w:color="auto"/>
        <w:right w:val="none" w:sz="0" w:space="0" w:color="auto"/>
      </w:divBdr>
    </w:div>
    <w:div w:id="1360549549">
      <w:bodyDiv w:val="1"/>
      <w:marLeft w:val="0"/>
      <w:marRight w:val="0"/>
      <w:marTop w:val="0"/>
      <w:marBottom w:val="0"/>
      <w:divBdr>
        <w:top w:val="none" w:sz="0" w:space="0" w:color="auto"/>
        <w:left w:val="none" w:sz="0" w:space="0" w:color="auto"/>
        <w:bottom w:val="none" w:sz="0" w:space="0" w:color="auto"/>
        <w:right w:val="none" w:sz="0" w:space="0" w:color="auto"/>
      </w:divBdr>
    </w:div>
    <w:div w:id="1493642123">
      <w:bodyDiv w:val="1"/>
      <w:marLeft w:val="0"/>
      <w:marRight w:val="0"/>
      <w:marTop w:val="0"/>
      <w:marBottom w:val="0"/>
      <w:divBdr>
        <w:top w:val="none" w:sz="0" w:space="0" w:color="auto"/>
        <w:left w:val="none" w:sz="0" w:space="0" w:color="auto"/>
        <w:bottom w:val="none" w:sz="0" w:space="0" w:color="auto"/>
        <w:right w:val="none" w:sz="0" w:space="0" w:color="auto"/>
      </w:divBdr>
    </w:div>
    <w:div w:id="1530800451">
      <w:bodyDiv w:val="1"/>
      <w:marLeft w:val="0"/>
      <w:marRight w:val="0"/>
      <w:marTop w:val="0"/>
      <w:marBottom w:val="0"/>
      <w:divBdr>
        <w:top w:val="none" w:sz="0" w:space="0" w:color="auto"/>
        <w:left w:val="none" w:sz="0" w:space="0" w:color="auto"/>
        <w:bottom w:val="none" w:sz="0" w:space="0" w:color="auto"/>
        <w:right w:val="none" w:sz="0" w:space="0" w:color="auto"/>
      </w:divBdr>
    </w:div>
    <w:div w:id="1538202736">
      <w:bodyDiv w:val="1"/>
      <w:marLeft w:val="0"/>
      <w:marRight w:val="0"/>
      <w:marTop w:val="0"/>
      <w:marBottom w:val="0"/>
      <w:divBdr>
        <w:top w:val="none" w:sz="0" w:space="0" w:color="auto"/>
        <w:left w:val="none" w:sz="0" w:space="0" w:color="auto"/>
        <w:bottom w:val="none" w:sz="0" w:space="0" w:color="auto"/>
        <w:right w:val="none" w:sz="0" w:space="0" w:color="auto"/>
      </w:divBdr>
    </w:div>
    <w:div w:id="1569803225">
      <w:bodyDiv w:val="1"/>
      <w:marLeft w:val="0"/>
      <w:marRight w:val="0"/>
      <w:marTop w:val="0"/>
      <w:marBottom w:val="0"/>
      <w:divBdr>
        <w:top w:val="none" w:sz="0" w:space="0" w:color="auto"/>
        <w:left w:val="none" w:sz="0" w:space="0" w:color="auto"/>
        <w:bottom w:val="none" w:sz="0" w:space="0" w:color="auto"/>
        <w:right w:val="none" w:sz="0" w:space="0" w:color="auto"/>
      </w:divBdr>
    </w:div>
    <w:div w:id="2000302496">
      <w:bodyDiv w:val="1"/>
      <w:marLeft w:val="0"/>
      <w:marRight w:val="0"/>
      <w:marTop w:val="0"/>
      <w:marBottom w:val="0"/>
      <w:divBdr>
        <w:top w:val="none" w:sz="0" w:space="0" w:color="auto"/>
        <w:left w:val="none" w:sz="0" w:space="0" w:color="auto"/>
        <w:bottom w:val="none" w:sz="0" w:space="0" w:color="auto"/>
        <w:right w:val="none" w:sz="0" w:space="0" w:color="auto"/>
      </w:divBdr>
    </w:div>
    <w:div w:id="2116359844">
      <w:bodyDiv w:val="1"/>
      <w:marLeft w:val="0"/>
      <w:marRight w:val="0"/>
      <w:marTop w:val="0"/>
      <w:marBottom w:val="0"/>
      <w:divBdr>
        <w:top w:val="none" w:sz="0" w:space="0" w:color="auto"/>
        <w:left w:val="none" w:sz="0" w:space="0" w:color="auto"/>
        <w:bottom w:val="none" w:sz="0" w:space="0" w:color="auto"/>
        <w:right w:val="none" w:sz="0" w:space="0" w:color="auto"/>
      </w:divBdr>
    </w:div>
    <w:div w:id="214612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2</cp:revision>
  <dcterms:created xsi:type="dcterms:W3CDTF">2025-10-06T20:57:00Z</dcterms:created>
  <dcterms:modified xsi:type="dcterms:W3CDTF">2025-10-06T20:57:00Z</dcterms:modified>
</cp:coreProperties>
</file>