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A371"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bookmarkStart w:id="0" w:name="_Toc515824881"/>
      <w:bookmarkStart w:id="1" w:name="_Toc126241213"/>
      <w:bookmarkStart w:id="2" w:name="_Toc118809094"/>
      <w:bookmarkStart w:id="3" w:name="_Toc118808864"/>
      <w:bookmarkStart w:id="4" w:name="_Toc118808783"/>
      <w:bookmarkStart w:id="5" w:name="_Toc94711419"/>
      <w:bookmarkStart w:id="6" w:name="_Toc94710160"/>
      <w:bookmarkStart w:id="7" w:name="_Toc79563107"/>
      <w:bookmarkStart w:id="8" w:name="_Toc63436016"/>
      <w:bookmarkStart w:id="9" w:name="_Toc40105845"/>
      <w:bookmarkStart w:id="10" w:name="_Toc32047092"/>
      <w:bookmarkStart w:id="11" w:name="_Toc24448424"/>
      <w:bookmarkStart w:id="12" w:name="_Toc15891171"/>
      <w:bookmarkStart w:id="13" w:name="_Toc8981446"/>
    </w:p>
    <w:p w14:paraId="7D983B07"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p>
    <w:p w14:paraId="0860B450"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p>
    <w:p w14:paraId="61A06897"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p>
    <w:p w14:paraId="4DDFB22F" w14:textId="00F211C5" w:rsidR="00C16594" w:rsidRPr="00C16594" w:rsidRDefault="00C1659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r w:rsidRPr="00C16594">
        <w:rPr>
          <w:rFonts w:ascii="Arial" w:eastAsiaTheme="majorEastAsia" w:hAnsi="Arial" w:cs="Arial"/>
          <w:b/>
          <w:bCs/>
          <w:spacing w:val="-10"/>
          <w:kern w:val="28"/>
          <w:sz w:val="32"/>
          <w:szCs w:val="32"/>
          <w:lang w:eastAsia="ko-KR"/>
          <w14:ligatures w14:val="none"/>
        </w:rPr>
        <w:t>NEVADA GOVERNOR’S COUNCIL</w:t>
      </w:r>
      <w:bookmarkStart w:id="14" w:name="_Toc515824882"/>
      <w:bookmarkEnd w:id="0"/>
      <w:r w:rsidRPr="00C16594">
        <w:rPr>
          <w:rFonts w:ascii="Arial" w:eastAsiaTheme="majorEastAsia" w:hAnsi="Arial" w:cs="Arial"/>
          <w:b/>
          <w:bCs/>
          <w:spacing w:val="-10"/>
          <w:kern w:val="28"/>
          <w:sz w:val="32"/>
          <w:szCs w:val="32"/>
          <w:lang w:eastAsia="ko-KR"/>
          <w14:ligatures w14:val="none"/>
        </w:rPr>
        <w:t xml:space="preserve"> ON DEVELOPMENTAL DISABILITIES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19C38852" w14:textId="77777777" w:rsidR="00C16594" w:rsidRPr="00C16594" w:rsidRDefault="00C16594" w:rsidP="00C16594">
      <w:pPr>
        <w:spacing w:after="0" w:line="240" w:lineRule="auto"/>
        <w:contextualSpacing/>
        <w:jc w:val="center"/>
        <w:rPr>
          <w:rFonts w:ascii="Arial" w:eastAsiaTheme="majorEastAsia" w:hAnsi="Arial" w:cs="Arial"/>
          <w:b/>
          <w:bCs/>
          <w:spacing w:val="-10"/>
          <w:kern w:val="28"/>
          <w:sz w:val="32"/>
          <w:szCs w:val="32"/>
          <w:lang w:eastAsia="ko-KR"/>
          <w14:ligatures w14:val="none"/>
        </w:rPr>
      </w:pPr>
      <w:bookmarkStart w:id="15" w:name="_Toc449105973"/>
      <w:bookmarkStart w:id="16" w:name="_Toc457913575"/>
      <w:bookmarkStart w:id="17" w:name="_Toc466036009"/>
      <w:bookmarkStart w:id="18" w:name="_Toc481487811"/>
      <w:bookmarkStart w:id="19" w:name="_Toc489000283"/>
      <w:bookmarkStart w:id="20" w:name="_Toc515824883"/>
      <w:bookmarkStart w:id="21" w:name="_Toc8981447"/>
      <w:bookmarkStart w:id="22" w:name="_Toc15891172"/>
      <w:bookmarkStart w:id="23" w:name="_Toc24448425"/>
      <w:bookmarkStart w:id="24" w:name="_Toc32047093"/>
      <w:bookmarkStart w:id="25" w:name="_Toc40105846"/>
      <w:bookmarkStart w:id="26" w:name="_Toc63436017"/>
      <w:bookmarkStart w:id="27" w:name="_Toc79563108"/>
      <w:bookmarkStart w:id="28" w:name="_Toc94710161"/>
      <w:bookmarkStart w:id="29" w:name="_Toc94711420"/>
      <w:bookmarkStart w:id="30" w:name="_Toc118808784"/>
      <w:bookmarkStart w:id="31" w:name="_Toc118808865"/>
      <w:bookmarkStart w:id="32" w:name="_Toc118809095"/>
      <w:bookmarkStart w:id="33" w:name="_Toc126241214"/>
      <w:r w:rsidRPr="00C16594">
        <w:rPr>
          <w:rFonts w:ascii="Arial" w:eastAsiaTheme="majorEastAsia" w:hAnsi="Arial" w:cs="Arial"/>
          <w:b/>
          <w:bCs/>
          <w:spacing w:val="-10"/>
          <w:kern w:val="28"/>
          <w:sz w:val="32"/>
          <w:szCs w:val="32"/>
          <w:lang w:eastAsia="ko-KR"/>
          <w14:ligatures w14:val="none"/>
        </w:rPr>
        <w:softHyphen/>
      </w:r>
      <w:r w:rsidRPr="00C16594">
        <w:rPr>
          <w:rFonts w:ascii="Arial" w:eastAsiaTheme="majorEastAsia" w:hAnsi="Arial" w:cs="Arial"/>
          <w:b/>
          <w:bCs/>
          <w:spacing w:val="-10"/>
          <w:kern w:val="28"/>
          <w:sz w:val="32"/>
          <w:szCs w:val="32"/>
          <w:lang w:eastAsia="ko-KR"/>
          <w14:ligatures w14:val="none"/>
        </w:rPr>
        <w:softHyphen/>
      </w:r>
      <w:r w:rsidRPr="00C16594">
        <w:rPr>
          <w:rFonts w:ascii="Arial" w:eastAsiaTheme="majorEastAsia" w:hAnsi="Arial" w:cs="Arial"/>
          <w:b/>
          <w:bCs/>
          <w:spacing w:val="-10"/>
          <w:kern w:val="28"/>
          <w:sz w:val="32"/>
          <w:szCs w:val="32"/>
          <w:lang w:eastAsia="ko-KR"/>
          <w14:ligatures w14:val="none"/>
        </w:rPr>
        <w:softHyphen/>
      </w:r>
    </w:p>
    <w:p w14:paraId="3B441E39" w14:textId="77777777" w:rsidR="00C16594" w:rsidRPr="00C16594" w:rsidRDefault="00C16594" w:rsidP="00C16594">
      <w:pPr>
        <w:tabs>
          <w:tab w:val="left" w:pos="767"/>
          <w:tab w:val="center" w:pos="5400"/>
        </w:tabs>
        <w:spacing w:after="80" w:line="240" w:lineRule="auto"/>
        <w:contextualSpacing/>
        <w:rPr>
          <w:rFonts w:ascii="Arial" w:eastAsiaTheme="majorEastAsia" w:hAnsi="Arial" w:cs="Arial"/>
          <w:i/>
          <w:iCs/>
          <w:color w:val="404040" w:themeColor="text1" w:themeTint="BF"/>
          <w:spacing w:val="-10"/>
          <w:kern w:val="28"/>
          <w:sz w:val="32"/>
          <w:szCs w:val="32"/>
          <w:lang w:eastAsia="ko-KR"/>
          <w14:ligatures w14:val="none"/>
        </w:rPr>
      </w:pPr>
      <w:bookmarkStart w:id="34" w:name="_Toc63436019"/>
      <w:bookmarkStart w:id="35" w:name="_Toc496103894"/>
      <w:bookmarkStart w:id="36" w:name="_Toc489000284"/>
      <w:bookmarkStart w:id="37" w:name="_Toc481487812"/>
      <w:bookmarkStart w:id="38" w:name="_Toc466036010"/>
      <w:bookmarkStart w:id="39" w:name="_Toc457913576"/>
      <w:bookmarkStart w:id="40" w:name="_Toc450909518"/>
      <w:bookmarkStart w:id="41" w:name="_Toc450206554"/>
      <w:bookmarkStart w:id="42" w:name="_Toc44910597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C16594">
        <w:rPr>
          <w:rFonts w:asciiTheme="majorHAnsi" w:eastAsiaTheme="majorEastAsia" w:hAnsiTheme="majorHAnsi" w:cstheme="majorBidi"/>
          <w:i/>
          <w:iCs/>
          <w:color w:val="404040" w:themeColor="text1" w:themeTint="BF"/>
          <w:spacing w:val="-10"/>
          <w:kern w:val="28"/>
          <w:sz w:val="32"/>
          <w:szCs w:val="32"/>
          <w:lang w:eastAsia="ko-KR"/>
          <w14:ligatures w14:val="none"/>
        </w:rPr>
        <w:tab/>
      </w:r>
      <w:r w:rsidRPr="00C16594">
        <w:rPr>
          <w:rFonts w:ascii="Arial" w:eastAsiaTheme="majorEastAsia" w:hAnsi="Arial" w:cs="Arial"/>
          <w:i/>
          <w:iCs/>
          <w:color w:val="404040" w:themeColor="text1" w:themeTint="BF"/>
          <w:spacing w:val="-10"/>
          <w:kern w:val="28"/>
          <w:sz w:val="32"/>
          <w:szCs w:val="32"/>
          <w:lang w:eastAsia="ko-KR"/>
          <w14:ligatures w14:val="none"/>
        </w:rPr>
        <w:tab/>
      </w:r>
      <w:bookmarkStart w:id="43" w:name="_Toc79563109"/>
      <w:bookmarkStart w:id="44" w:name="_Toc94710162"/>
      <w:bookmarkStart w:id="45" w:name="_Toc94711421"/>
      <w:bookmarkStart w:id="46" w:name="_Toc118808785"/>
      <w:bookmarkStart w:id="47" w:name="_Toc118808866"/>
      <w:bookmarkStart w:id="48" w:name="_Toc118809096"/>
      <w:bookmarkStart w:id="49" w:name="_Toc126241215"/>
    </w:p>
    <w:p w14:paraId="3F484467" w14:textId="614BC540" w:rsidR="00C16594" w:rsidRPr="00C16594" w:rsidRDefault="00C16594" w:rsidP="00C16594">
      <w:pPr>
        <w:tabs>
          <w:tab w:val="left" w:pos="767"/>
          <w:tab w:val="center" w:pos="5400"/>
        </w:tabs>
        <w:spacing w:after="80" w:line="240" w:lineRule="auto"/>
        <w:contextualSpacing/>
        <w:jc w:val="center"/>
        <w:rPr>
          <w:rFonts w:ascii="Arial" w:eastAsiaTheme="majorEastAsia" w:hAnsi="Arial" w:cs="Arial"/>
          <w:b/>
          <w:bCs/>
          <w:color w:val="404040" w:themeColor="text1" w:themeTint="BF"/>
          <w:spacing w:val="-10"/>
          <w:kern w:val="28"/>
          <w:sz w:val="32"/>
          <w:szCs w:val="32"/>
          <w:lang w:eastAsia="ko-KR"/>
          <w14:ligatures w14:val="none"/>
        </w:rPr>
      </w:pPr>
      <w:r w:rsidRPr="00C16594">
        <w:rPr>
          <w:rFonts w:ascii="Arial" w:eastAsiaTheme="majorEastAsia" w:hAnsi="Arial" w:cs="Arial"/>
          <w:b/>
          <w:bCs/>
          <w:color w:val="404040" w:themeColor="text1" w:themeTint="BF"/>
          <w:spacing w:val="-10"/>
          <w:kern w:val="28"/>
          <w:sz w:val="32"/>
          <w:szCs w:val="32"/>
          <w:lang w:eastAsia="ko-KR"/>
          <w14:ligatures w14:val="none"/>
        </w:rPr>
        <w:t xml:space="preserve">FFY’ 26 </w:t>
      </w:r>
      <w:r w:rsidR="00C544FC">
        <w:rPr>
          <w:rFonts w:ascii="Arial" w:eastAsiaTheme="majorEastAsia" w:hAnsi="Arial" w:cs="Arial"/>
          <w:b/>
          <w:bCs/>
          <w:color w:val="404040" w:themeColor="text1" w:themeTint="BF"/>
          <w:spacing w:val="-10"/>
          <w:kern w:val="28"/>
          <w:sz w:val="32"/>
          <w:szCs w:val="32"/>
          <w:lang w:eastAsia="ko-KR"/>
          <w14:ligatures w14:val="none"/>
        </w:rPr>
        <w:t>Second</w:t>
      </w:r>
      <w:r w:rsidRPr="00C16594">
        <w:rPr>
          <w:rFonts w:ascii="Arial" w:eastAsiaTheme="majorEastAsia" w:hAnsi="Arial" w:cs="Arial"/>
          <w:b/>
          <w:bCs/>
          <w:color w:val="404040" w:themeColor="text1" w:themeTint="BF"/>
          <w:spacing w:val="-10"/>
          <w:kern w:val="28"/>
          <w:sz w:val="32"/>
          <w:szCs w:val="32"/>
          <w:lang w:eastAsia="ko-KR"/>
          <w14:ligatures w14:val="none"/>
        </w:rPr>
        <w:t xml:space="preserve"> Quarter Project Status Summary</w:t>
      </w:r>
      <w:bookmarkStart w:id="50" w:name="_Toc466035890"/>
      <w:bookmarkStart w:id="51" w:name="_Toc449105975"/>
      <w:bookmarkStart w:id="52" w:name="_Toc450206555"/>
      <w:bookmarkStart w:id="53" w:name="_Toc450909519"/>
      <w:bookmarkStart w:id="54" w:name="_Toc45791357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4F3C54">
        <w:rPr>
          <w:rFonts w:ascii="Arial" w:eastAsiaTheme="majorEastAsia" w:hAnsi="Arial" w:cs="Arial"/>
          <w:b/>
          <w:bCs/>
          <w:color w:val="404040" w:themeColor="text1" w:themeTint="BF"/>
          <w:spacing w:val="-10"/>
          <w:kern w:val="28"/>
          <w:sz w:val="32"/>
          <w:szCs w:val="32"/>
          <w:lang w:eastAsia="ko-KR"/>
          <w14:ligatures w14:val="none"/>
        </w:rPr>
        <w:t xml:space="preserve"> Report</w:t>
      </w:r>
    </w:p>
    <w:p w14:paraId="5274F923" w14:textId="7ECF211D" w:rsidR="00C16594" w:rsidRPr="00C16594" w:rsidRDefault="00C16594" w:rsidP="00C16594">
      <w:pPr>
        <w:spacing w:after="0" w:line="240" w:lineRule="auto"/>
        <w:jc w:val="center"/>
        <w:rPr>
          <w:rFonts w:ascii="Arial" w:eastAsia="Tahoma" w:hAnsi="Arial" w:cs="Arial"/>
          <w:color w:val="404040" w:themeColor="text1" w:themeTint="BF"/>
          <w:sz w:val="32"/>
          <w:szCs w:val="32"/>
          <w:lang w:eastAsia="ko-KR"/>
          <w14:ligatures w14:val="none"/>
        </w:rPr>
      </w:pPr>
      <w:bookmarkStart w:id="55" w:name="_Toc466036011"/>
      <w:bookmarkStart w:id="56" w:name="_Toc496103895"/>
      <w:bookmarkStart w:id="57" w:name="_Toc481487813"/>
      <w:bookmarkStart w:id="58" w:name="_Toc489000285"/>
      <w:r w:rsidRPr="00C16594">
        <w:rPr>
          <w:rFonts w:ascii="Arial" w:eastAsia="Tahoma" w:hAnsi="Arial" w:cs="Arial"/>
          <w:color w:val="404040" w:themeColor="text1" w:themeTint="BF"/>
          <w:sz w:val="32"/>
          <w:szCs w:val="32"/>
          <w:lang w:eastAsia="ko-KR"/>
          <w14:ligatures w14:val="none"/>
        </w:rPr>
        <w:t>For the period of</w:t>
      </w:r>
      <w:bookmarkEnd w:id="50"/>
      <w:bookmarkEnd w:id="51"/>
      <w:bookmarkEnd w:id="52"/>
      <w:bookmarkEnd w:id="53"/>
      <w:bookmarkEnd w:id="54"/>
      <w:bookmarkEnd w:id="55"/>
      <w:bookmarkEnd w:id="56"/>
      <w:bookmarkEnd w:id="57"/>
      <w:bookmarkEnd w:id="58"/>
      <w:r w:rsidRPr="00C16594">
        <w:rPr>
          <w:rFonts w:ascii="Arial" w:eastAsia="Tahoma" w:hAnsi="Arial" w:cs="Arial"/>
          <w:color w:val="404040" w:themeColor="text1" w:themeTint="BF"/>
          <w:sz w:val="32"/>
          <w:szCs w:val="32"/>
          <w:lang w:eastAsia="ko-KR"/>
          <w14:ligatures w14:val="none"/>
        </w:rPr>
        <w:t xml:space="preserve"> </w:t>
      </w:r>
      <w:r w:rsidR="00AD36C1">
        <w:rPr>
          <w:rFonts w:ascii="Arial" w:eastAsia="Tahoma" w:hAnsi="Arial" w:cs="Arial"/>
          <w:color w:val="404040" w:themeColor="text1" w:themeTint="BF"/>
          <w:sz w:val="32"/>
          <w:szCs w:val="32"/>
          <w:lang w:eastAsia="ko-KR"/>
          <w14:ligatures w14:val="none"/>
        </w:rPr>
        <w:t>January</w:t>
      </w:r>
      <w:r w:rsidRPr="00C16594">
        <w:rPr>
          <w:rFonts w:ascii="Arial" w:eastAsia="Tahoma" w:hAnsi="Arial" w:cs="Arial"/>
          <w:color w:val="404040" w:themeColor="text1" w:themeTint="BF"/>
          <w:sz w:val="32"/>
          <w:szCs w:val="32"/>
          <w:lang w:eastAsia="ko-KR"/>
          <w14:ligatures w14:val="none"/>
        </w:rPr>
        <w:t xml:space="preserve"> 1, 202</w:t>
      </w:r>
      <w:r w:rsidR="00AD36C1">
        <w:rPr>
          <w:rFonts w:ascii="Arial" w:eastAsia="Tahoma" w:hAnsi="Arial" w:cs="Arial"/>
          <w:color w:val="404040" w:themeColor="text1" w:themeTint="BF"/>
          <w:sz w:val="32"/>
          <w:szCs w:val="32"/>
          <w:lang w:eastAsia="ko-KR"/>
          <w14:ligatures w14:val="none"/>
        </w:rPr>
        <w:t>6</w:t>
      </w:r>
      <w:r w:rsidRPr="00C16594">
        <w:rPr>
          <w:rFonts w:ascii="Arial" w:eastAsia="Tahoma" w:hAnsi="Arial" w:cs="Arial"/>
          <w:color w:val="404040" w:themeColor="text1" w:themeTint="BF"/>
          <w:sz w:val="32"/>
          <w:szCs w:val="32"/>
          <w:lang w:eastAsia="ko-KR"/>
          <w14:ligatures w14:val="none"/>
        </w:rPr>
        <w:t xml:space="preserve">, through </w:t>
      </w:r>
      <w:r w:rsidR="00AD36C1">
        <w:rPr>
          <w:rFonts w:ascii="Arial" w:eastAsia="Tahoma" w:hAnsi="Arial" w:cs="Arial"/>
          <w:color w:val="404040" w:themeColor="text1" w:themeTint="BF"/>
          <w:sz w:val="32"/>
          <w:szCs w:val="32"/>
          <w:lang w:eastAsia="ko-KR"/>
          <w14:ligatures w14:val="none"/>
        </w:rPr>
        <w:t>March</w:t>
      </w:r>
      <w:r w:rsidRPr="00C16594">
        <w:rPr>
          <w:rFonts w:ascii="Arial" w:eastAsia="Tahoma" w:hAnsi="Arial" w:cs="Arial"/>
          <w:color w:val="404040" w:themeColor="text1" w:themeTint="BF"/>
          <w:sz w:val="32"/>
          <w:szCs w:val="32"/>
          <w:lang w:eastAsia="ko-KR"/>
          <w14:ligatures w14:val="none"/>
        </w:rPr>
        <w:t xml:space="preserve"> 31, 202</w:t>
      </w:r>
      <w:r w:rsidR="00D920B9">
        <w:rPr>
          <w:rFonts w:ascii="Arial" w:eastAsia="Tahoma" w:hAnsi="Arial" w:cs="Arial"/>
          <w:color w:val="404040" w:themeColor="text1" w:themeTint="BF"/>
          <w:sz w:val="32"/>
          <w:szCs w:val="32"/>
          <w:lang w:eastAsia="ko-KR"/>
          <w14:ligatures w14:val="none"/>
        </w:rPr>
        <w:t>6</w:t>
      </w:r>
      <w:r w:rsidRPr="00C16594">
        <w:rPr>
          <w:rFonts w:ascii="Arial" w:eastAsia="Tahoma" w:hAnsi="Arial" w:cs="Arial"/>
          <w:color w:val="404040" w:themeColor="text1" w:themeTint="BF"/>
          <w:sz w:val="32"/>
          <w:szCs w:val="32"/>
          <w:lang w:eastAsia="ko-KR"/>
          <w14:ligatures w14:val="none"/>
        </w:rPr>
        <w:t xml:space="preserve"> </w:t>
      </w:r>
    </w:p>
    <w:p w14:paraId="6C8685C2" w14:textId="77777777" w:rsidR="00C16594" w:rsidRPr="00C16594" w:rsidRDefault="00C16594" w:rsidP="00C16594">
      <w:pPr>
        <w:spacing w:after="0" w:line="240" w:lineRule="auto"/>
        <w:jc w:val="center"/>
        <w:rPr>
          <w:rFonts w:ascii="Arial" w:eastAsia="Tahoma" w:hAnsi="Arial" w:cs="Arial"/>
          <w:color w:val="404040" w:themeColor="text1" w:themeTint="BF"/>
          <w:sz w:val="32"/>
          <w:szCs w:val="32"/>
          <w:lang w:eastAsia="ko-KR"/>
          <w14:ligatures w14:val="none"/>
        </w:rPr>
      </w:pPr>
    </w:p>
    <w:sdt>
      <w:sdtPr>
        <w:rPr>
          <w:rFonts w:ascii="Arial" w:eastAsia="Times New Roman" w:hAnsi="Arial" w:cs="Arial"/>
          <w:b/>
          <w:bCs/>
          <w:i/>
          <w:iCs/>
          <w:sz w:val="20"/>
          <w:szCs w:val="24"/>
          <w:lang w:eastAsia="ko-KR"/>
          <w14:ligatures w14:val="none"/>
        </w:rPr>
        <w:id w:val="344986571"/>
        <w:docPartObj>
          <w:docPartGallery w:val="Table of Contents"/>
          <w:docPartUnique/>
        </w:docPartObj>
      </w:sdtPr>
      <w:sdtEndPr/>
      <w:sdtContent>
        <w:p w14:paraId="23132770" w14:textId="77777777" w:rsidR="00151639" w:rsidRDefault="00C16594" w:rsidP="00C16594">
          <w:pPr>
            <w:keepNext/>
            <w:keepLines/>
            <w:spacing w:before="240" w:after="120" w:line="276" w:lineRule="auto"/>
            <w:ind w:right="-720"/>
            <w:contextualSpacing/>
            <w:jc w:val="center"/>
            <w:rPr>
              <w:noProof/>
            </w:rPr>
          </w:pPr>
          <w:r w:rsidRPr="00151639">
            <w:rPr>
              <w:rFonts w:ascii="Arial" w:eastAsia="Times New Roman" w:hAnsi="Arial" w:cs="Arial"/>
              <w:spacing w:val="15"/>
              <w:kern w:val="0"/>
              <w:sz w:val="28"/>
              <w:szCs w:val="28"/>
              <w:lang w:eastAsia="ja-JP"/>
              <w14:ligatures w14:val="none"/>
            </w:rPr>
            <w:t>Table of Contents</w:t>
          </w:r>
          <w:r w:rsidRPr="00151639">
            <w:rPr>
              <w:rFonts w:ascii="Arial" w:eastAsia="Times New Roman" w:hAnsi="Arial" w:cs="Arial"/>
              <w:b/>
              <w:bCs/>
              <w:spacing w:val="15"/>
              <w:kern w:val="0"/>
              <w:sz w:val="28"/>
              <w:szCs w:val="28"/>
              <w:u w:val="single"/>
              <w:lang w:eastAsia="ja-JP"/>
              <w14:ligatures w14:val="none"/>
            </w:rPr>
            <w:fldChar w:fldCharType="begin"/>
          </w:r>
          <w:r w:rsidRPr="00151639">
            <w:rPr>
              <w:rFonts w:ascii="Arial" w:eastAsia="Times New Roman" w:hAnsi="Arial" w:cs="Arial"/>
              <w:spacing w:val="15"/>
              <w:kern w:val="0"/>
              <w:sz w:val="28"/>
              <w:szCs w:val="28"/>
              <w:lang w:eastAsia="ja-JP"/>
              <w14:ligatures w14:val="none"/>
            </w:rPr>
            <w:instrText xml:space="preserve"> TOC \o "1-3" \h \z \u </w:instrText>
          </w:r>
          <w:r w:rsidRPr="00151639">
            <w:rPr>
              <w:rFonts w:ascii="Arial" w:eastAsia="Times New Roman" w:hAnsi="Arial" w:cs="Arial"/>
              <w:b/>
              <w:bCs/>
              <w:spacing w:val="15"/>
              <w:kern w:val="0"/>
              <w:sz w:val="28"/>
              <w:szCs w:val="28"/>
              <w:u w:val="single"/>
              <w:lang w:eastAsia="ja-JP"/>
              <w14:ligatures w14:val="none"/>
            </w:rPr>
            <w:fldChar w:fldCharType="separate"/>
          </w:r>
        </w:p>
        <w:p w14:paraId="30DCC0A4" w14:textId="4170251A" w:rsidR="00151639" w:rsidRDefault="00151639">
          <w:pPr>
            <w:pStyle w:val="TOC2"/>
            <w:tabs>
              <w:tab w:val="right" w:leader="dot" w:pos="10790"/>
            </w:tabs>
            <w:rPr>
              <w:rFonts w:eastAsiaTheme="minorEastAsia"/>
              <w:noProof/>
              <w:sz w:val="24"/>
              <w:szCs w:val="24"/>
            </w:rPr>
          </w:pPr>
          <w:hyperlink w:anchor="_Toc228873727" w:history="1">
            <w:r w:rsidRPr="002A2694">
              <w:rPr>
                <w:rStyle w:val="Hyperlink"/>
                <w:rFonts w:ascii="Arial" w:eastAsiaTheme="majorEastAsia" w:hAnsi="Arial" w:cs="Arial"/>
                <w:b/>
                <w:bCs/>
                <w:noProof/>
                <w:lang w:eastAsia="ko-KR"/>
                <w14:ligatures w14:val="none"/>
              </w:rPr>
              <w:t>GOAL 1: Individuals with I/DD and/or family members of individuals with I/DD will be able to make more informed decisions about their lives by improving access to information on services, support and rights.</w:t>
            </w:r>
            <w:r>
              <w:rPr>
                <w:noProof/>
                <w:webHidden/>
              </w:rPr>
              <w:tab/>
            </w:r>
            <w:r>
              <w:rPr>
                <w:noProof/>
                <w:webHidden/>
              </w:rPr>
              <w:fldChar w:fldCharType="begin"/>
            </w:r>
            <w:r>
              <w:rPr>
                <w:noProof/>
                <w:webHidden/>
              </w:rPr>
              <w:instrText xml:space="preserve"> PAGEREF _Toc228873727 \h </w:instrText>
            </w:r>
            <w:r>
              <w:rPr>
                <w:noProof/>
                <w:webHidden/>
              </w:rPr>
            </w:r>
            <w:r>
              <w:rPr>
                <w:noProof/>
                <w:webHidden/>
              </w:rPr>
              <w:fldChar w:fldCharType="separate"/>
            </w:r>
            <w:r>
              <w:rPr>
                <w:noProof/>
                <w:webHidden/>
              </w:rPr>
              <w:t>2</w:t>
            </w:r>
            <w:r>
              <w:rPr>
                <w:noProof/>
                <w:webHidden/>
              </w:rPr>
              <w:fldChar w:fldCharType="end"/>
            </w:r>
          </w:hyperlink>
        </w:p>
        <w:p w14:paraId="1FD71BF6" w14:textId="34BFA85D" w:rsidR="00151639" w:rsidRDefault="00151639">
          <w:pPr>
            <w:pStyle w:val="TOC2"/>
            <w:tabs>
              <w:tab w:val="right" w:leader="dot" w:pos="10790"/>
            </w:tabs>
            <w:rPr>
              <w:rFonts w:eastAsiaTheme="minorEastAsia"/>
              <w:noProof/>
              <w:sz w:val="24"/>
              <w:szCs w:val="24"/>
            </w:rPr>
          </w:pPr>
          <w:hyperlink w:anchor="_Toc228873728" w:history="1">
            <w:r w:rsidRPr="002A2694">
              <w:rPr>
                <w:rStyle w:val="Hyperlink"/>
                <w:rFonts w:ascii="Arial" w:eastAsiaTheme="majorEastAsia" w:hAnsi="Arial" w:cs="Arial"/>
                <w:b/>
                <w:bCs/>
                <w:noProof/>
                <w:lang w:eastAsia="ko-KR"/>
                <w14:ligatures w14:val="none"/>
              </w:rPr>
              <w:t>Objective 1.1 – Public Education and Awareness</w:t>
            </w:r>
            <w:r>
              <w:rPr>
                <w:noProof/>
                <w:webHidden/>
              </w:rPr>
              <w:tab/>
            </w:r>
            <w:r>
              <w:rPr>
                <w:noProof/>
                <w:webHidden/>
              </w:rPr>
              <w:fldChar w:fldCharType="begin"/>
            </w:r>
            <w:r>
              <w:rPr>
                <w:noProof/>
                <w:webHidden/>
              </w:rPr>
              <w:instrText xml:space="preserve"> PAGEREF _Toc228873728 \h </w:instrText>
            </w:r>
            <w:r>
              <w:rPr>
                <w:noProof/>
                <w:webHidden/>
              </w:rPr>
            </w:r>
            <w:r>
              <w:rPr>
                <w:noProof/>
                <w:webHidden/>
              </w:rPr>
              <w:fldChar w:fldCharType="separate"/>
            </w:r>
            <w:r>
              <w:rPr>
                <w:noProof/>
                <w:webHidden/>
              </w:rPr>
              <w:t>2</w:t>
            </w:r>
            <w:r>
              <w:rPr>
                <w:noProof/>
                <w:webHidden/>
              </w:rPr>
              <w:fldChar w:fldCharType="end"/>
            </w:r>
          </w:hyperlink>
        </w:p>
        <w:p w14:paraId="1A5871AE" w14:textId="2E360470" w:rsidR="00151639" w:rsidRDefault="00151639">
          <w:pPr>
            <w:pStyle w:val="TOC2"/>
            <w:tabs>
              <w:tab w:val="right" w:leader="dot" w:pos="10790"/>
            </w:tabs>
            <w:rPr>
              <w:rFonts w:eastAsiaTheme="minorEastAsia"/>
              <w:noProof/>
              <w:sz w:val="24"/>
              <w:szCs w:val="24"/>
            </w:rPr>
          </w:pPr>
          <w:hyperlink w:anchor="_Toc228873729" w:history="1">
            <w:r w:rsidRPr="002A2694">
              <w:rPr>
                <w:rStyle w:val="Hyperlink"/>
                <w:rFonts w:ascii="Arial" w:eastAsiaTheme="majorEastAsia" w:hAnsi="Arial" w:cs="Arial"/>
                <w:b/>
                <w:bCs/>
                <w:noProof/>
                <w:lang w:eastAsia="ko-KR"/>
                <w14:ligatures w14:val="none"/>
              </w:rPr>
              <w:t>Objective 1.2</w:t>
            </w:r>
            <w:r w:rsidRPr="002A2694">
              <w:rPr>
                <w:rStyle w:val="Hyperlink"/>
                <w:rFonts w:ascii="Arial" w:eastAsia="Calibri" w:hAnsi="Arial" w:cs="Arial"/>
                <w:b/>
                <w:bCs/>
                <w:noProof/>
                <w:lang w:eastAsia="ko-KR"/>
                <w14:ligatures w14:val="none"/>
              </w:rPr>
              <w:t xml:space="preserve"> – Council, Committees, Coalition Participation</w:t>
            </w:r>
            <w:r>
              <w:rPr>
                <w:noProof/>
                <w:webHidden/>
              </w:rPr>
              <w:tab/>
            </w:r>
            <w:r>
              <w:rPr>
                <w:noProof/>
                <w:webHidden/>
              </w:rPr>
              <w:fldChar w:fldCharType="begin"/>
            </w:r>
            <w:r>
              <w:rPr>
                <w:noProof/>
                <w:webHidden/>
              </w:rPr>
              <w:instrText xml:space="preserve"> PAGEREF _Toc228873729 \h </w:instrText>
            </w:r>
            <w:r>
              <w:rPr>
                <w:noProof/>
                <w:webHidden/>
              </w:rPr>
            </w:r>
            <w:r>
              <w:rPr>
                <w:noProof/>
                <w:webHidden/>
              </w:rPr>
              <w:fldChar w:fldCharType="separate"/>
            </w:r>
            <w:r>
              <w:rPr>
                <w:noProof/>
                <w:webHidden/>
              </w:rPr>
              <w:t>5</w:t>
            </w:r>
            <w:r>
              <w:rPr>
                <w:noProof/>
                <w:webHidden/>
              </w:rPr>
              <w:fldChar w:fldCharType="end"/>
            </w:r>
          </w:hyperlink>
        </w:p>
        <w:p w14:paraId="4E0DD45C" w14:textId="7E542179" w:rsidR="00151639" w:rsidRDefault="00151639">
          <w:pPr>
            <w:pStyle w:val="TOC2"/>
            <w:tabs>
              <w:tab w:val="right" w:leader="dot" w:pos="10790"/>
            </w:tabs>
            <w:rPr>
              <w:rFonts w:eastAsiaTheme="minorEastAsia"/>
              <w:noProof/>
              <w:sz w:val="24"/>
              <w:szCs w:val="24"/>
            </w:rPr>
          </w:pPr>
          <w:hyperlink w:anchor="_Toc228873730" w:history="1">
            <w:r w:rsidRPr="002A2694">
              <w:rPr>
                <w:rStyle w:val="Hyperlink"/>
                <w:rFonts w:ascii="Arial" w:eastAsiaTheme="majorEastAsia" w:hAnsi="Arial" w:cs="Arial"/>
                <w:b/>
                <w:bCs/>
                <w:noProof/>
                <w:lang w:eastAsia="ko-KR"/>
                <w14:ligatures w14:val="none"/>
              </w:rPr>
              <w:t>Objective 1.3</w:t>
            </w:r>
            <w:r w:rsidRPr="002A2694">
              <w:rPr>
                <w:rStyle w:val="Hyperlink"/>
                <w:rFonts w:ascii="Arial" w:eastAsia="Calibri" w:hAnsi="Arial" w:cs="Arial"/>
                <w:b/>
                <w:bCs/>
                <w:noProof/>
                <w:lang w:eastAsia="ko-KR"/>
                <w14:ligatures w14:val="none"/>
              </w:rPr>
              <w:t xml:space="preserve"> – Reducing Barriers to Accessing Technology/Digital Information</w:t>
            </w:r>
            <w:r>
              <w:rPr>
                <w:noProof/>
                <w:webHidden/>
              </w:rPr>
              <w:tab/>
            </w:r>
            <w:r>
              <w:rPr>
                <w:noProof/>
                <w:webHidden/>
              </w:rPr>
              <w:fldChar w:fldCharType="begin"/>
            </w:r>
            <w:r>
              <w:rPr>
                <w:noProof/>
                <w:webHidden/>
              </w:rPr>
              <w:instrText xml:space="preserve"> PAGEREF _Toc228873730 \h </w:instrText>
            </w:r>
            <w:r>
              <w:rPr>
                <w:noProof/>
                <w:webHidden/>
              </w:rPr>
            </w:r>
            <w:r>
              <w:rPr>
                <w:noProof/>
                <w:webHidden/>
              </w:rPr>
              <w:fldChar w:fldCharType="separate"/>
            </w:r>
            <w:r>
              <w:rPr>
                <w:noProof/>
                <w:webHidden/>
              </w:rPr>
              <w:t>8</w:t>
            </w:r>
            <w:r>
              <w:rPr>
                <w:noProof/>
                <w:webHidden/>
              </w:rPr>
              <w:fldChar w:fldCharType="end"/>
            </w:r>
          </w:hyperlink>
        </w:p>
        <w:p w14:paraId="0398B773" w14:textId="7F3E009F" w:rsidR="00151639" w:rsidRDefault="00151639">
          <w:pPr>
            <w:pStyle w:val="TOC2"/>
            <w:tabs>
              <w:tab w:val="right" w:leader="dot" w:pos="10790"/>
            </w:tabs>
            <w:rPr>
              <w:rFonts w:eastAsiaTheme="minorEastAsia"/>
              <w:noProof/>
              <w:sz w:val="24"/>
              <w:szCs w:val="24"/>
            </w:rPr>
          </w:pPr>
          <w:hyperlink w:anchor="_Toc228873731" w:history="1">
            <w:r w:rsidRPr="002A2694">
              <w:rPr>
                <w:rStyle w:val="Hyperlink"/>
                <w:rFonts w:ascii="Arial" w:eastAsiaTheme="majorEastAsia" w:hAnsi="Arial" w:cs="Arial"/>
                <w:b/>
                <w:bCs/>
                <w:noProof/>
                <w:lang w:eastAsia="ko-KR"/>
                <w14:ligatures w14:val="none"/>
              </w:rPr>
              <w:t>GOAL 2: Individuals with I/DD will have the information, education and training necessary to participate in local and state advocacy and policy making activities.</w:t>
            </w:r>
            <w:r>
              <w:rPr>
                <w:noProof/>
                <w:webHidden/>
              </w:rPr>
              <w:tab/>
            </w:r>
            <w:r>
              <w:rPr>
                <w:noProof/>
                <w:webHidden/>
              </w:rPr>
              <w:fldChar w:fldCharType="begin"/>
            </w:r>
            <w:r>
              <w:rPr>
                <w:noProof/>
                <w:webHidden/>
              </w:rPr>
              <w:instrText xml:space="preserve"> PAGEREF _Toc228873731 \h </w:instrText>
            </w:r>
            <w:r>
              <w:rPr>
                <w:noProof/>
                <w:webHidden/>
              </w:rPr>
            </w:r>
            <w:r>
              <w:rPr>
                <w:noProof/>
                <w:webHidden/>
              </w:rPr>
              <w:fldChar w:fldCharType="separate"/>
            </w:r>
            <w:r>
              <w:rPr>
                <w:noProof/>
                <w:webHidden/>
              </w:rPr>
              <w:t>11</w:t>
            </w:r>
            <w:r>
              <w:rPr>
                <w:noProof/>
                <w:webHidden/>
              </w:rPr>
              <w:fldChar w:fldCharType="end"/>
            </w:r>
          </w:hyperlink>
        </w:p>
        <w:p w14:paraId="14C26B15" w14:textId="1C6A3E4A" w:rsidR="00151639" w:rsidRDefault="00151639">
          <w:pPr>
            <w:pStyle w:val="TOC2"/>
            <w:tabs>
              <w:tab w:val="right" w:leader="dot" w:pos="10790"/>
            </w:tabs>
            <w:rPr>
              <w:rFonts w:eastAsiaTheme="minorEastAsia"/>
              <w:noProof/>
              <w:sz w:val="24"/>
              <w:szCs w:val="24"/>
            </w:rPr>
          </w:pPr>
          <w:hyperlink w:anchor="_Toc228873732" w:history="1">
            <w:r w:rsidRPr="002A2694">
              <w:rPr>
                <w:rStyle w:val="Hyperlink"/>
                <w:rFonts w:ascii="Arial" w:eastAsiaTheme="majorEastAsia" w:hAnsi="Arial" w:cs="Arial"/>
                <w:b/>
                <w:bCs/>
                <w:noProof/>
                <w:lang w:eastAsia="ko-KR"/>
                <w14:ligatures w14:val="none"/>
              </w:rPr>
              <w:t>Objective 2.1</w:t>
            </w:r>
            <w:r w:rsidRPr="002A2694">
              <w:rPr>
                <w:rStyle w:val="Hyperlink"/>
                <w:rFonts w:ascii="Arial" w:eastAsia="Calibri" w:hAnsi="Arial" w:cs="Arial"/>
                <w:b/>
                <w:bCs/>
                <w:noProof/>
                <w:lang w:eastAsia="ko-KR"/>
                <w14:ligatures w14:val="none"/>
              </w:rPr>
              <w:t xml:space="preserve"> – Self-Advocacy Organizations</w:t>
            </w:r>
            <w:r>
              <w:rPr>
                <w:noProof/>
                <w:webHidden/>
              </w:rPr>
              <w:tab/>
            </w:r>
            <w:r>
              <w:rPr>
                <w:noProof/>
                <w:webHidden/>
              </w:rPr>
              <w:fldChar w:fldCharType="begin"/>
            </w:r>
            <w:r>
              <w:rPr>
                <w:noProof/>
                <w:webHidden/>
              </w:rPr>
              <w:instrText xml:space="preserve"> PAGEREF _Toc228873732 \h </w:instrText>
            </w:r>
            <w:r>
              <w:rPr>
                <w:noProof/>
                <w:webHidden/>
              </w:rPr>
            </w:r>
            <w:r>
              <w:rPr>
                <w:noProof/>
                <w:webHidden/>
              </w:rPr>
              <w:fldChar w:fldCharType="separate"/>
            </w:r>
            <w:r>
              <w:rPr>
                <w:noProof/>
                <w:webHidden/>
              </w:rPr>
              <w:t>11</w:t>
            </w:r>
            <w:r>
              <w:rPr>
                <w:noProof/>
                <w:webHidden/>
              </w:rPr>
              <w:fldChar w:fldCharType="end"/>
            </w:r>
          </w:hyperlink>
        </w:p>
        <w:p w14:paraId="0192AFDE" w14:textId="7FCB5E79" w:rsidR="00151639" w:rsidRDefault="00151639">
          <w:pPr>
            <w:pStyle w:val="TOC2"/>
            <w:tabs>
              <w:tab w:val="right" w:leader="dot" w:pos="10790"/>
            </w:tabs>
            <w:rPr>
              <w:rFonts w:eastAsiaTheme="minorEastAsia"/>
              <w:noProof/>
              <w:sz w:val="24"/>
              <w:szCs w:val="24"/>
            </w:rPr>
          </w:pPr>
          <w:hyperlink w:anchor="_Toc228873733" w:history="1">
            <w:r w:rsidRPr="002A2694">
              <w:rPr>
                <w:rStyle w:val="Hyperlink"/>
                <w:rFonts w:ascii="Arial" w:eastAsiaTheme="majorEastAsia" w:hAnsi="Arial" w:cs="Arial"/>
                <w:b/>
                <w:bCs/>
                <w:noProof/>
                <w:lang w:eastAsia="ko-KR"/>
                <w14:ligatures w14:val="none"/>
              </w:rPr>
              <w:t>Objective 2.2</w:t>
            </w:r>
            <w:r w:rsidRPr="002A2694">
              <w:rPr>
                <w:rStyle w:val="Hyperlink"/>
                <w:rFonts w:ascii="Arial" w:eastAsia="Calibri" w:hAnsi="Arial" w:cs="Arial"/>
                <w:b/>
                <w:bCs/>
                <w:noProof/>
                <w:lang w:eastAsia="ko-KR"/>
                <w14:ligatures w14:val="none"/>
              </w:rPr>
              <w:t xml:space="preserve"> – Youth Leadership</w:t>
            </w:r>
            <w:r>
              <w:rPr>
                <w:noProof/>
                <w:webHidden/>
              </w:rPr>
              <w:tab/>
            </w:r>
            <w:r>
              <w:rPr>
                <w:noProof/>
                <w:webHidden/>
              </w:rPr>
              <w:fldChar w:fldCharType="begin"/>
            </w:r>
            <w:r>
              <w:rPr>
                <w:noProof/>
                <w:webHidden/>
              </w:rPr>
              <w:instrText xml:space="preserve"> PAGEREF _Toc228873733 \h </w:instrText>
            </w:r>
            <w:r>
              <w:rPr>
                <w:noProof/>
                <w:webHidden/>
              </w:rPr>
            </w:r>
            <w:r>
              <w:rPr>
                <w:noProof/>
                <w:webHidden/>
              </w:rPr>
              <w:fldChar w:fldCharType="separate"/>
            </w:r>
            <w:r>
              <w:rPr>
                <w:noProof/>
                <w:webHidden/>
              </w:rPr>
              <w:t>12</w:t>
            </w:r>
            <w:r>
              <w:rPr>
                <w:noProof/>
                <w:webHidden/>
              </w:rPr>
              <w:fldChar w:fldCharType="end"/>
            </w:r>
          </w:hyperlink>
        </w:p>
        <w:p w14:paraId="737183B4" w14:textId="3116C381" w:rsidR="00151639" w:rsidRDefault="00151639">
          <w:pPr>
            <w:pStyle w:val="TOC2"/>
            <w:tabs>
              <w:tab w:val="right" w:leader="dot" w:pos="10790"/>
            </w:tabs>
            <w:rPr>
              <w:rFonts w:eastAsiaTheme="minorEastAsia"/>
              <w:noProof/>
              <w:sz w:val="24"/>
              <w:szCs w:val="24"/>
            </w:rPr>
          </w:pPr>
          <w:hyperlink w:anchor="_Toc228873734" w:history="1">
            <w:r w:rsidRPr="002A2694">
              <w:rPr>
                <w:rStyle w:val="Hyperlink"/>
                <w:rFonts w:ascii="Arial" w:eastAsia="Calibri" w:hAnsi="Arial" w:cs="Arial"/>
                <w:b/>
                <w:bCs/>
                <w:noProof/>
                <w:lang w:eastAsia="ko-KR"/>
                <w14:ligatures w14:val="none"/>
              </w:rPr>
              <w:t>Objective 2.3 – Cross Disability/Cultural Diversity</w:t>
            </w:r>
            <w:r>
              <w:rPr>
                <w:noProof/>
                <w:webHidden/>
              </w:rPr>
              <w:tab/>
            </w:r>
            <w:r>
              <w:rPr>
                <w:noProof/>
                <w:webHidden/>
              </w:rPr>
              <w:fldChar w:fldCharType="begin"/>
            </w:r>
            <w:r>
              <w:rPr>
                <w:noProof/>
                <w:webHidden/>
              </w:rPr>
              <w:instrText xml:space="preserve"> PAGEREF _Toc228873734 \h </w:instrText>
            </w:r>
            <w:r>
              <w:rPr>
                <w:noProof/>
                <w:webHidden/>
              </w:rPr>
            </w:r>
            <w:r>
              <w:rPr>
                <w:noProof/>
                <w:webHidden/>
              </w:rPr>
              <w:fldChar w:fldCharType="separate"/>
            </w:r>
            <w:r>
              <w:rPr>
                <w:noProof/>
                <w:webHidden/>
              </w:rPr>
              <w:t>14</w:t>
            </w:r>
            <w:r>
              <w:rPr>
                <w:noProof/>
                <w:webHidden/>
              </w:rPr>
              <w:fldChar w:fldCharType="end"/>
            </w:r>
          </w:hyperlink>
        </w:p>
        <w:p w14:paraId="64D68919" w14:textId="0EA2E8AF" w:rsidR="00151639" w:rsidRDefault="00151639">
          <w:pPr>
            <w:pStyle w:val="TOC2"/>
            <w:tabs>
              <w:tab w:val="right" w:leader="dot" w:pos="10790"/>
            </w:tabs>
            <w:rPr>
              <w:rFonts w:eastAsiaTheme="minorEastAsia"/>
              <w:noProof/>
              <w:sz w:val="24"/>
              <w:szCs w:val="24"/>
            </w:rPr>
          </w:pPr>
          <w:hyperlink w:anchor="_Toc228873735" w:history="1">
            <w:r w:rsidRPr="002A2694">
              <w:rPr>
                <w:rStyle w:val="Hyperlink"/>
                <w:rFonts w:ascii="Arial" w:eastAsia="Calibri" w:hAnsi="Arial" w:cs="Arial"/>
                <w:b/>
                <w:bCs/>
                <w:noProof/>
                <w:lang w:eastAsia="ko-KR"/>
                <w14:ligatures w14:val="none"/>
              </w:rPr>
              <w:t>Objective 2.4 – DD Network Objective, Leadership Training</w:t>
            </w:r>
            <w:r>
              <w:rPr>
                <w:noProof/>
                <w:webHidden/>
              </w:rPr>
              <w:tab/>
            </w:r>
            <w:r>
              <w:rPr>
                <w:noProof/>
                <w:webHidden/>
              </w:rPr>
              <w:fldChar w:fldCharType="begin"/>
            </w:r>
            <w:r>
              <w:rPr>
                <w:noProof/>
                <w:webHidden/>
              </w:rPr>
              <w:instrText xml:space="preserve"> PAGEREF _Toc228873735 \h </w:instrText>
            </w:r>
            <w:r>
              <w:rPr>
                <w:noProof/>
                <w:webHidden/>
              </w:rPr>
            </w:r>
            <w:r>
              <w:rPr>
                <w:noProof/>
                <w:webHidden/>
              </w:rPr>
              <w:fldChar w:fldCharType="separate"/>
            </w:r>
            <w:r>
              <w:rPr>
                <w:noProof/>
                <w:webHidden/>
              </w:rPr>
              <w:t>15</w:t>
            </w:r>
            <w:r>
              <w:rPr>
                <w:noProof/>
                <w:webHidden/>
              </w:rPr>
              <w:fldChar w:fldCharType="end"/>
            </w:r>
          </w:hyperlink>
        </w:p>
        <w:p w14:paraId="15568171" w14:textId="1AD8E22A" w:rsidR="00151639" w:rsidRDefault="00151639">
          <w:pPr>
            <w:pStyle w:val="TOC2"/>
            <w:tabs>
              <w:tab w:val="right" w:leader="dot" w:pos="10790"/>
            </w:tabs>
            <w:rPr>
              <w:rFonts w:eastAsiaTheme="minorEastAsia"/>
              <w:noProof/>
              <w:sz w:val="24"/>
              <w:szCs w:val="24"/>
            </w:rPr>
          </w:pPr>
          <w:hyperlink w:anchor="_Toc228873736" w:history="1">
            <w:r w:rsidRPr="002A2694">
              <w:rPr>
                <w:rStyle w:val="Hyperlink"/>
                <w:rFonts w:ascii="Arial" w:eastAsiaTheme="majorEastAsia" w:hAnsi="Arial" w:cs="Arial"/>
                <w:b/>
                <w:bCs/>
                <w:noProof/>
                <w:lang w:eastAsia="ko-KR"/>
                <w14:ligatures w14:val="none"/>
              </w:rPr>
              <w:t>GOAL 3: Develop and strengthen systems that improve quality services and access to quality services and supports for individuals with I/DD and their families.</w:t>
            </w:r>
            <w:r>
              <w:rPr>
                <w:noProof/>
                <w:webHidden/>
              </w:rPr>
              <w:tab/>
            </w:r>
            <w:r>
              <w:rPr>
                <w:noProof/>
                <w:webHidden/>
              </w:rPr>
              <w:fldChar w:fldCharType="begin"/>
            </w:r>
            <w:r>
              <w:rPr>
                <w:noProof/>
                <w:webHidden/>
              </w:rPr>
              <w:instrText xml:space="preserve"> PAGEREF _Toc228873736 \h </w:instrText>
            </w:r>
            <w:r>
              <w:rPr>
                <w:noProof/>
                <w:webHidden/>
              </w:rPr>
            </w:r>
            <w:r>
              <w:rPr>
                <w:noProof/>
                <w:webHidden/>
              </w:rPr>
              <w:fldChar w:fldCharType="separate"/>
            </w:r>
            <w:r>
              <w:rPr>
                <w:noProof/>
                <w:webHidden/>
              </w:rPr>
              <w:t>16</w:t>
            </w:r>
            <w:r>
              <w:rPr>
                <w:noProof/>
                <w:webHidden/>
              </w:rPr>
              <w:fldChar w:fldCharType="end"/>
            </w:r>
          </w:hyperlink>
        </w:p>
        <w:p w14:paraId="32B07B1B" w14:textId="15A441ED" w:rsidR="00151639" w:rsidRDefault="00151639">
          <w:pPr>
            <w:pStyle w:val="TOC2"/>
            <w:tabs>
              <w:tab w:val="right" w:leader="dot" w:pos="10790"/>
            </w:tabs>
            <w:rPr>
              <w:rFonts w:eastAsiaTheme="minorEastAsia"/>
              <w:noProof/>
              <w:sz w:val="24"/>
              <w:szCs w:val="24"/>
            </w:rPr>
          </w:pPr>
          <w:hyperlink w:anchor="_Toc228873737" w:history="1">
            <w:r w:rsidRPr="002A2694">
              <w:rPr>
                <w:rStyle w:val="Hyperlink"/>
                <w:rFonts w:ascii="Arial" w:eastAsiaTheme="majorEastAsia" w:hAnsi="Arial" w:cs="Arial"/>
                <w:b/>
                <w:bCs/>
                <w:noProof/>
                <w:lang w:eastAsia="ko-KR"/>
                <w14:ligatures w14:val="none"/>
              </w:rPr>
              <w:t>Objective 3.1 - Transportation</w:t>
            </w:r>
            <w:r>
              <w:rPr>
                <w:noProof/>
                <w:webHidden/>
              </w:rPr>
              <w:tab/>
            </w:r>
            <w:r>
              <w:rPr>
                <w:noProof/>
                <w:webHidden/>
              </w:rPr>
              <w:fldChar w:fldCharType="begin"/>
            </w:r>
            <w:r>
              <w:rPr>
                <w:noProof/>
                <w:webHidden/>
              </w:rPr>
              <w:instrText xml:space="preserve"> PAGEREF _Toc228873737 \h </w:instrText>
            </w:r>
            <w:r>
              <w:rPr>
                <w:noProof/>
                <w:webHidden/>
              </w:rPr>
            </w:r>
            <w:r>
              <w:rPr>
                <w:noProof/>
                <w:webHidden/>
              </w:rPr>
              <w:fldChar w:fldCharType="separate"/>
            </w:r>
            <w:r>
              <w:rPr>
                <w:noProof/>
                <w:webHidden/>
              </w:rPr>
              <w:t>17</w:t>
            </w:r>
            <w:r>
              <w:rPr>
                <w:noProof/>
                <w:webHidden/>
              </w:rPr>
              <w:fldChar w:fldCharType="end"/>
            </w:r>
          </w:hyperlink>
        </w:p>
        <w:p w14:paraId="376F9759" w14:textId="66B626B3" w:rsidR="00151639" w:rsidRDefault="00151639">
          <w:pPr>
            <w:pStyle w:val="TOC2"/>
            <w:tabs>
              <w:tab w:val="right" w:leader="dot" w:pos="10790"/>
            </w:tabs>
            <w:rPr>
              <w:rFonts w:eastAsiaTheme="minorEastAsia"/>
              <w:noProof/>
              <w:sz w:val="24"/>
              <w:szCs w:val="24"/>
            </w:rPr>
          </w:pPr>
          <w:hyperlink w:anchor="_Toc228873738" w:history="1">
            <w:r w:rsidRPr="002A2694">
              <w:rPr>
                <w:rStyle w:val="Hyperlink"/>
                <w:rFonts w:ascii="Arial" w:eastAsiaTheme="majorEastAsia" w:hAnsi="Arial" w:cs="Arial"/>
                <w:b/>
                <w:bCs/>
                <w:noProof/>
                <w:lang w:eastAsia="ko-KR"/>
                <w14:ligatures w14:val="none"/>
              </w:rPr>
              <w:t>Objective 3.2 - Employment</w:t>
            </w:r>
            <w:r>
              <w:rPr>
                <w:noProof/>
                <w:webHidden/>
              </w:rPr>
              <w:tab/>
            </w:r>
            <w:r>
              <w:rPr>
                <w:noProof/>
                <w:webHidden/>
              </w:rPr>
              <w:fldChar w:fldCharType="begin"/>
            </w:r>
            <w:r>
              <w:rPr>
                <w:noProof/>
                <w:webHidden/>
              </w:rPr>
              <w:instrText xml:space="preserve"> PAGEREF _Toc228873738 \h </w:instrText>
            </w:r>
            <w:r>
              <w:rPr>
                <w:noProof/>
                <w:webHidden/>
              </w:rPr>
            </w:r>
            <w:r>
              <w:rPr>
                <w:noProof/>
                <w:webHidden/>
              </w:rPr>
              <w:fldChar w:fldCharType="separate"/>
            </w:r>
            <w:r>
              <w:rPr>
                <w:noProof/>
                <w:webHidden/>
              </w:rPr>
              <w:t>18</w:t>
            </w:r>
            <w:r>
              <w:rPr>
                <w:noProof/>
                <w:webHidden/>
              </w:rPr>
              <w:fldChar w:fldCharType="end"/>
            </w:r>
          </w:hyperlink>
        </w:p>
        <w:p w14:paraId="4F0DF152" w14:textId="57846D8C" w:rsidR="00151639" w:rsidRDefault="00151639">
          <w:pPr>
            <w:pStyle w:val="TOC2"/>
            <w:tabs>
              <w:tab w:val="right" w:leader="dot" w:pos="10790"/>
            </w:tabs>
            <w:rPr>
              <w:rFonts w:eastAsiaTheme="minorEastAsia"/>
              <w:noProof/>
              <w:sz w:val="24"/>
              <w:szCs w:val="24"/>
            </w:rPr>
          </w:pPr>
          <w:hyperlink w:anchor="_Toc228873739" w:history="1">
            <w:r w:rsidRPr="002A2694">
              <w:rPr>
                <w:rStyle w:val="Hyperlink"/>
                <w:rFonts w:ascii="Arial" w:eastAsiaTheme="majorEastAsia" w:hAnsi="Arial" w:cs="Arial"/>
                <w:b/>
                <w:bCs/>
                <w:noProof/>
                <w:lang w:eastAsia="ko-KR"/>
                <w14:ligatures w14:val="none"/>
              </w:rPr>
              <w:t>Objective 3.3 - Housing</w:t>
            </w:r>
            <w:r>
              <w:rPr>
                <w:noProof/>
                <w:webHidden/>
              </w:rPr>
              <w:tab/>
            </w:r>
            <w:r>
              <w:rPr>
                <w:noProof/>
                <w:webHidden/>
              </w:rPr>
              <w:fldChar w:fldCharType="begin"/>
            </w:r>
            <w:r>
              <w:rPr>
                <w:noProof/>
                <w:webHidden/>
              </w:rPr>
              <w:instrText xml:space="preserve"> PAGEREF _Toc228873739 \h </w:instrText>
            </w:r>
            <w:r>
              <w:rPr>
                <w:noProof/>
                <w:webHidden/>
              </w:rPr>
            </w:r>
            <w:r>
              <w:rPr>
                <w:noProof/>
                <w:webHidden/>
              </w:rPr>
              <w:fldChar w:fldCharType="separate"/>
            </w:r>
            <w:r>
              <w:rPr>
                <w:noProof/>
                <w:webHidden/>
              </w:rPr>
              <w:t>18</w:t>
            </w:r>
            <w:r>
              <w:rPr>
                <w:noProof/>
                <w:webHidden/>
              </w:rPr>
              <w:fldChar w:fldCharType="end"/>
            </w:r>
          </w:hyperlink>
        </w:p>
        <w:p w14:paraId="64EFB546" w14:textId="4EB1CBC7" w:rsidR="00151639" w:rsidRDefault="00151639">
          <w:pPr>
            <w:pStyle w:val="TOC2"/>
            <w:tabs>
              <w:tab w:val="right" w:leader="dot" w:pos="10790"/>
            </w:tabs>
            <w:rPr>
              <w:rFonts w:eastAsiaTheme="minorEastAsia"/>
              <w:noProof/>
              <w:sz w:val="24"/>
              <w:szCs w:val="24"/>
            </w:rPr>
          </w:pPr>
          <w:hyperlink w:anchor="_Toc228873740" w:history="1">
            <w:r w:rsidRPr="002A2694">
              <w:rPr>
                <w:rStyle w:val="Hyperlink"/>
                <w:rFonts w:ascii="Arial" w:eastAsiaTheme="majorEastAsia" w:hAnsi="Arial" w:cs="Arial"/>
                <w:b/>
                <w:bCs/>
                <w:noProof/>
                <w:lang w:eastAsia="ko-KR"/>
                <w14:ligatures w14:val="none"/>
              </w:rPr>
              <w:t>Objective 3.4 – Transition</w:t>
            </w:r>
            <w:r>
              <w:rPr>
                <w:noProof/>
                <w:webHidden/>
              </w:rPr>
              <w:tab/>
            </w:r>
            <w:r>
              <w:rPr>
                <w:noProof/>
                <w:webHidden/>
              </w:rPr>
              <w:fldChar w:fldCharType="begin"/>
            </w:r>
            <w:r>
              <w:rPr>
                <w:noProof/>
                <w:webHidden/>
              </w:rPr>
              <w:instrText xml:space="preserve"> PAGEREF _Toc228873740 \h </w:instrText>
            </w:r>
            <w:r>
              <w:rPr>
                <w:noProof/>
                <w:webHidden/>
              </w:rPr>
            </w:r>
            <w:r>
              <w:rPr>
                <w:noProof/>
                <w:webHidden/>
              </w:rPr>
              <w:fldChar w:fldCharType="separate"/>
            </w:r>
            <w:r>
              <w:rPr>
                <w:noProof/>
                <w:webHidden/>
              </w:rPr>
              <w:t>19</w:t>
            </w:r>
            <w:r>
              <w:rPr>
                <w:noProof/>
                <w:webHidden/>
              </w:rPr>
              <w:fldChar w:fldCharType="end"/>
            </w:r>
          </w:hyperlink>
        </w:p>
        <w:p w14:paraId="5B0A1A24" w14:textId="5394265D" w:rsidR="00151639" w:rsidRDefault="00151639">
          <w:pPr>
            <w:pStyle w:val="TOC2"/>
            <w:tabs>
              <w:tab w:val="right" w:leader="dot" w:pos="10790"/>
            </w:tabs>
            <w:rPr>
              <w:rFonts w:eastAsiaTheme="minorEastAsia"/>
              <w:noProof/>
              <w:sz w:val="24"/>
              <w:szCs w:val="24"/>
            </w:rPr>
          </w:pPr>
          <w:hyperlink w:anchor="_Toc228873741" w:history="1">
            <w:r w:rsidRPr="002A2694">
              <w:rPr>
                <w:rStyle w:val="Hyperlink"/>
                <w:rFonts w:ascii="Arial" w:eastAsiaTheme="majorEastAsia" w:hAnsi="Arial" w:cs="Arial"/>
                <w:b/>
                <w:bCs/>
                <w:noProof/>
                <w:lang w:eastAsia="ko-KR"/>
                <w14:ligatures w14:val="none"/>
              </w:rPr>
              <w:t>Glossary Of Terms</w:t>
            </w:r>
            <w:r>
              <w:rPr>
                <w:noProof/>
                <w:webHidden/>
              </w:rPr>
              <w:tab/>
            </w:r>
            <w:r>
              <w:rPr>
                <w:noProof/>
                <w:webHidden/>
              </w:rPr>
              <w:fldChar w:fldCharType="begin"/>
            </w:r>
            <w:r>
              <w:rPr>
                <w:noProof/>
                <w:webHidden/>
              </w:rPr>
              <w:instrText xml:space="preserve"> PAGEREF _Toc228873741 \h </w:instrText>
            </w:r>
            <w:r>
              <w:rPr>
                <w:noProof/>
                <w:webHidden/>
              </w:rPr>
            </w:r>
            <w:r>
              <w:rPr>
                <w:noProof/>
                <w:webHidden/>
              </w:rPr>
              <w:fldChar w:fldCharType="separate"/>
            </w:r>
            <w:r>
              <w:rPr>
                <w:noProof/>
                <w:webHidden/>
              </w:rPr>
              <w:t>21</w:t>
            </w:r>
            <w:r>
              <w:rPr>
                <w:noProof/>
                <w:webHidden/>
              </w:rPr>
              <w:fldChar w:fldCharType="end"/>
            </w:r>
          </w:hyperlink>
        </w:p>
        <w:p w14:paraId="249A9C65" w14:textId="77777777" w:rsidR="00C16594" w:rsidRPr="00151639" w:rsidRDefault="00C16594" w:rsidP="00C16594">
          <w:pPr>
            <w:spacing w:after="0" w:line="240" w:lineRule="auto"/>
            <w:rPr>
              <w:rFonts w:ascii="Arial" w:eastAsia="Tahoma" w:hAnsi="Arial" w:cs="Arial"/>
              <w:i/>
              <w:iCs/>
              <w:noProof/>
              <w:sz w:val="32"/>
              <w:szCs w:val="32"/>
              <w:lang w:eastAsia="ko-KR"/>
              <w14:ligatures w14:val="none"/>
            </w:rPr>
          </w:pPr>
          <w:r w:rsidRPr="00151639">
            <w:rPr>
              <w:rFonts w:ascii="Arial" w:eastAsia="Times New Roman" w:hAnsi="Arial" w:cs="Arial"/>
              <w:sz w:val="28"/>
              <w:szCs w:val="28"/>
              <w:lang w:eastAsia="ko-KR"/>
              <w14:ligatures w14:val="none"/>
            </w:rPr>
            <w:fldChar w:fldCharType="end"/>
          </w:r>
        </w:p>
      </w:sdtContent>
    </w:sdt>
    <w:p w14:paraId="4A39D30F" w14:textId="23382701" w:rsidR="00901E67" w:rsidRPr="00901E67" w:rsidRDefault="00C16594" w:rsidP="00151639">
      <w:pPr>
        <w:keepNext/>
        <w:keepLines/>
        <w:spacing w:before="160" w:after="80" w:line="240" w:lineRule="auto"/>
        <w:outlineLvl w:val="1"/>
        <w:rPr>
          <w:rFonts w:ascii="Arial" w:hAnsi="Arial" w:cs="Arial"/>
          <w:b/>
          <w:bCs/>
          <w:kern w:val="32"/>
          <w:lang w:eastAsia="ko-KR"/>
        </w:rPr>
      </w:pPr>
      <w:r w:rsidRPr="00C16594">
        <w:rPr>
          <w:sz w:val="20"/>
          <w:szCs w:val="24"/>
          <w:lang w:eastAsia="ko-KR"/>
        </w:rPr>
        <w:br w:type="page"/>
      </w:r>
      <w:bookmarkStart w:id="59" w:name="_Toc228873727"/>
      <w:r w:rsidRPr="00151639">
        <w:rPr>
          <w:rFonts w:ascii="Arial" w:eastAsiaTheme="majorEastAsia" w:hAnsi="Arial" w:cs="Arial"/>
          <w:b/>
          <w:bCs/>
          <w:sz w:val="28"/>
          <w:szCs w:val="28"/>
          <w:lang w:eastAsia="ko-KR"/>
          <w14:ligatures w14:val="none"/>
        </w:rPr>
        <w:lastRenderedPageBreak/>
        <w:t>GOAL 1: Individuals with I/DD and/or family members of individuals with I/DD will be able to make more informed decisions about their lives by improving access to information on services, support and rights.</w:t>
      </w:r>
      <w:bookmarkStart w:id="60" w:name="_Toc94710164"/>
      <w:bookmarkStart w:id="61" w:name="_Toc94711423"/>
      <w:bookmarkStart w:id="62" w:name="_Toc118808786"/>
      <w:bookmarkStart w:id="63" w:name="_Toc118808868"/>
      <w:bookmarkStart w:id="64" w:name="_Toc118809045"/>
      <w:bookmarkStart w:id="65" w:name="_Toc118809098"/>
      <w:bookmarkStart w:id="66" w:name="_Toc126241217"/>
      <w:bookmarkEnd w:id="59"/>
    </w:p>
    <w:p w14:paraId="5D75F26E" w14:textId="2762B5A6" w:rsidR="00C16594" w:rsidRPr="00901E67" w:rsidRDefault="00C16594" w:rsidP="00901E67">
      <w:pPr>
        <w:spacing w:after="0" w:line="240" w:lineRule="auto"/>
        <w:ind w:right="270"/>
        <w:rPr>
          <w:rFonts w:ascii="Arial" w:eastAsia="Tahoma" w:hAnsi="Arial" w:cs="Arial"/>
          <w:b/>
          <w:bCs/>
          <w:kern w:val="32"/>
          <w:sz w:val="28"/>
          <w:szCs w:val="28"/>
          <w:lang w:eastAsia="ko-KR"/>
          <w14:ligatures w14:val="none"/>
        </w:rPr>
      </w:pPr>
      <w:r w:rsidRPr="00C16594">
        <w:rPr>
          <w:rFonts w:ascii="Arial" w:eastAsiaTheme="majorEastAsia" w:hAnsi="Arial" w:cs="Arial"/>
          <w:sz w:val="28"/>
          <w:szCs w:val="28"/>
          <w:lang w:eastAsia="ko-KR"/>
          <w14:ligatures w14:val="none"/>
        </w:rPr>
        <w:t>Areas of Emphasis and identified barriers addressed: Quality Assurance, not knowing what services are available, not enough or can't access services, targeted disparity (racial/ethnic and rural communities).</w:t>
      </w:r>
      <w:bookmarkEnd w:id="60"/>
      <w:bookmarkEnd w:id="61"/>
      <w:bookmarkEnd w:id="62"/>
      <w:bookmarkEnd w:id="63"/>
      <w:bookmarkEnd w:id="64"/>
      <w:bookmarkEnd w:id="65"/>
      <w:bookmarkEnd w:id="66"/>
    </w:p>
    <w:p w14:paraId="10E23E74" w14:textId="0C5C14D0" w:rsidR="00C16594" w:rsidRPr="00C16594" w:rsidRDefault="00C16594" w:rsidP="00C16594">
      <w:pPr>
        <w:keepNext/>
        <w:keepLines/>
        <w:spacing w:before="160" w:after="80" w:line="240" w:lineRule="auto"/>
        <w:outlineLvl w:val="1"/>
        <w:rPr>
          <w:rFonts w:ascii="Arial" w:eastAsiaTheme="majorEastAsia" w:hAnsi="Arial" w:cs="Arial"/>
          <w:b/>
          <w:bCs/>
          <w:sz w:val="28"/>
          <w:szCs w:val="28"/>
          <w:lang w:eastAsia="ko-KR"/>
          <w14:ligatures w14:val="none"/>
        </w:rPr>
      </w:pPr>
      <w:bookmarkStart w:id="67" w:name="_Toc228873728"/>
      <w:r w:rsidRPr="00C16594">
        <w:rPr>
          <w:rFonts w:ascii="Arial" w:eastAsiaTheme="majorEastAsia" w:hAnsi="Arial" w:cs="Arial"/>
          <w:b/>
          <w:bCs/>
          <w:sz w:val="28"/>
          <w:szCs w:val="28"/>
          <w:lang w:eastAsia="ko-KR"/>
          <w14:ligatures w14:val="none"/>
        </w:rPr>
        <w:t xml:space="preserve">Objective 1.1 </w:t>
      </w:r>
      <w:r w:rsidR="00151639">
        <w:rPr>
          <w:rFonts w:ascii="Arial" w:eastAsiaTheme="majorEastAsia" w:hAnsi="Arial" w:cs="Arial"/>
          <w:b/>
          <w:bCs/>
          <w:sz w:val="28"/>
          <w:szCs w:val="28"/>
          <w:lang w:eastAsia="ko-KR"/>
          <w14:ligatures w14:val="none"/>
        </w:rPr>
        <w:t>– Public Education and Awareness</w:t>
      </w:r>
      <w:bookmarkEnd w:id="67"/>
    </w:p>
    <w:p w14:paraId="5282AF79"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Council members and staff will provide and participate in public education activities that increase Nevadan’s awareness of disability services, policies, and practices. </w:t>
      </w:r>
    </w:p>
    <w:p w14:paraId="7A928BCC" w14:textId="77777777" w:rsidR="00C16594" w:rsidRPr="00C16594" w:rsidRDefault="00C16594" w:rsidP="00C16594">
      <w:pPr>
        <w:spacing w:before="160" w:after="0" w:line="240" w:lineRule="auto"/>
        <w:rPr>
          <w:rFonts w:ascii="Arial" w:eastAsia="Calibri" w:hAnsi="Arial" w:cs="Arial"/>
          <w:b/>
          <w:sz w:val="28"/>
          <w:szCs w:val="28"/>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6309FEF4" w14:textId="77777777" w:rsidR="00C16594" w:rsidRPr="00C16594" w:rsidRDefault="00C16594" w:rsidP="00C16594">
      <w:pPr>
        <w:numPr>
          <w:ilvl w:val="0"/>
          <w:numId w:val="1"/>
        </w:numPr>
        <w:spacing w:before="160"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Individuals with I/DD, families and professionals will report being better informed on disability services, policies and practices thus increasing their sense of choice and control in making informed choices.</w:t>
      </w:r>
    </w:p>
    <w:p w14:paraId="1186BB92" w14:textId="77777777" w:rsidR="00C16594" w:rsidRPr="00C16594" w:rsidRDefault="00C16594" w:rsidP="00C16594">
      <w:pPr>
        <w:numPr>
          <w:ilvl w:val="0"/>
          <w:numId w:val="1"/>
        </w:numPr>
        <w:spacing w:before="160"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Participation in 25 Public Awareness Events by 2026. </w:t>
      </w:r>
    </w:p>
    <w:p w14:paraId="78D69D36" w14:textId="77777777" w:rsidR="00C16594" w:rsidRPr="00C16594" w:rsidRDefault="00C16594" w:rsidP="00C16594">
      <w:pPr>
        <w:spacing w:before="160"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5C5A2444"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Self-Advocacy coordinator will create and distribute a statewide quarterly newsletter in English and Spanish via email, direct mailing and social media that provides resources, information and supports in plain language on advocacy, current policy issues, health, mental health, social services, housing, transportation, employment, education, transition, quality assurance and other subjects relevant to the North, South and Rural areas of the State. </w:t>
      </w:r>
    </w:p>
    <w:p w14:paraId="092E2417"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Self-Advocacy coordinator will regularly collect input to gauge impact and inform future newsletters. </w:t>
      </w:r>
    </w:p>
    <w:p w14:paraId="4A2B4299"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C) 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78A6C2EB" w14:textId="77777777" w:rsidR="00C16594" w:rsidRPr="00C16594" w:rsidRDefault="00C16594" w:rsidP="00C16594">
      <w:pPr>
        <w:spacing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 xml:space="preserve">Of Note: </w:t>
      </w:r>
    </w:p>
    <w:p w14:paraId="30909B52"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1B68530C" w14:textId="77777777" w:rsidR="00C356DF" w:rsidRPr="00C356DF" w:rsidRDefault="00C356DF" w:rsidP="00C356DF">
      <w:pPr>
        <w:rPr>
          <w:rFonts w:ascii="Arial" w:hAnsi="Arial" w:cs="Arial"/>
          <w:b/>
          <w:bCs/>
          <w:sz w:val="28"/>
          <w:szCs w:val="28"/>
        </w:rPr>
      </w:pPr>
      <w:r w:rsidRPr="00C356DF">
        <w:rPr>
          <w:rFonts w:ascii="Arial" w:hAnsi="Arial" w:cs="Arial"/>
          <w:b/>
          <w:bCs/>
          <w:sz w:val="28"/>
          <w:szCs w:val="28"/>
        </w:rPr>
        <w:t>Projects Manager (PM)</w:t>
      </w:r>
    </w:p>
    <w:p w14:paraId="0C46A63D" w14:textId="77777777" w:rsidR="00C356DF" w:rsidRPr="00C356DF" w:rsidRDefault="00C356DF" w:rsidP="00C356DF">
      <w:pPr>
        <w:rPr>
          <w:rFonts w:ascii="Arial" w:hAnsi="Arial" w:cs="Arial"/>
          <w:sz w:val="28"/>
          <w:szCs w:val="28"/>
        </w:rPr>
      </w:pPr>
      <w:r w:rsidRPr="00C356DF">
        <w:rPr>
          <w:rFonts w:ascii="Arial" w:hAnsi="Arial" w:cs="Arial"/>
          <w:sz w:val="28"/>
          <w:szCs w:val="28"/>
        </w:rPr>
        <w:t>This past quarter, the Projects Manager (PM), in collaboration with the Executive Director, continued to expand the NGCDD Lunch and Learn series as a key strategy for providing accessible, timely information to the I/DD community.</w:t>
      </w:r>
    </w:p>
    <w:p w14:paraId="0D643274"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Attendance remained strong, with participation ranging from 30 to over 100 individuals per session. The </w:t>
      </w:r>
      <w:r w:rsidRPr="00C356DF">
        <w:rPr>
          <w:rFonts w:ascii="Arial" w:hAnsi="Arial" w:cs="Arial"/>
          <w:b/>
          <w:bCs/>
          <w:sz w:val="28"/>
          <w:szCs w:val="28"/>
        </w:rPr>
        <w:t>Medicaid 101</w:t>
      </w:r>
      <w:r w:rsidRPr="00C356DF">
        <w:rPr>
          <w:rFonts w:ascii="Arial" w:hAnsi="Arial" w:cs="Arial"/>
          <w:sz w:val="28"/>
          <w:szCs w:val="28"/>
        </w:rPr>
        <w:t xml:space="preserve"> session drew over 100 participants, demonstrating a significant need for foundational education on navigating complex systems.</w:t>
      </w:r>
    </w:p>
    <w:p w14:paraId="57F039C5" w14:textId="77777777" w:rsidR="00C356DF" w:rsidRPr="00C356DF" w:rsidRDefault="00C356DF" w:rsidP="00C356DF">
      <w:pPr>
        <w:rPr>
          <w:rFonts w:ascii="Arial" w:hAnsi="Arial" w:cs="Arial"/>
          <w:sz w:val="28"/>
          <w:szCs w:val="28"/>
        </w:rPr>
      </w:pPr>
      <w:r w:rsidRPr="00C356DF">
        <w:rPr>
          <w:rFonts w:ascii="Arial" w:hAnsi="Arial" w:cs="Arial"/>
          <w:sz w:val="28"/>
          <w:szCs w:val="28"/>
        </w:rPr>
        <w:t>Sessions this quarter included:</w:t>
      </w:r>
    </w:p>
    <w:p w14:paraId="35E52C29" w14:textId="77777777" w:rsidR="00C356DF" w:rsidRPr="00C356DF" w:rsidRDefault="00C356DF" w:rsidP="00C356DF">
      <w:pPr>
        <w:numPr>
          <w:ilvl w:val="0"/>
          <w:numId w:val="4"/>
        </w:numPr>
        <w:rPr>
          <w:rFonts w:ascii="Arial" w:hAnsi="Arial" w:cs="Arial"/>
          <w:sz w:val="28"/>
          <w:szCs w:val="28"/>
        </w:rPr>
      </w:pPr>
      <w:r w:rsidRPr="00C356DF">
        <w:rPr>
          <w:rFonts w:ascii="Arial" w:hAnsi="Arial" w:cs="Arial"/>
          <w:b/>
          <w:bCs/>
          <w:sz w:val="28"/>
          <w:szCs w:val="28"/>
        </w:rPr>
        <w:lastRenderedPageBreak/>
        <w:t>Medicaid 101</w:t>
      </w:r>
      <w:r w:rsidRPr="00C356DF">
        <w:rPr>
          <w:rFonts w:ascii="Arial" w:hAnsi="Arial" w:cs="Arial"/>
          <w:sz w:val="28"/>
          <w:szCs w:val="28"/>
        </w:rPr>
        <w:t xml:space="preserve"> (January 28, 2026), presented by Kirsten Coulombe and Jennifer Frischmann, which provided a comprehensive overview of Medicaid and system navigation. </w:t>
      </w:r>
    </w:p>
    <w:p w14:paraId="33DBE275" w14:textId="77777777" w:rsidR="00C356DF" w:rsidRPr="00C356DF" w:rsidRDefault="00C356DF" w:rsidP="00C356DF">
      <w:pPr>
        <w:numPr>
          <w:ilvl w:val="0"/>
          <w:numId w:val="4"/>
        </w:numPr>
        <w:rPr>
          <w:rFonts w:ascii="Arial" w:hAnsi="Arial" w:cs="Arial"/>
          <w:sz w:val="28"/>
          <w:szCs w:val="28"/>
        </w:rPr>
      </w:pPr>
      <w:r w:rsidRPr="00C356DF">
        <w:rPr>
          <w:rFonts w:ascii="Arial" w:hAnsi="Arial" w:cs="Arial"/>
          <w:b/>
          <w:bCs/>
          <w:sz w:val="28"/>
          <w:szCs w:val="28"/>
        </w:rPr>
        <w:t>Federal Updates &amp; the Future of I/DD</w:t>
      </w:r>
      <w:r w:rsidRPr="00C356DF">
        <w:rPr>
          <w:rFonts w:ascii="Arial" w:hAnsi="Arial" w:cs="Arial"/>
          <w:sz w:val="28"/>
          <w:szCs w:val="28"/>
        </w:rPr>
        <w:t xml:space="preserve"> (February 25, 2026), presented by Erin Prangley, offering insight into federal policy trends and anticipated changes impacting the I/DD community. </w:t>
      </w:r>
    </w:p>
    <w:p w14:paraId="158B79E0" w14:textId="77777777" w:rsidR="00C356DF" w:rsidRPr="00C356DF" w:rsidRDefault="00C356DF" w:rsidP="00C356DF">
      <w:pPr>
        <w:rPr>
          <w:rFonts w:ascii="Arial" w:hAnsi="Arial" w:cs="Arial"/>
          <w:sz w:val="28"/>
          <w:szCs w:val="28"/>
        </w:rPr>
      </w:pPr>
      <w:r w:rsidRPr="00C356DF">
        <w:rPr>
          <w:rFonts w:ascii="Arial" w:hAnsi="Arial" w:cs="Arial"/>
          <w:sz w:val="28"/>
          <w:szCs w:val="28"/>
        </w:rPr>
        <w:t>The PM continues to coordinate future sessions and update the NGCDD website with upcoming opportunities. Current partnership development includes collaboration with Chanel Cassanello from All Voting is Local Action to provide education on voting access and civic engagement.</w:t>
      </w:r>
    </w:p>
    <w:p w14:paraId="01BA7F94"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The PM supported outreach and engagement efforts at the </w:t>
      </w:r>
      <w:r w:rsidRPr="00C356DF">
        <w:rPr>
          <w:rFonts w:ascii="Arial" w:hAnsi="Arial" w:cs="Arial"/>
          <w:i/>
          <w:iCs/>
          <w:sz w:val="28"/>
          <w:szCs w:val="28"/>
        </w:rPr>
        <w:t>Navigating the Road to Independence Transition Summit</w:t>
      </w:r>
      <w:r w:rsidRPr="00C356DF">
        <w:rPr>
          <w:rFonts w:ascii="Arial" w:hAnsi="Arial" w:cs="Arial"/>
          <w:sz w:val="28"/>
          <w:szCs w:val="28"/>
        </w:rPr>
        <w:t xml:space="preserve"> at Truckee Meadows Community College on March 6–7, 2026. This event brought together advocates, agencies, and organizations focused on supporting youth in transition to adulthood, including employment readiness, independent living, and community integration.</w:t>
      </w:r>
    </w:p>
    <w:p w14:paraId="6ABD12A0" w14:textId="77777777" w:rsidR="00C356DF" w:rsidRPr="00C356DF" w:rsidRDefault="00C356DF" w:rsidP="00C356DF">
      <w:pPr>
        <w:rPr>
          <w:rFonts w:ascii="Arial" w:hAnsi="Arial" w:cs="Arial"/>
          <w:sz w:val="28"/>
          <w:szCs w:val="28"/>
        </w:rPr>
      </w:pPr>
      <w:r w:rsidRPr="00C356DF">
        <w:rPr>
          <w:rFonts w:ascii="Arial" w:hAnsi="Arial" w:cs="Arial"/>
          <w:sz w:val="28"/>
          <w:szCs w:val="28"/>
        </w:rPr>
        <w:t>NGCDD hosted an outreach table, connecting with individuals, families, and partner organizations while sharing Council resources. This event provided an opportunity to strengthen relationships, including continued collaboration with the Nevada Center for Excellence in Disabilities (NCED).</w:t>
      </w:r>
    </w:p>
    <w:p w14:paraId="45702990"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NGCDD hosted the </w:t>
      </w:r>
      <w:r w:rsidRPr="00C356DF">
        <w:rPr>
          <w:rFonts w:ascii="Arial" w:hAnsi="Arial" w:cs="Arial"/>
          <w:b/>
          <w:bCs/>
          <w:sz w:val="28"/>
          <w:szCs w:val="28"/>
        </w:rPr>
        <w:t>“ABA in Nevada”</w:t>
      </w:r>
      <w:r w:rsidRPr="00C356DF">
        <w:rPr>
          <w:rFonts w:ascii="Arial" w:hAnsi="Arial" w:cs="Arial"/>
          <w:sz w:val="28"/>
          <w:szCs w:val="28"/>
        </w:rPr>
        <w:t xml:space="preserve"> webinar on March 17, 2026, offered twice to increase accessibility. This webinar convened Nevada Medicaid, the Silver State Health Insurance Exchange, and the Nevada Department of Insurance to provide information on Applied Behavior Analysis (ABA) coverage.</w:t>
      </w:r>
    </w:p>
    <w:p w14:paraId="7AF76009" w14:textId="1A43C09B" w:rsidR="00C356DF" w:rsidRPr="00C356DF" w:rsidRDefault="00C356DF" w:rsidP="00C356DF">
      <w:pPr>
        <w:rPr>
          <w:rFonts w:ascii="Arial" w:hAnsi="Arial" w:cs="Arial"/>
          <w:sz w:val="28"/>
          <w:szCs w:val="28"/>
        </w:rPr>
      </w:pPr>
      <w:r w:rsidRPr="00C356DF">
        <w:rPr>
          <w:rFonts w:ascii="Arial" w:hAnsi="Arial" w:cs="Arial"/>
          <w:sz w:val="28"/>
          <w:szCs w:val="28"/>
        </w:rPr>
        <w:t>The webinar was well attended by individuals with disabilities, family members, providers, and state partners</w:t>
      </w:r>
      <w:r>
        <w:rPr>
          <w:rFonts w:ascii="Arial" w:hAnsi="Arial" w:cs="Arial"/>
          <w:sz w:val="28"/>
          <w:szCs w:val="28"/>
        </w:rPr>
        <w:t xml:space="preserve"> with a total of over 350 people in attendance total</w:t>
      </w:r>
      <w:r w:rsidRPr="00C356DF">
        <w:rPr>
          <w:rFonts w:ascii="Arial" w:hAnsi="Arial" w:cs="Arial"/>
          <w:sz w:val="28"/>
          <w:szCs w:val="28"/>
        </w:rPr>
        <w:t>. In addition to sharing information, the session provided an opportunity to hear directly from the community regarding barriers to access, workforce shortages, and challenges navigating insurance systems.</w:t>
      </w:r>
    </w:p>
    <w:p w14:paraId="5ED0C6D6" w14:textId="77777777" w:rsidR="00C356DF" w:rsidRPr="00C356DF" w:rsidRDefault="00C356DF" w:rsidP="00C356DF">
      <w:pPr>
        <w:rPr>
          <w:rFonts w:ascii="Arial" w:hAnsi="Arial" w:cs="Arial"/>
          <w:sz w:val="28"/>
          <w:szCs w:val="28"/>
        </w:rPr>
      </w:pPr>
      <w:r w:rsidRPr="00C356DF">
        <w:rPr>
          <w:rFonts w:ascii="Arial" w:hAnsi="Arial" w:cs="Arial"/>
          <w:sz w:val="28"/>
          <w:szCs w:val="28"/>
        </w:rPr>
        <w:t>The PM, Outreach and Fiscal Manager (OFM), and NGCDD Intern attended the Boys &amp; Girls Club “Superhero Gala” in Carson City on March 20, 2026. The event recognized youth and community contributors and provided an opportunity to build relationships with partners, including CareSource.</w:t>
      </w:r>
    </w:p>
    <w:p w14:paraId="77B449A7" w14:textId="77777777" w:rsidR="00C356DF" w:rsidRPr="00C356DF" w:rsidRDefault="00C356DF" w:rsidP="00C356DF">
      <w:pPr>
        <w:rPr>
          <w:rFonts w:ascii="Arial" w:hAnsi="Arial" w:cs="Arial"/>
          <w:sz w:val="28"/>
          <w:szCs w:val="28"/>
        </w:rPr>
      </w:pPr>
      <w:r w:rsidRPr="00C356DF">
        <w:rPr>
          <w:rFonts w:ascii="Arial" w:hAnsi="Arial" w:cs="Arial"/>
          <w:sz w:val="28"/>
          <w:szCs w:val="28"/>
        </w:rPr>
        <w:t>The PM supported planning and implementation of the March Council Meeting (March 18–19, 2026), which included Council training, onboarding of new members, and presentations from partner agencies. Responsibilities included securing an accessible meeting space and ensuring all accommodations were in place.</w:t>
      </w:r>
    </w:p>
    <w:p w14:paraId="2B4BF0A3" w14:textId="77777777" w:rsidR="00C356DF" w:rsidRPr="00C356DF" w:rsidRDefault="00C356DF" w:rsidP="00C356DF">
      <w:pPr>
        <w:rPr>
          <w:rFonts w:ascii="Arial" w:hAnsi="Arial" w:cs="Arial"/>
          <w:b/>
          <w:bCs/>
          <w:sz w:val="28"/>
          <w:szCs w:val="28"/>
        </w:rPr>
      </w:pPr>
      <w:r w:rsidRPr="00C356DF">
        <w:rPr>
          <w:rFonts w:ascii="Arial" w:hAnsi="Arial" w:cs="Arial"/>
          <w:b/>
          <w:bCs/>
          <w:sz w:val="28"/>
          <w:szCs w:val="28"/>
        </w:rPr>
        <w:t>Executive Director (ED)</w:t>
      </w:r>
    </w:p>
    <w:p w14:paraId="1B5B746F" w14:textId="77777777" w:rsidR="00C356DF" w:rsidRPr="00C356DF" w:rsidRDefault="00C356DF" w:rsidP="00C356DF">
      <w:pPr>
        <w:rPr>
          <w:rFonts w:ascii="Arial" w:hAnsi="Arial" w:cs="Arial"/>
          <w:sz w:val="28"/>
          <w:szCs w:val="28"/>
        </w:rPr>
      </w:pPr>
      <w:r w:rsidRPr="00C356DF">
        <w:rPr>
          <w:rFonts w:ascii="Arial" w:hAnsi="Arial" w:cs="Arial"/>
          <w:sz w:val="28"/>
          <w:szCs w:val="28"/>
        </w:rPr>
        <w:lastRenderedPageBreak/>
        <w:t>During this quarter, the Executive Director provided leadership and oversight across all Council activities, ensuring alignment with the Council’s mission, federal requirements under the DD Act, and the goals outlined in the 5-Year State Plan.</w:t>
      </w:r>
    </w:p>
    <w:p w14:paraId="1E8E8A49" w14:textId="77777777" w:rsidR="00C356DF" w:rsidRPr="00C356DF" w:rsidRDefault="00C356DF" w:rsidP="00C356DF">
      <w:pPr>
        <w:rPr>
          <w:rFonts w:ascii="Arial" w:hAnsi="Arial" w:cs="Arial"/>
          <w:sz w:val="28"/>
          <w:szCs w:val="28"/>
        </w:rPr>
      </w:pPr>
      <w:r w:rsidRPr="00C356DF">
        <w:rPr>
          <w:rFonts w:ascii="Arial" w:hAnsi="Arial" w:cs="Arial"/>
          <w:sz w:val="28"/>
          <w:szCs w:val="28"/>
        </w:rPr>
        <w:t>The Executive Director worked closely with the Projects Manager to guide the development and implementation of the Lunch and Learn series, ensuring that topics reflected current system challenges and emerging needs identified within the I/DD community.</w:t>
      </w:r>
    </w:p>
    <w:p w14:paraId="5D5BE2B1"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In addition, the Executive Director participated in outreach and engagement efforts, including attendance at the </w:t>
      </w:r>
      <w:r w:rsidRPr="00C356DF">
        <w:rPr>
          <w:rFonts w:ascii="Arial" w:hAnsi="Arial" w:cs="Arial"/>
          <w:i/>
          <w:iCs/>
          <w:sz w:val="28"/>
          <w:szCs w:val="28"/>
        </w:rPr>
        <w:t>Navigating the Road to Independence Transition Summit</w:t>
      </w:r>
      <w:r w:rsidRPr="00C356DF">
        <w:rPr>
          <w:rFonts w:ascii="Arial" w:hAnsi="Arial" w:cs="Arial"/>
          <w:sz w:val="28"/>
          <w:szCs w:val="28"/>
        </w:rPr>
        <w:t>, where the Council connected with stakeholders, strengthened partnerships, and increased visibility of available resources.</w:t>
      </w:r>
    </w:p>
    <w:p w14:paraId="291487C7" w14:textId="77777777" w:rsidR="00C356DF" w:rsidRPr="00C356DF" w:rsidRDefault="00C356DF" w:rsidP="00C356DF">
      <w:pPr>
        <w:rPr>
          <w:rFonts w:ascii="Arial" w:hAnsi="Arial" w:cs="Arial"/>
          <w:sz w:val="28"/>
          <w:szCs w:val="28"/>
        </w:rPr>
      </w:pPr>
      <w:r w:rsidRPr="00C356DF">
        <w:rPr>
          <w:rFonts w:ascii="Arial" w:hAnsi="Arial" w:cs="Arial"/>
          <w:sz w:val="28"/>
          <w:szCs w:val="28"/>
        </w:rPr>
        <w:t>The Executive Director also supported the planning and execution of the March Council Meeting, ensuring that meeting structure, training opportunities, and accessibility considerations aligned with best practices and Council requirements.</w:t>
      </w:r>
    </w:p>
    <w:p w14:paraId="13A9B137"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Throughout the quarter, the Executive Director played a key role in convening partners across systems, including state agencies and community organizations, to support collaboration and information sharing. This included coordination efforts related to the </w:t>
      </w:r>
      <w:r w:rsidRPr="00C356DF">
        <w:rPr>
          <w:rFonts w:ascii="Arial" w:hAnsi="Arial" w:cs="Arial"/>
          <w:b/>
          <w:bCs/>
          <w:sz w:val="28"/>
          <w:szCs w:val="28"/>
        </w:rPr>
        <w:t>“ABA in Nevada”</w:t>
      </w:r>
      <w:r w:rsidRPr="00C356DF">
        <w:rPr>
          <w:rFonts w:ascii="Arial" w:hAnsi="Arial" w:cs="Arial"/>
          <w:sz w:val="28"/>
          <w:szCs w:val="28"/>
        </w:rPr>
        <w:t xml:space="preserve"> webinar, which brought together multiple state entities to provide clarity on insurance coverage and hear directly from the community.</w:t>
      </w:r>
    </w:p>
    <w:p w14:paraId="70004F3D" w14:textId="77777777" w:rsidR="00C356DF" w:rsidRPr="00C356DF" w:rsidRDefault="00C356DF" w:rsidP="00C356DF">
      <w:pPr>
        <w:rPr>
          <w:rFonts w:ascii="Arial" w:hAnsi="Arial" w:cs="Arial"/>
          <w:sz w:val="28"/>
          <w:szCs w:val="28"/>
        </w:rPr>
      </w:pPr>
      <w:r w:rsidRPr="00C356DF">
        <w:rPr>
          <w:rFonts w:ascii="Arial" w:hAnsi="Arial" w:cs="Arial"/>
          <w:sz w:val="28"/>
          <w:szCs w:val="28"/>
        </w:rPr>
        <w:t>The Executive Director continues to prioritize engagement with stakeholders, strengthening cross-system relationships, and ensuring that Council activities remain responsive to the needs of individuals with intellectual and developmental disabilities and their families.</w:t>
      </w:r>
    </w:p>
    <w:p w14:paraId="08B9D597" w14:textId="77777777" w:rsidR="00C356DF" w:rsidRPr="00C356DF" w:rsidRDefault="00C356DF" w:rsidP="00C356DF">
      <w:pPr>
        <w:rPr>
          <w:rFonts w:ascii="Arial" w:hAnsi="Arial" w:cs="Arial"/>
          <w:b/>
          <w:bCs/>
          <w:sz w:val="28"/>
          <w:szCs w:val="28"/>
        </w:rPr>
      </w:pPr>
      <w:r w:rsidRPr="00C356DF">
        <w:rPr>
          <w:rFonts w:ascii="Arial" w:hAnsi="Arial" w:cs="Arial"/>
          <w:b/>
          <w:bCs/>
          <w:sz w:val="28"/>
          <w:szCs w:val="28"/>
        </w:rPr>
        <w:t>Shared Activity (Staff and Council Leadership)</w:t>
      </w:r>
    </w:p>
    <w:p w14:paraId="5C43BC39" w14:textId="77777777" w:rsidR="00C356DF" w:rsidRPr="00C356DF" w:rsidRDefault="00C356DF" w:rsidP="00C356DF">
      <w:pPr>
        <w:rPr>
          <w:rFonts w:ascii="Arial" w:hAnsi="Arial" w:cs="Arial"/>
          <w:sz w:val="28"/>
          <w:szCs w:val="28"/>
        </w:rPr>
      </w:pPr>
      <w:r w:rsidRPr="00C356DF">
        <w:rPr>
          <w:rFonts w:ascii="Arial" w:hAnsi="Arial" w:cs="Arial"/>
          <w:sz w:val="28"/>
          <w:szCs w:val="28"/>
        </w:rPr>
        <w:t>NGCDD staff and Council Chair Anna Marie Binder attended the Disability Policy Seminar in Washington, DC from March 23–25, 2026. The seminar provided in-depth education on federal policy issues impacting individuals with intellectual and developmental disabilities, including Medicaid, SNAP, SSI, and education funding. It also created opportunities to engage with national partners and other state councils to better understand emerging trends and policy priorities across the country.</w:t>
      </w:r>
    </w:p>
    <w:p w14:paraId="2D98C3A7" w14:textId="77777777" w:rsidR="00C356DF" w:rsidRPr="00C356DF" w:rsidRDefault="00C356DF" w:rsidP="00C356DF">
      <w:pPr>
        <w:rPr>
          <w:rFonts w:ascii="Arial" w:hAnsi="Arial" w:cs="Arial"/>
          <w:sz w:val="28"/>
          <w:szCs w:val="28"/>
        </w:rPr>
      </w:pPr>
      <w:r w:rsidRPr="00C356DF">
        <w:rPr>
          <w:rFonts w:ascii="Arial" w:hAnsi="Arial" w:cs="Arial"/>
          <w:sz w:val="28"/>
          <w:szCs w:val="28"/>
        </w:rPr>
        <w:t>As part of the Nevada delegation, NGCDD participated in Hill visits with members of Nevada’s congressional delegation. Meetings were held with all offices except Congressman Steven Horsford.</w:t>
      </w:r>
    </w:p>
    <w:p w14:paraId="5896BB8D"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The delegation met personally with Senator Catherine Cortez Masto, providing an opportunity for direct conversation on issues impacting Nevadans with disabilities and their families. Meetings were also held with staff from Senator Jacky Rosen, </w:t>
      </w:r>
      <w:r w:rsidRPr="00C356DF">
        <w:rPr>
          <w:rFonts w:ascii="Arial" w:hAnsi="Arial" w:cs="Arial"/>
          <w:sz w:val="28"/>
          <w:szCs w:val="28"/>
        </w:rPr>
        <w:lastRenderedPageBreak/>
        <w:t>Congresswoman Dina Titus, Congresswoman Susie Lee, and Congressman Mark Amodei.</w:t>
      </w:r>
    </w:p>
    <w:p w14:paraId="29A600EB" w14:textId="77777777" w:rsidR="00C356DF" w:rsidRPr="00C356DF" w:rsidRDefault="00C356DF" w:rsidP="00C356DF">
      <w:pPr>
        <w:rPr>
          <w:rFonts w:ascii="Arial" w:hAnsi="Arial" w:cs="Arial"/>
          <w:sz w:val="28"/>
          <w:szCs w:val="28"/>
        </w:rPr>
      </w:pPr>
      <w:r w:rsidRPr="00C356DF">
        <w:rPr>
          <w:rFonts w:ascii="Arial" w:hAnsi="Arial" w:cs="Arial"/>
          <w:sz w:val="28"/>
          <w:szCs w:val="28"/>
        </w:rPr>
        <w:t>During these meetings, NGCDD focused on educating policymakers and staff on key issues impacting individuals with intellectual and developmental disabilities and their families in Nevada. Specific discussion points included:</w:t>
      </w:r>
    </w:p>
    <w:p w14:paraId="607DF20A"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Medicaid access and continuity of coverage</w:t>
      </w:r>
      <w:r w:rsidRPr="00C356DF">
        <w:rPr>
          <w:rFonts w:ascii="Arial" w:hAnsi="Arial" w:cs="Arial"/>
          <w:sz w:val="28"/>
          <w:szCs w:val="28"/>
        </w:rPr>
        <w:t xml:space="preserve">, including the importance of maintaining eligibility and reducing unnecessary administrative burden through mechanisms such as the “window of opportunity” under federal Medicaid policy. </w:t>
      </w:r>
    </w:p>
    <w:p w14:paraId="5ABB4C16"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Workforce shortages across disability services</w:t>
      </w:r>
      <w:r w:rsidRPr="00C356DF">
        <w:rPr>
          <w:rFonts w:ascii="Arial" w:hAnsi="Arial" w:cs="Arial"/>
          <w:sz w:val="28"/>
          <w:szCs w:val="28"/>
        </w:rPr>
        <w:t xml:space="preserve">, particularly the impact on access to therapies and supports, including Applied Behavior Analysis (ABA) and other critical services. </w:t>
      </w:r>
    </w:p>
    <w:p w14:paraId="5E62DBC1"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Barriers within Social Security programs</w:t>
      </w:r>
      <w:r w:rsidRPr="00C356DF">
        <w:rPr>
          <w:rFonts w:ascii="Arial" w:hAnsi="Arial" w:cs="Arial"/>
          <w:sz w:val="28"/>
          <w:szCs w:val="28"/>
        </w:rPr>
        <w:t xml:space="preserve">, including outdated resource limits and marriage penalties that negatively impact individuals with disabilities. </w:t>
      </w:r>
    </w:p>
    <w:p w14:paraId="11956D4F"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The importance of Home and Community-Based Services (HCBS)</w:t>
      </w:r>
      <w:r w:rsidRPr="00C356DF">
        <w:rPr>
          <w:rFonts w:ascii="Arial" w:hAnsi="Arial" w:cs="Arial"/>
          <w:sz w:val="28"/>
          <w:szCs w:val="28"/>
        </w:rPr>
        <w:t xml:space="preserve"> and ensuring individuals have access to supports that allow them to live and participate fully in their communities. </w:t>
      </w:r>
    </w:p>
    <w:p w14:paraId="2C8F1C48"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Accessible infrastructure</w:t>
      </w:r>
      <w:r w:rsidRPr="00C356DF">
        <w:rPr>
          <w:rFonts w:ascii="Arial" w:hAnsi="Arial" w:cs="Arial"/>
          <w:sz w:val="28"/>
          <w:szCs w:val="28"/>
        </w:rPr>
        <w:t xml:space="preserve">, including the need for adult-sized changing tables and fully accessible restrooms to ensure individuals with disabilities and their families can safely and appropriately access public spaces. </w:t>
      </w:r>
    </w:p>
    <w:p w14:paraId="093CD2EC"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Education and transition supports</w:t>
      </w:r>
      <w:r w:rsidRPr="00C356DF">
        <w:rPr>
          <w:rFonts w:ascii="Arial" w:hAnsi="Arial" w:cs="Arial"/>
          <w:sz w:val="28"/>
          <w:szCs w:val="28"/>
        </w:rPr>
        <w:t xml:space="preserve">, including the need for strong pathways from school to employment and independent living for transition-age youth. </w:t>
      </w:r>
    </w:p>
    <w:p w14:paraId="7D745643" w14:textId="77777777" w:rsidR="00C356DF" w:rsidRPr="00C356DF" w:rsidRDefault="00C356DF" w:rsidP="00C356DF">
      <w:pPr>
        <w:rPr>
          <w:rFonts w:ascii="Arial" w:hAnsi="Arial" w:cs="Arial"/>
          <w:sz w:val="28"/>
          <w:szCs w:val="28"/>
        </w:rPr>
      </w:pPr>
      <w:r w:rsidRPr="00C356DF">
        <w:rPr>
          <w:rFonts w:ascii="Arial" w:hAnsi="Arial" w:cs="Arial"/>
          <w:sz w:val="28"/>
          <w:szCs w:val="28"/>
        </w:rPr>
        <w:t>These discussions were framed through lived experiences and real-world examples to illustrate the impact of federal policies on individuals and families across Nevada.</w:t>
      </w:r>
    </w:p>
    <w:p w14:paraId="731E40D2" w14:textId="77777777" w:rsidR="00C356DF" w:rsidRPr="00C356DF" w:rsidRDefault="00C356DF" w:rsidP="00C356DF">
      <w:pPr>
        <w:rPr>
          <w:rFonts w:ascii="Arial" w:hAnsi="Arial" w:cs="Arial"/>
          <w:sz w:val="28"/>
          <w:szCs w:val="28"/>
        </w:rPr>
      </w:pPr>
      <w:r w:rsidRPr="00C356DF">
        <w:rPr>
          <w:rFonts w:ascii="Arial" w:hAnsi="Arial" w:cs="Arial"/>
          <w:sz w:val="28"/>
          <w:szCs w:val="28"/>
        </w:rPr>
        <w:t>The Disability Policy Seminar and associated Hill visits provided a valuable opportunity to strengthen relationships with Nevada’s federal delegation and ensure that Nevada’s priorities and community experiences are clearly communicated at the national level.</w:t>
      </w:r>
    </w:p>
    <w:p w14:paraId="5323F211" w14:textId="0FF4BED3" w:rsidR="00414517" w:rsidRPr="0075112E" w:rsidRDefault="00097D54" w:rsidP="0075112E">
      <w:pPr>
        <w:rPr>
          <w:rFonts w:ascii="Arial" w:hAnsi="Arial" w:cs="Arial"/>
          <w:sz w:val="28"/>
          <w:szCs w:val="28"/>
        </w:rPr>
      </w:pPr>
      <w:r>
        <w:rPr>
          <w:rFonts w:ascii="Arial" w:hAnsi="Arial" w:cs="Arial"/>
          <w:sz w:val="28"/>
          <w:szCs w:val="28"/>
        </w:rPr>
        <w:pict w14:anchorId="409785CC">
          <v:rect id="_x0000_i1025" style="width:0;height:1.5pt" o:hralign="center" o:hrstd="t" o:hr="t" fillcolor="#a0a0a0" stroked="f"/>
        </w:pict>
      </w:r>
    </w:p>
    <w:p w14:paraId="30FEAC1A" w14:textId="7B52FBC7"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68" w:name="_Toc228873729"/>
      <w:r w:rsidRPr="00C16594">
        <w:rPr>
          <w:rFonts w:ascii="Arial" w:eastAsiaTheme="majorEastAsia" w:hAnsi="Arial" w:cs="Arial"/>
          <w:b/>
          <w:bCs/>
          <w:sz w:val="28"/>
          <w:szCs w:val="28"/>
          <w:lang w:eastAsia="ko-KR"/>
          <w14:ligatures w14:val="none"/>
        </w:rPr>
        <w:t>Objective 1.2</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Council, Committees, Coalition Participation</w:t>
      </w:r>
      <w:bookmarkEnd w:id="68"/>
    </w:p>
    <w:p w14:paraId="351D349E" w14:textId="77777777" w:rsidR="00C16594" w:rsidRPr="00C16594" w:rsidRDefault="00C16594" w:rsidP="00C16594">
      <w:pPr>
        <w:spacing w:line="240" w:lineRule="auto"/>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Council members and staff will participate in a minimum of 6 (councils/committees/coalitions) to promote communication within and between agencies to ensure cohesive information about services and supports is available to more individuals with I/DD and their families.</w:t>
      </w:r>
    </w:p>
    <w:p w14:paraId="3C785CB4" w14:textId="77777777" w:rsidR="00C16594" w:rsidRPr="00C16594" w:rsidRDefault="00C16594" w:rsidP="00C16594">
      <w:pPr>
        <w:spacing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70892DEB"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Ensure people with I/DD are represented in Statewide Councils, Committees, and Coalitions.</w:t>
      </w:r>
    </w:p>
    <w:p w14:paraId="59B389FA"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lastRenderedPageBreak/>
        <w:t xml:space="preserve">Information will be shared across agencies individual’s w/I/DD and their family members, ensuring a more cohesive delivery of services and supports for people with I/DD and their families. </w:t>
      </w:r>
    </w:p>
    <w:p w14:paraId="57C13487" w14:textId="77777777" w:rsidR="00C16594" w:rsidRPr="00C16594" w:rsidRDefault="00C16594" w:rsidP="00C16594">
      <w:pPr>
        <w:spacing w:after="0" w:line="240" w:lineRule="auto"/>
        <w:rPr>
          <w:rFonts w:ascii="Arial" w:eastAsia="Tahoma" w:hAnsi="Arial" w:cs="Arial"/>
          <w:b/>
          <w:bCs/>
          <w:iCs/>
          <w:sz w:val="28"/>
          <w:szCs w:val="28"/>
          <w:u w:val="single"/>
          <w:lang w:eastAsia="ko-KR"/>
          <w14:ligatures w14:val="none"/>
        </w:rPr>
      </w:pPr>
    </w:p>
    <w:p w14:paraId="2A0910C9" w14:textId="77777777" w:rsidR="00C16594" w:rsidRPr="00C16594" w:rsidRDefault="00C16594" w:rsidP="00C16594">
      <w:pPr>
        <w:spacing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38D5BE85"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A) Council members and staff will participate in statewide committees and councils comprised of multiple agency representatives.</w:t>
      </w:r>
    </w:p>
    <w:p w14:paraId="7AFAC370"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B) Council members and staff will regularly report on information gathered to Council members and self-advocates. Self-Advocacy coordinator will include this information in the quarterly newsletter.</w:t>
      </w:r>
    </w:p>
    <w:p w14:paraId="012898B3" w14:textId="77777777" w:rsidR="00C16594" w:rsidRPr="00C16594" w:rsidRDefault="00C16594" w:rsidP="00C16594">
      <w:pPr>
        <w:widowControl w:val="0"/>
        <w:spacing w:before="120" w:after="0" w:line="240" w:lineRule="auto"/>
        <w:ind w:left="270"/>
        <w:rPr>
          <w:rFonts w:ascii="Arial" w:eastAsia="Times New Roman" w:hAnsi="Arial" w:cs="Arial"/>
          <w:sz w:val="28"/>
          <w:szCs w:val="28"/>
          <w:lang w:eastAsia="ko-KR"/>
          <w14:ligatures w14:val="none"/>
        </w:rPr>
      </w:pPr>
    </w:p>
    <w:p w14:paraId="270346D7" w14:textId="77777777" w:rsidR="00C356DF" w:rsidRDefault="00C16594" w:rsidP="00C356DF">
      <w:pPr>
        <w:widowControl w:val="0"/>
        <w:spacing w:before="120" w:after="0" w:line="240" w:lineRule="auto"/>
        <w:rPr>
          <w:rFonts w:ascii="Arial" w:eastAsia="Times New Roman" w:hAnsi="Arial" w:cs="Arial"/>
          <w:b/>
          <w:bCs/>
          <w:sz w:val="28"/>
          <w:szCs w:val="28"/>
          <w:u w:val="single"/>
          <w:lang w:eastAsia="ko-KR"/>
          <w14:ligatures w14:val="none"/>
        </w:rPr>
      </w:pPr>
      <w:r w:rsidRPr="00C16594">
        <w:rPr>
          <w:rFonts w:ascii="Arial" w:eastAsia="Times New Roman" w:hAnsi="Arial" w:cs="Arial"/>
          <w:b/>
          <w:bCs/>
          <w:sz w:val="28"/>
          <w:szCs w:val="28"/>
          <w:u w:val="single"/>
          <w:lang w:eastAsia="ko-KR"/>
          <w14:ligatures w14:val="none"/>
        </w:rPr>
        <w:t>Of Note:</w:t>
      </w:r>
    </w:p>
    <w:p w14:paraId="2801B797" w14:textId="77777777" w:rsidR="00C356DF" w:rsidRDefault="00C356DF" w:rsidP="00C356DF">
      <w:pPr>
        <w:widowControl w:val="0"/>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The Nevada Governor’s Council on Developmental Disabilities (NGCDD) continues to play an active role in statewide and national councils, committees, and collaborative efforts to strengthen communication, coordination, and alignment across systems serving individuals with intellectual and/or developmental disabilities (I/DD). Through consistent participation, Council leadership, members, and staff help ensure that the perspectives of individuals with I/DD and their families are represented in cross-system discussions and decision-making processes.</w:t>
      </w:r>
    </w:p>
    <w:p w14:paraId="045FBF12" w14:textId="77777777" w:rsidR="00C356DF" w:rsidRDefault="00C356DF" w:rsidP="00C356DF">
      <w:pPr>
        <w:widowControl w:val="0"/>
        <w:spacing w:before="120" w:after="0" w:line="240" w:lineRule="auto"/>
        <w:rPr>
          <w:rFonts w:ascii="Arial" w:eastAsiaTheme="majorEastAsia" w:hAnsi="Arial" w:cs="Arial"/>
          <w:b/>
          <w:bCs/>
          <w:sz w:val="28"/>
          <w:szCs w:val="28"/>
          <w:lang w:eastAsia="ko-KR"/>
          <w14:ligatures w14:val="none"/>
        </w:rPr>
      </w:pPr>
      <w:r w:rsidRPr="00C356DF">
        <w:rPr>
          <w:rFonts w:ascii="Arial" w:eastAsiaTheme="majorEastAsia" w:hAnsi="Arial" w:cs="Arial"/>
          <w:b/>
          <w:bCs/>
          <w:sz w:val="28"/>
          <w:szCs w:val="28"/>
          <w:lang w:eastAsia="ko-KR"/>
          <w14:ligatures w14:val="none"/>
        </w:rPr>
        <w:t>Executive Director (ED)</w:t>
      </w:r>
    </w:p>
    <w:p w14:paraId="3542C70C" w14:textId="77777777" w:rsidR="00C356DF" w:rsidRDefault="00C356DF" w:rsidP="00C356DF">
      <w:pPr>
        <w:widowControl w:val="0"/>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The Executive Director maintains active leadership roles across multiple entities to strengthen partnerships and ensure coordination across systems.</w:t>
      </w:r>
    </w:p>
    <w:p w14:paraId="1EFAB207" w14:textId="77777777" w:rsidR="00C356DF" w:rsidRDefault="00C356DF" w:rsidP="00C356DF">
      <w:pPr>
        <w:widowControl w:val="0"/>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Of note, the Executive Director serves as:</w:t>
      </w:r>
    </w:p>
    <w:p w14:paraId="52D9CB96" w14:textId="77777777" w:rsidR="00C356DF" w:rsidRP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 xml:space="preserve">President of the Nevada Disability Advocacy and Law Center (NDALC) Board </w:t>
      </w:r>
    </w:p>
    <w:p w14:paraId="53E8723F" w14:textId="77777777" w:rsidR="00C356DF" w:rsidRP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 xml:space="preserve">Member of the NDALC PAIMI Advisory Council </w:t>
      </w:r>
    </w:p>
    <w:p w14:paraId="5CE9BA79" w14:textId="04E1578D" w:rsid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 xml:space="preserve">Member of the Nevada Center for Excellence in Disabilities (NCED) Consumer Advisory Committee (CAC) </w:t>
      </w:r>
    </w:p>
    <w:p w14:paraId="6C20FE06" w14:textId="57264D12" w:rsid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Pr>
          <w:rFonts w:ascii="Arial" w:eastAsiaTheme="majorEastAsia" w:hAnsi="Arial" w:cs="Arial"/>
          <w:sz w:val="28"/>
          <w:szCs w:val="28"/>
          <w:lang w:eastAsia="ko-KR"/>
          <w14:ligatures w14:val="none"/>
        </w:rPr>
        <w:t>Vice-Chair Nevada Commission for Persons who are Deaf/Hard of Hearing</w:t>
      </w:r>
    </w:p>
    <w:p w14:paraId="66212426" w14:textId="373DDF63" w:rsidR="00C356DF" w:rsidRP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Pr>
          <w:rFonts w:ascii="Arial" w:eastAsiaTheme="majorEastAsia" w:hAnsi="Arial" w:cs="Arial"/>
          <w:sz w:val="28"/>
          <w:szCs w:val="28"/>
          <w:lang w:eastAsia="ko-KR"/>
          <w14:ligatures w14:val="none"/>
        </w:rPr>
        <w:t>Member of the Interagency Coordinating Council (ICC)</w:t>
      </w:r>
    </w:p>
    <w:p w14:paraId="3553DC0C" w14:textId="77777777" w:rsidR="00901E67" w:rsidRDefault="00C356DF" w:rsidP="00901E67">
      <w:pPr>
        <w:spacing w:before="120"/>
        <w:rPr>
          <w:rFonts w:ascii="Arial" w:hAnsi="Arial" w:cs="Arial"/>
          <w:sz w:val="28"/>
          <w:szCs w:val="28"/>
          <w:lang w:eastAsia="ko-KR"/>
        </w:rPr>
      </w:pPr>
      <w:r w:rsidRPr="00901E67">
        <w:rPr>
          <w:rFonts w:ascii="Arial" w:hAnsi="Arial" w:cs="Arial"/>
          <w:sz w:val="28"/>
          <w:szCs w:val="28"/>
          <w:lang w:eastAsia="ko-KR"/>
        </w:rPr>
        <w:t>Through these roles, the Executive Director supports alignment across the DD Network, including advocacy, legal protections, and capacity-building efforts.</w:t>
      </w:r>
    </w:p>
    <w:p w14:paraId="68254612" w14:textId="77777777" w:rsidR="00901E67" w:rsidRDefault="00C356DF" w:rsidP="00901E67">
      <w:pPr>
        <w:spacing w:before="120"/>
        <w:rPr>
          <w:rFonts w:ascii="Arial" w:eastAsiaTheme="majorEastAsia" w:hAnsi="Arial" w:cs="Arial"/>
          <w:b/>
          <w:bCs/>
          <w:sz w:val="28"/>
          <w:szCs w:val="28"/>
          <w:lang w:eastAsia="ko-KR"/>
          <w14:ligatures w14:val="none"/>
        </w:rPr>
      </w:pPr>
      <w:r w:rsidRPr="00C356DF">
        <w:rPr>
          <w:rFonts w:ascii="Arial" w:eastAsiaTheme="majorEastAsia" w:hAnsi="Arial" w:cs="Arial"/>
          <w:b/>
          <w:bCs/>
          <w:sz w:val="28"/>
          <w:szCs w:val="28"/>
          <w:lang w:eastAsia="ko-KR"/>
          <w14:ligatures w14:val="none"/>
        </w:rPr>
        <w:t>Council Leadership and Members</w:t>
      </w:r>
    </w:p>
    <w:p w14:paraId="57FE6F79" w14:textId="7D7FE78A" w:rsidR="00901E67" w:rsidRDefault="00C356DF" w:rsidP="00901E67">
      <w:pPr>
        <w:spacing w:before="120"/>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Council leadership and members are also engaged in a wide range of boards, councils, committees, and coalitions that intersect with disability services, education, health, behavioral health, family engagement, transportation, and community inclusion.</w:t>
      </w:r>
      <w:r w:rsidR="00097D54">
        <w:rPr>
          <w:rFonts w:ascii="Arial" w:eastAsiaTheme="majorEastAsia" w:hAnsi="Arial" w:cs="Arial"/>
          <w:sz w:val="28"/>
          <w:szCs w:val="28"/>
          <w:lang w:eastAsia="ko-KR"/>
          <w14:ligatures w14:val="none"/>
        </w:rPr>
        <w:t xml:space="preserve"> </w:t>
      </w:r>
      <w:r w:rsidR="00097D54" w:rsidRPr="00097D54">
        <w:rPr>
          <w:rFonts w:ascii="Arial" w:eastAsiaTheme="majorEastAsia" w:hAnsi="Arial" w:cs="Arial"/>
          <w:sz w:val="28"/>
          <w:szCs w:val="28"/>
          <w:lang w:eastAsia="ko-KR"/>
          <w14:ligatures w14:val="none"/>
        </w:rPr>
        <w:t>Participation occurs both through formal NGCDD representation and through the individual professional, advocacy, and lived-experience roles held by Council members and staff.</w:t>
      </w:r>
    </w:p>
    <w:p w14:paraId="31D01E31" w14:textId="413058D7" w:rsidR="00C356DF" w:rsidRPr="00C356DF" w:rsidRDefault="00C356DF" w:rsidP="00901E67">
      <w:pPr>
        <w:spacing w:before="120"/>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lastRenderedPageBreak/>
        <w:t>Council and member participation</w:t>
      </w:r>
      <w:r w:rsidR="00097D54">
        <w:rPr>
          <w:rFonts w:ascii="Arial" w:eastAsiaTheme="majorEastAsia" w:hAnsi="Arial" w:cs="Arial"/>
          <w:sz w:val="28"/>
          <w:szCs w:val="28"/>
          <w:lang w:eastAsia="ko-KR"/>
          <w14:ligatures w14:val="none"/>
        </w:rPr>
        <w:t xml:space="preserve"> on boards/councils/committees/coalitions</w:t>
      </w:r>
      <w:r w:rsidRPr="00C356DF">
        <w:rPr>
          <w:rFonts w:ascii="Arial" w:eastAsiaTheme="majorEastAsia" w:hAnsi="Arial" w:cs="Arial"/>
          <w:sz w:val="28"/>
          <w:szCs w:val="28"/>
          <w:lang w:eastAsia="ko-KR"/>
          <w14:ligatures w14:val="none"/>
        </w:rPr>
        <w:t xml:space="preserve"> include:</w:t>
      </w:r>
    </w:p>
    <w:p w14:paraId="1822FA45"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Behavioral and Mental Health Policy Advisory Council </w:t>
      </w:r>
    </w:p>
    <w:p w14:paraId="10E7F2F3"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Suicide Fatality Review Board </w:t>
      </w:r>
    </w:p>
    <w:p w14:paraId="2D600B80"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Nevada Council for Family Engagement </w:t>
      </w:r>
    </w:p>
    <w:p w14:paraId="58A60251"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Special Education Advisory Committee </w:t>
      </w:r>
    </w:p>
    <w:p w14:paraId="73B3CEF0"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Audit Advisory Committee for the Clark County School District </w:t>
      </w:r>
    </w:p>
    <w:p w14:paraId="5416D482"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Attendance Zone Advisory Committee for the Clark County School District </w:t>
      </w:r>
    </w:p>
    <w:p w14:paraId="0AE35ADE"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Council for Autism Spectrum Disorders </w:t>
      </w:r>
    </w:p>
    <w:p w14:paraId="4F21AFBE"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NCED Consumer Advisory Committee </w:t>
      </w:r>
    </w:p>
    <w:p w14:paraId="5A5FF599"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Youth Action Council through the Statewide Independent Living Council </w:t>
      </w:r>
    </w:p>
    <w:p w14:paraId="2E5DC5CD"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Transportation Symposium Committee through Autism Cares </w:t>
      </w:r>
    </w:p>
    <w:p w14:paraId="5E7A0D6E"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Statewide Independent Living Council </w:t>
      </w:r>
    </w:p>
    <w:p w14:paraId="0B622B80"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Maternal Child Health Statewide Coalition </w:t>
      </w:r>
    </w:p>
    <w:p w14:paraId="502B8E9D"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Perinatal Health Initiative Core Committee </w:t>
      </w:r>
    </w:p>
    <w:p w14:paraId="13C3879A" w14:textId="4F04C30D" w:rsidR="00901E67" w:rsidRPr="00097D54" w:rsidRDefault="00C356DF" w:rsidP="00097D54">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Newborn Screening Advisory Committee </w:t>
      </w:r>
    </w:p>
    <w:p w14:paraId="1B4E775A" w14:textId="77777777" w:rsidR="00097D54" w:rsidRDefault="00097D54" w:rsidP="00901E67">
      <w:pPr>
        <w:rPr>
          <w:rFonts w:ascii="Arial" w:eastAsiaTheme="majorEastAsia" w:hAnsi="Arial" w:cs="Arial"/>
          <w:sz w:val="28"/>
          <w:szCs w:val="28"/>
          <w:lang w:eastAsia="ko-KR"/>
          <w14:ligatures w14:val="none"/>
        </w:rPr>
      </w:pPr>
      <w:r w:rsidRPr="00097D54">
        <w:rPr>
          <w:rFonts w:ascii="Arial" w:eastAsiaTheme="majorEastAsia" w:hAnsi="Arial" w:cs="Arial"/>
          <w:sz w:val="28"/>
          <w:szCs w:val="28"/>
          <w:lang w:eastAsia="ko-KR"/>
          <w14:ligatures w14:val="none"/>
        </w:rPr>
        <w:t>This broad participation strengthens NGCDD’s ability to remain informed on emerging needs, elevate community concerns, strengthen communication across systems, and support more coordinated access to services, supports, and resources for individuals with I/DD and their families statewide.</w:t>
      </w:r>
    </w:p>
    <w:p w14:paraId="54D534DB" w14:textId="64DD5D3A" w:rsidR="00901E67" w:rsidRDefault="00C356DF" w:rsidP="00901E67">
      <w:pPr>
        <w:rPr>
          <w:rFonts w:ascii="Arial" w:hAnsi="Arial" w:cs="Arial"/>
          <w:sz w:val="28"/>
          <w:szCs w:val="28"/>
          <w:lang w:eastAsia="ko-KR"/>
        </w:rPr>
      </w:pPr>
      <w:r w:rsidRPr="00C356DF">
        <w:rPr>
          <w:rFonts w:ascii="Arial" w:eastAsiaTheme="majorEastAsia" w:hAnsi="Arial" w:cs="Arial"/>
          <w:b/>
          <w:bCs/>
          <w:sz w:val="28"/>
          <w:szCs w:val="28"/>
          <w:lang w:eastAsia="ko-KR"/>
          <w14:ligatures w14:val="none"/>
        </w:rPr>
        <w:t>Projects Manager (PM)</w:t>
      </w:r>
    </w:p>
    <w:p w14:paraId="4542187A"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Projects Manager (PM) continues to actively participate in committees and national engagement opportunities, including regular participation in National Association of Councils on Developmental Disabilities (NACDD) network calls. These calls provide valuable updates on federal policy, emerging trends, and best practices, which are shared back to inform Council work. The PM also continues to receive ongoing guidance and support from national partners, including Erin Prangley.</w:t>
      </w:r>
    </w:p>
    <w:p w14:paraId="033C6941"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PM was invited to engage with the Nevada Division on Career Development and Transition (NVDCDT) through Laurel Winchester, a special education teacher in Washoe County. Although the committee meets quarterly, the PM has already participated in introductory engagement and will formally join in the coming months. Through this connection, the PM has begun building relationships with educators and has introduced the Youth Empowering Students (YES) Program to expand awareness and potential collaboration within school systems.</w:t>
      </w:r>
    </w:p>
    <w:p w14:paraId="75CA389E"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 xml:space="preserve">The PM, in collaboration with the Executive Director, has also been highly involved in planning the 2026 Silver State Self-Advocacy Conference. The Planning Committee, composed of individuals from the I/DD community, has been actively engaged in </w:t>
      </w:r>
      <w:r w:rsidRPr="00C356DF">
        <w:rPr>
          <w:rFonts w:ascii="Arial" w:eastAsiaTheme="majorEastAsia" w:hAnsi="Arial" w:cs="Arial"/>
          <w:sz w:val="28"/>
          <w:szCs w:val="28"/>
          <w:lang w:eastAsia="ko-KR"/>
          <w14:ligatures w14:val="none"/>
        </w:rPr>
        <w:lastRenderedPageBreak/>
        <w:t>decision-making related to keynote speakers, conference theme, program structure, and outreach efforts.</w:t>
      </w:r>
    </w:p>
    <w:p w14:paraId="54C718F7"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committee has also played a critical role in shaping accessibility within the conference, including accommodations and inclusive design considerations. NGCDD has secured Palms Casino Resort as the conference venue and continues to coordinate logistics and operations.</w:t>
      </w:r>
    </w:p>
    <w:p w14:paraId="083E6410" w14:textId="77777777" w:rsidR="00901E67" w:rsidRDefault="00C356DF" w:rsidP="00901E67">
      <w:pPr>
        <w:rPr>
          <w:rFonts w:ascii="Arial" w:hAnsi="Arial" w:cs="Arial"/>
          <w:sz w:val="28"/>
          <w:szCs w:val="28"/>
          <w:lang w:eastAsia="ko-KR"/>
        </w:rPr>
      </w:pPr>
      <w:r w:rsidRPr="00C356DF">
        <w:rPr>
          <w:rFonts w:ascii="Arial" w:eastAsiaTheme="majorEastAsia" w:hAnsi="Arial" w:cs="Arial"/>
          <w:b/>
          <w:bCs/>
          <w:sz w:val="28"/>
          <w:szCs w:val="28"/>
          <w:lang w:eastAsia="ko-KR"/>
          <w14:ligatures w14:val="none"/>
        </w:rPr>
        <w:t>Outreach and Fiscal Manager (OFM)</w:t>
      </w:r>
    </w:p>
    <w:p w14:paraId="022613A2"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Outreach and Fiscal Manager (OFM) actively participated in several key meetings, contributing insights and gathering information to support Council activities.</w:t>
      </w:r>
    </w:p>
    <w:p w14:paraId="064D07B6"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OFM attended the State Special Education Advisory Committee (SEAC) meeting via Zoom on February 18, 2026. During this meeting, Katherine Fuselier from the Office of Comprehensive Student Services provided updates on the State Performance Plan and Annual Performance Report. Marcia O’Malley from the Nevada Center for Excellence in Disabilities shared information about the Family Navigation Network, which provides no-cost support, training, and resources to families of children and youth with special healthcare needs.</w:t>
      </w:r>
    </w:p>
    <w:p w14:paraId="09A9A5F0" w14:textId="542D783B" w:rsidR="002638C5" w:rsidRP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OFM also attended the Human Rights Commission (HRC) meeting via Teams on February 26, 2026. Discussions included financial management supports for individuals with disabilities. Kathleen McCloskey from Nevada Courts provided information on alternatives to guardianship, including Senate Bill 346, and shared resources available through the Nevada Courts self-help website to help individuals and families determine whether guardianship is necessary or if a less restrictive alternative may be appropriate.</w:t>
      </w:r>
      <w:r w:rsidR="00097D54">
        <w:rPr>
          <w:rFonts w:ascii="Arial" w:hAnsi="Arial" w:cs="Arial"/>
          <w:sz w:val="28"/>
          <w:szCs w:val="28"/>
        </w:rPr>
        <w:pict w14:anchorId="38F6D737">
          <v:rect id="_x0000_i1026" style="width:0;height:1.5pt" o:hralign="center" o:hrstd="t" o:hr="t" fillcolor="#a0a0a0" stroked="f"/>
        </w:pict>
      </w:r>
    </w:p>
    <w:p w14:paraId="508E346F" w14:textId="3B4B9B9B"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69" w:name="_Toc228873730"/>
      <w:r w:rsidRPr="00C16594">
        <w:rPr>
          <w:rFonts w:ascii="Arial" w:eastAsiaTheme="majorEastAsia" w:hAnsi="Arial" w:cs="Arial"/>
          <w:b/>
          <w:bCs/>
          <w:sz w:val="28"/>
          <w:szCs w:val="28"/>
          <w:lang w:eastAsia="ko-KR"/>
          <w14:ligatures w14:val="none"/>
        </w:rPr>
        <w:t>Objective 1.3</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Reducing Barriers to Accessing Technology/Digital Information</w:t>
      </w:r>
      <w:bookmarkEnd w:id="69"/>
    </w:p>
    <w:p w14:paraId="7A7E585E" w14:textId="77777777" w:rsidR="00C16594" w:rsidRPr="00C16594" w:rsidRDefault="00C16594" w:rsidP="00C16594">
      <w:pPr>
        <w:spacing w:after="12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Reduce identified barriers to accessing technology and digital information for individuals with I/DD representing racial and/or ethnic disparities, Deaf/Hard of Hearing, Blind/Visually Impaired and/or those living in rural communities.</w:t>
      </w:r>
    </w:p>
    <w:p w14:paraId="2DAED42D" w14:textId="77777777" w:rsidR="00C16594" w:rsidRPr="00C16594" w:rsidRDefault="00C16594" w:rsidP="00C16594">
      <w:pPr>
        <w:spacing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270E8197"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By 2026 individuals with I/DD (including identified targeted disparity groups) will report a significant increase in their ability to access and use the technology and tools required to get the resources and information provided through digital technology.</w:t>
      </w:r>
    </w:p>
    <w:p w14:paraId="728E3D04"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Council will provide best practice recommendations and work with providers to ensure best practices. </w:t>
      </w:r>
    </w:p>
    <w:p w14:paraId="55C7C760" w14:textId="77777777" w:rsidR="00C16594" w:rsidRPr="00C16594" w:rsidRDefault="00C16594" w:rsidP="00C16594">
      <w:pPr>
        <w:spacing w:after="0" w:line="240" w:lineRule="auto"/>
        <w:rPr>
          <w:rFonts w:ascii="Arial" w:eastAsia="Calibri" w:hAnsi="Arial" w:cs="Arial"/>
          <w:sz w:val="28"/>
          <w:szCs w:val="28"/>
          <w:lang w:eastAsia="ko-KR"/>
          <w14:ligatures w14:val="none"/>
        </w:rPr>
      </w:pPr>
    </w:p>
    <w:p w14:paraId="589173ED" w14:textId="77777777" w:rsidR="00C16594" w:rsidRPr="00C16594" w:rsidRDefault="00C16594" w:rsidP="00C16594">
      <w:pPr>
        <w:spacing w:before="120" w:after="0" w:line="240" w:lineRule="auto"/>
        <w:rPr>
          <w:rFonts w:ascii="Arial" w:eastAsia="Times New Roman" w:hAnsi="Arial" w:cs="Arial"/>
          <w:b/>
          <w:color w:val="000000"/>
          <w:sz w:val="28"/>
          <w:szCs w:val="28"/>
          <w:lang w:eastAsia="ko-KR"/>
          <w14:ligatures w14:val="none"/>
        </w:rPr>
      </w:pPr>
      <w:r w:rsidRPr="00C16594">
        <w:rPr>
          <w:rFonts w:ascii="Arial" w:eastAsia="Times New Roman" w:hAnsi="Arial" w:cs="Arial"/>
          <w:b/>
          <w:color w:val="000000"/>
          <w:sz w:val="28"/>
          <w:szCs w:val="28"/>
          <w:u w:val="single"/>
          <w:lang w:eastAsia="ko-KR"/>
          <w14:ligatures w14:val="none"/>
        </w:rPr>
        <w:t>Of Note:</w:t>
      </w:r>
      <w:r w:rsidRPr="00C16594">
        <w:rPr>
          <w:rFonts w:ascii="Arial" w:eastAsia="Times New Roman" w:hAnsi="Arial" w:cs="Arial"/>
          <w:b/>
          <w:color w:val="000000"/>
          <w:sz w:val="28"/>
          <w:szCs w:val="28"/>
          <w:lang w:eastAsia="ko-KR"/>
          <w14:ligatures w14:val="none"/>
        </w:rPr>
        <w:t xml:space="preserve"> </w:t>
      </w:r>
    </w:p>
    <w:p w14:paraId="6F3664D0" w14:textId="77777777"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lastRenderedPageBreak/>
        <w:t>Access to technology and digital information remains a critical equity issue for individuals with intellectual and developmental disabilities (I/DD), particularly for those experiencing additional barriers related to race, ethnicity, disability, or geography. Individuals who are Deaf or Hard of Hearing, Blind or Visually Impaired, and those living in rural communities continue to face disproportionate challenges in accessing digital platforms, virtual services, and online resources.</w:t>
      </w:r>
    </w:p>
    <w:p w14:paraId="14C66A90" w14:textId="77777777"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t>NGCDD recognizes that as systems increasingly rely on digital communication, access to technology is no longer optional, but essential to participation in services, education, employment, and community life. Efforts under this objective are focused on identifying barriers, promoting accessible design, and ensuring that individuals with I/DD have the tools, skills, and supports necessary to effectively access and use digital information.</w:t>
      </w:r>
    </w:p>
    <w:p w14:paraId="1AF2D87A" w14:textId="0AA4EC68"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t xml:space="preserve">During this reporting period, NGCDD was contacted by </w:t>
      </w:r>
      <w:r w:rsidR="0086575F">
        <w:rPr>
          <w:rFonts w:ascii="Arial" w:eastAsia="Times New Roman" w:hAnsi="Arial" w:cs="Arial"/>
          <w:bCs/>
          <w:color w:val="000000"/>
          <w:sz w:val="28"/>
          <w:szCs w:val="28"/>
          <w:lang w:eastAsia="ko-KR"/>
          <w14:ligatures w14:val="none"/>
        </w:rPr>
        <w:t>the Office of Consumer Health Affairs</w:t>
      </w:r>
      <w:r w:rsidRPr="002638C5">
        <w:rPr>
          <w:rFonts w:ascii="Arial" w:eastAsia="Times New Roman" w:hAnsi="Arial" w:cs="Arial"/>
          <w:bCs/>
          <w:color w:val="000000"/>
          <w:sz w:val="28"/>
          <w:szCs w:val="28"/>
          <w:lang w:eastAsia="ko-KR"/>
          <w14:ligatures w14:val="none"/>
        </w:rPr>
        <w:t xml:space="preserve"> to assist in creating a Braille version of a document to ensure that an individual who is blind or visually impaired could access critical information. This request highlights the ongoing need for accessible formats and the importance of responsive, individualized accommodations.</w:t>
      </w:r>
    </w:p>
    <w:p w14:paraId="716782B4" w14:textId="77777777"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t>Through collaboration with providers and stakeholders, NGCDD will continue to elevate best practices in accessibility, including universal design, plain language communication, and inclusive technology solutions. These efforts aim to reduce disparities and ensure equitable access to information and resources for all individuals with I/DD.</w:t>
      </w:r>
    </w:p>
    <w:p w14:paraId="6F3CD46C" w14:textId="324080BB" w:rsidR="002638C5" w:rsidRPr="002638C5" w:rsidRDefault="00097D54" w:rsidP="00C16594">
      <w:pPr>
        <w:spacing w:before="120" w:after="0" w:line="240" w:lineRule="auto"/>
        <w:rPr>
          <w:rFonts w:ascii="Arial" w:eastAsia="Times New Roman" w:hAnsi="Arial" w:cs="Arial"/>
          <w:bCs/>
          <w:color w:val="000000"/>
          <w:sz w:val="28"/>
          <w:szCs w:val="28"/>
          <w:lang w:eastAsia="ko-KR"/>
          <w14:ligatures w14:val="none"/>
        </w:rPr>
      </w:pPr>
      <w:r>
        <w:rPr>
          <w:rFonts w:ascii="Arial" w:hAnsi="Arial" w:cs="Arial"/>
          <w:sz w:val="28"/>
          <w:szCs w:val="28"/>
        </w:rPr>
        <w:pict w14:anchorId="0BAE214F">
          <v:rect id="_x0000_i1027" style="width:0;height:1.5pt" o:hralign="center" o:hrstd="t" o:hr="t" fillcolor="#a0a0a0" stroked="f"/>
        </w:pict>
      </w:r>
    </w:p>
    <w:p w14:paraId="3A0307C1" w14:textId="2061DA68" w:rsidR="00C16594" w:rsidRPr="00C16594" w:rsidRDefault="00C16594" w:rsidP="00C16594">
      <w:pPr>
        <w:spacing w:before="120" w:after="0" w:line="240" w:lineRule="auto"/>
        <w:rPr>
          <w:rFonts w:ascii="Arial" w:eastAsia="Times New Roman" w:hAnsi="Arial" w:cs="Arial"/>
          <w:bCs/>
          <w:color w:val="000000"/>
          <w:sz w:val="28"/>
          <w:szCs w:val="28"/>
          <w:highlight w:val="yellow"/>
          <w:lang w:eastAsia="ko-KR"/>
          <w14:ligatures w14:val="none"/>
        </w:rPr>
      </w:pPr>
      <w:r w:rsidRPr="00C16594">
        <w:rPr>
          <w:rFonts w:ascii="Arial" w:eastAsia="Tahoma" w:hAnsi="Arial" w:cs="Arial"/>
          <w:b/>
          <w:bCs/>
          <w:sz w:val="28"/>
          <w:szCs w:val="28"/>
          <w:lang w:eastAsia="ko-KR"/>
          <w14:ligatures w14:val="none"/>
        </w:rPr>
        <w:t xml:space="preserve">Objective 1.4 </w:t>
      </w:r>
      <w:r w:rsidR="00151639">
        <w:rPr>
          <w:rFonts w:ascii="Arial" w:eastAsia="Tahoma" w:hAnsi="Arial" w:cs="Arial"/>
          <w:b/>
          <w:bCs/>
          <w:sz w:val="28"/>
          <w:szCs w:val="28"/>
          <w:lang w:eastAsia="ko-KR"/>
          <w14:ligatures w14:val="none"/>
        </w:rPr>
        <w:t>– Emerging Needs</w:t>
      </w:r>
    </w:p>
    <w:p w14:paraId="214D4D6F"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In-house Council members and staff will address emerging needs of individuals with I/DD through state, regional, or local level systemic change.</w:t>
      </w:r>
    </w:p>
    <w:p w14:paraId="2DA05864" w14:textId="77777777" w:rsidR="00C16594" w:rsidRPr="00C16594" w:rsidRDefault="00C16594" w:rsidP="00C16594">
      <w:pPr>
        <w:spacing w:before="160" w:after="0" w:line="240" w:lineRule="auto"/>
        <w:rPr>
          <w:rFonts w:ascii="Arial" w:eastAsia="Times New Roman" w:hAnsi="Arial" w:cs="Arial"/>
          <w:b/>
          <w:color w:val="000000"/>
          <w:sz w:val="28"/>
          <w:szCs w:val="28"/>
          <w:u w:val="single"/>
          <w:lang w:eastAsia="ko-KR"/>
          <w14:ligatures w14:val="none"/>
        </w:rPr>
      </w:pPr>
      <w:r w:rsidRPr="00C16594">
        <w:rPr>
          <w:rFonts w:ascii="Arial" w:eastAsia="Times New Roman" w:hAnsi="Arial" w:cs="Arial"/>
          <w:b/>
          <w:color w:val="000000"/>
          <w:sz w:val="28"/>
          <w:szCs w:val="28"/>
          <w:u w:val="single"/>
          <w:lang w:eastAsia="ko-KR"/>
          <w14:ligatures w14:val="none"/>
        </w:rPr>
        <w:t>NGCDD Expected Outcome(s):</w:t>
      </w:r>
    </w:p>
    <w:p w14:paraId="7B6BCF96"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Targeted outreach to the I/DD community will address emerging needs across all levels of the state in hopes to ensure people with I/DD will report no current unaddressed emerging needs.</w:t>
      </w:r>
    </w:p>
    <w:p w14:paraId="7207B6D5"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Information from these efforts and community input will be utilized to direct future efforts.</w:t>
      </w:r>
    </w:p>
    <w:p w14:paraId="2CFE07A2"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individuals with I/DD and their family members will report having no current emerging needs or all emerging needs are currently being addressed. </w:t>
      </w:r>
    </w:p>
    <w:p w14:paraId="2877AE3D"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12643294" w14:textId="77777777" w:rsidR="00C16594" w:rsidRPr="00C16594" w:rsidRDefault="00C16594" w:rsidP="00C16594">
      <w:pPr>
        <w:spacing w:after="0" w:line="240" w:lineRule="auto"/>
        <w:rPr>
          <w:rFonts w:ascii="Arial" w:eastAsia="Tahoma" w:hAnsi="Arial" w:cs="Arial"/>
          <w:b/>
          <w:bCs/>
          <w:sz w:val="28"/>
          <w:szCs w:val="28"/>
          <w:u w:val="single"/>
          <w:lang w:eastAsia="ko-KR"/>
          <w14:ligatures w14:val="none"/>
        </w:rPr>
      </w:pPr>
      <w:r w:rsidRPr="00C16594">
        <w:rPr>
          <w:rFonts w:ascii="Arial" w:eastAsia="Tahoma" w:hAnsi="Arial" w:cs="Arial"/>
          <w:b/>
          <w:bCs/>
          <w:sz w:val="28"/>
          <w:szCs w:val="28"/>
          <w:u w:val="single"/>
          <w:lang w:eastAsia="ko-KR"/>
          <w14:ligatures w14:val="none"/>
        </w:rPr>
        <w:t>Activity Summary:</w:t>
      </w:r>
    </w:p>
    <w:p w14:paraId="28F51821" w14:textId="77777777" w:rsidR="00C16594" w:rsidRPr="00C16594" w:rsidRDefault="00C16594" w:rsidP="00C16594">
      <w:pPr>
        <w:spacing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Activity A) Use information gathered from Council efforts and other stakeholder input to develop and implement advocacy and communication efforts in conjunction with individuals with I/DD, family members and other key stakeholders to address needed changes to statutes, rules, policies, practices, and/or funding/staffing issues that improve outcomes for individuals with I/DD.</w:t>
      </w:r>
    </w:p>
    <w:p w14:paraId="5DAB84F3" w14:textId="77777777" w:rsidR="00C16594" w:rsidRPr="00C16594" w:rsidRDefault="00C16594" w:rsidP="00C16594">
      <w:pPr>
        <w:spacing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lastRenderedPageBreak/>
        <w:t>Activity B) Work with key stakeholders and policymakers to implement best practice recommendations.</w:t>
      </w:r>
    </w:p>
    <w:p w14:paraId="18184BC0"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Activity C) Provide ongoing, coordinated outreach to Access and Functional Needs communities statewide on resources and supports emerging needs and track outcomes to inform future needs.</w:t>
      </w:r>
    </w:p>
    <w:p w14:paraId="771EC6AF" w14:textId="77777777" w:rsidR="00C16594" w:rsidRDefault="00C16594" w:rsidP="00C16594">
      <w:pPr>
        <w:spacing w:before="120" w:after="0" w:line="240" w:lineRule="auto"/>
        <w:rPr>
          <w:rFonts w:ascii="Arial" w:eastAsia="Times New Roman" w:hAnsi="Arial" w:cs="Arial"/>
          <w:b/>
          <w:color w:val="000000"/>
          <w:sz w:val="28"/>
          <w:szCs w:val="28"/>
          <w:lang w:eastAsia="ko-KR"/>
          <w14:ligatures w14:val="none"/>
        </w:rPr>
      </w:pPr>
      <w:r w:rsidRPr="00C16594">
        <w:rPr>
          <w:rFonts w:ascii="Arial" w:eastAsia="Times New Roman" w:hAnsi="Arial" w:cs="Arial"/>
          <w:b/>
          <w:color w:val="000000"/>
          <w:sz w:val="28"/>
          <w:szCs w:val="28"/>
          <w:u w:val="single"/>
          <w:lang w:eastAsia="ko-KR"/>
          <w14:ligatures w14:val="none"/>
        </w:rPr>
        <w:t>Of Note:</w:t>
      </w:r>
      <w:r w:rsidRPr="00C16594">
        <w:rPr>
          <w:rFonts w:ascii="Arial" w:eastAsia="Times New Roman" w:hAnsi="Arial" w:cs="Arial"/>
          <w:b/>
          <w:color w:val="000000"/>
          <w:sz w:val="28"/>
          <w:szCs w:val="28"/>
          <w:lang w:eastAsia="ko-KR"/>
          <w14:ligatures w14:val="none"/>
        </w:rPr>
        <w:t xml:space="preserve"> </w:t>
      </w:r>
    </w:p>
    <w:p w14:paraId="2397E5AE" w14:textId="0C8AF93B" w:rsidR="002638C5" w:rsidRPr="002638C5" w:rsidRDefault="002638C5" w:rsidP="002638C5">
      <w:pPr>
        <w:pStyle w:val="NormalWeb"/>
        <w:rPr>
          <w:rFonts w:ascii="Arial" w:hAnsi="Arial" w:cs="Arial"/>
          <w:sz w:val="28"/>
          <w:szCs w:val="28"/>
        </w:rPr>
      </w:pPr>
      <w:r w:rsidRPr="002638C5">
        <w:rPr>
          <w:rFonts w:ascii="Arial" w:hAnsi="Arial" w:cs="Arial"/>
          <w:sz w:val="28"/>
          <w:szCs w:val="28"/>
        </w:rPr>
        <w:t>The Outreach and Fiscal Manager (OFM), in coordination with the Executive Director, continues to serve as a resource both within Nevada and nationally, providing technical assistance and guidance related to fiscal practices and program implementation.</w:t>
      </w:r>
    </w:p>
    <w:p w14:paraId="15531600"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On January 6, 2026, the OFM received a call from a subgrantee in South Dakota seeking clarification on match requirements. The individual had been referred to NGCDD as a resource for understanding how match is applied to subgrantees in Nevada. The subgrantee shared that they had been informed that presenters for their Partners in Policymaking (PIP) program could not be counted toward match, despite not receiving compensation for their time.</w:t>
      </w:r>
    </w:p>
    <w:p w14:paraId="2F7FA84C"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The OFM, with guidance from the Executive Director, clarified that in Nevada, the PIP program is administered directly by NGCDD staff and therefore does not require match. It was also explained that match is required for Nevada subgrantees, and general guidance was provided on identifying allowable sources of match. The subgrantee was encouraged to explore a variety of appropriate match sources and to follow the policies and guidance established by their respective DD Council. This exchange reflects NGCDD’s role in supporting peer-to-peer learning and technical assistance across states.</w:t>
      </w:r>
    </w:p>
    <w:p w14:paraId="4F6846D5"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 xml:space="preserve">Additionally, on January 15, 2026, the OFM and Executive Director connected with Steve Pelton from </w:t>
      </w:r>
      <w:r w:rsidRPr="002638C5">
        <w:rPr>
          <w:rFonts w:ascii="Arial" w:hAnsi="Arial" w:cs="Arial"/>
          <w:i/>
          <w:iCs/>
          <w:sz w:val="28"/>
          <w:szCs w:val="28"/>
        </w:rPr>
        <w:t>We Thrive Together</w:t>
      </w:r>
      <w:r w:rsidRPr="002638C5">
        <w:rPr>
          <w:rFonts w:ascii="Arial" w:hAnsi="Arial" w:cs="Arial"/>
          <w:sz w:val="28"/>
          <w:szCs w:val="28"/>
        </w:rPr>
        <w:t>, a nonprofit organization focused on reducing social isolation for individuals with disabilities and their families. During this conversation, Steve expressed interest in presenting to the Council, creating a potential opportunity for future collaboration and information sharing.</w:t>
      </w:r>
    </w:p>
    <w:p w14:paraId="6E724C0E"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 xml:space="preserve">The Executive Director, alongside the Council Chair, also met with the Clark County School District to support the distribution of the </w:t>
      </w:r>
      <w:r w:rsidRPr="002638C5">
        <w:rPr>
          <w:rFonts w:ascii="Arial" w:hAnsi="Arial" w:cs="Arial"/>
          <w:i/>
          <w:iCs/>
          <w:sz w:val="28"/>
          <w:szCs w:val="28"/>
        </w:rPr>
        <w:t>One Inch at a Time</w:t>
      </w:r>
      <w:r w:rsidRPr="002638C5">
        <w:rPr>
          <w:rFonts w:ascii="Arial" w:hAnsi="Arial" w:cs="Arial"/>
          <w:sz w:val="28"/>
          <w:szCs w:val="28"/>
        </w:rPr>
        <w:t xml:space="preserve"> book. NGCDD has ordered 700 copies, which will be distributed throughout the summer in preparation for the upcoming school year. Distribution efforts will include placement at the </w:t>
      </w:r>
      <w:proofErr w:type="spellStart"/>
      <w:r w:rsidRPr="002638C5">
        <w:rPr>
          <w:rFonts w:ascii="Arial" w:hAnsi="Arial" w:cs="Arial"/>
          <w:sz w:val="28"/>
          <w:szCs w:val="28"/>
        </w:rPr>
        <w:t>Renown</w:t>
      </w:r>
      <w:proofErr w:type="spellEnd"/>
      <w:r w:rsidRPr="002638C5">
        <w:rPr>
          <w:rFonts w:ascii="Arial" w:hAnsi="Arial" w:cs="Arial"/>
          <w:sz w:val="28"/>
          <w:szCs w:val="28"/>
        </w:rPr>
        <w:t xml:space="preserve"> Bridge Program, Ronald McDonald Houses, schools within Washoe County and Carson City School Districts, St. Jude’s Ranch for Children, the Nevada Early Intervention Program, and additional community locations. This initiative supports early awareness, education, and inclusive messaging for children and families across Nevada.</w:t>
      </w:r>
    </w:p>
    <w:p w14:paraId="31DCA22F"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lastRenderedPageBreak/>
        <w:t>The Executive Director continues to provide oversight and strategic direction to these efforts, strengthening partnerships, expanding access to resources, and ensuring that NGCDD remains responsive to both immediate needs and long-term system improvements.</w:t>
      </w:r>
    </w:p>
    <w:p w14:paraId="4AAE3745" w14:textId="7846AA88" w:rsidR="00827A6C" w:rsidRDefault="00097D54" w:rsidP="002638C5">
      <w:pPr>
        <w:pStyle w:val="NormalWeb"/>
        <w:rPr>
          <w:rFonts w:ascii="Arial" w:hAnsi="Arial" w:cs="Arial"/>
          <w:sz w:val="28"/>
          <w:szCs w:val="28"/>
        </w:rPr>
      </w:pPr>
      <w:r>
        <w:rPr>
          <w:rFonts w:ascii="Arial" w:hAnsi="Arial" w:cs="Arial"/>
          <w:sz w:val="28"/>
          <w:szCs w:val="28"/>
        </w:rPr>
        <w:pict w14:anchorId="70AD0C46">
          <v:rect id="_x0000_i1028" style="width:0;height:1.5pt" o:hralign="center" o:hrstd="t" o:hr="t" fillcolor="#a0a0a0" stroked="f"/>
        </w:pict>
      </w:r>
    </w:p>
    <w:p w14:paraId="0FCE46CF" w14:textId="77777777" w:rsidR="00151639" w:rsidRDefault="00901E67"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70" w:name="_Toc228873731"/>
      <w:r w:rsidRPr="00901E67">
        <w:rPr>
          <w:rFonts w:ascii="Arial" w:eastAsiaTheme="majorEastAsia" w:hAnsi="Arial" w:cs="Arial"/>
          <w:b/>
          <w:bCs/>
          <w:sz w:val="28"/>
          <w:szCs w:val="28"/>
          <w:lang w:eastAsia="ko-KR"/>
          <w14:ligatures w14:val="none"/>
        </w:rPr>
        <w:t>GOAL 2: Individuals with I/DD will have the information, education and training necessary to participate in local and state advocacy and policy making activities.</w:t>
      </w:r>
      <w:bookmarkEnd w:id="70"/>
    </w:p>
    <w:p w14:paraId="4F22A755" w14:textId="77777777" w:rsidR="00151639" w:rsidRPr="00151639" w:rsidRDefault="00151639" w:rsidP="00151639">
      <w:pPr>
        <w:spacing w:after="0" w:line="240" w:lineRule="auto"/>
        <w:ind w:right="270"/>
        <w:rPr>
          <w:rFonts w:ascii="Arial" w:eastAsiaTheme="majorEastAsia" w:hAnsi="Arial" w:cs="Arial"/>
          <w:sz w:val="28"/>
          <w:szCs w:val="28"/>
          <w:lang w:eastAsia="ko-KR"/>
          <w14:ligatures w14:val="none"/>
        </w:rPr>
      </w:pPr>
      <w:r w:rsidRPr="00151639">
        <w:rPr>
          <w:rFonts w:ascii="Arial" w:eastAsiaTheme="majorEastAsia" w:hAnsi="Arial" w:cs="Arial"/>
          <w:sz w:val="28"/>
          <w:szCs w:val="28"/>
          <w:lang w:eastAsia="ko-KR"/>
          <w14:ligatures w14:val="none"/>
        </w:rPr>
        <w:t>Areas of Emphasis and identified barriers addressed: Quality Assurance, Education (school aged through college), DD Act Mandates for Advocacy, DD Network Collaboration, Youth and Leadership</w:t>
      </w:r>
    </w:p>
    <w:p w14:paraId="17B5F664" w14:textId="77A87226"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1" w:name="_Toc228873732"/>
      <w:r w:rsidRPr="00C16594">
        <w:rPr>
          <w:rFonts w:ascii="Arial" w:eastAsiaTheme="majorEastAsia" w:hAnsi="Arial" w:cs="Arial"/>
          <w:b/>
          <w:bCs/>
          <w:sz w:val="28"/>
          <w:szCs w:val="28"/>
          <w:lang w:eastAsia="ko-KR"/>
          <w14:ligatures w14:val="none"/>
        </w:rPr>
        <w:t>Objective 2.1</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Self-Advocacy Organizations</w:t>
      </w:r>
      <w:bookmarkEnd w:id="71"/>
    </w:p>
    <w:p w14:paraId="3ABA166C"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Council members and staff will establish or strengthen a minimum of one State self-advocacy organization led by individuals with I/DD in Nevada. </w:t>
      </w:r>
    </w:p>
    <w:p w14:paraId="090C7DBC"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3F403CEF" w14:textId="77777777" w:rsidR="00C16594" w:rsidRPr="00C16594" w:rsidRDefault="00C16594" w:rsidP="00C16594">
      <w:pPr>
        <w:spacing w:before="16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1E6E7A0A"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Individuals with I/DD will identify common barriers, increase advocacy, knowledge, policy activities and connections to create a stronger unified voice and educate policymakers on key issues. </w:t>
      </w:r>
    </w:p>
    <w:p w14:paraId="0F4C839D"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Increase strength and leadership of self-advocacy groups led by individuals with I/DD in Nevada.</w:t>
      </w:r>
    </w:p>
    <w:p w14:paraId="0561D76F" w14:textId="77777777" w:rsidR="00C16594" w:rsidRPr="00C16594" w:rsidRDefault="00C16594" w:rsidP="00C16594">
      <w:pPr>
        <w:spacing w:before="160"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1592760C"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Support individuals with I/DD to participate in Legislative sessions by providing information on current policy initiatives and meeting with their legislators to educate them on issues important to them. </w:t>
      </w:r>
    </w:p>
    <w:p w14:paraId="2EC77118"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Provide annual funding opportunities for individuals with I/DD to attend disability-related conferences and summits to increase their knowledge and share that knowledge with other Nevadans with developmental disabilities. </w:t>
      </w:r>
    </w:p>
    <w:p w14:paraId="60F42713" w14:textId="7A438660" w:rsidR="00C16594" w:rsidRPr="00A309F1" w:rsidRDefault="00C16594" w:rsidP="00A309F1">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C) Self-Advocacy coordinator will collaborate with DD Network Partners and other DD stakeholders to facilitate a DD Network Statewide Self Advocacy Summit every other year, led by individuals with I/DD for individuals with I/DD, to identify common barriers, increase advocacy skills, knowledge, and connections to create a stronger unified voice within the I/DD community.  </w:t>
      </w:r>
    </w:p>
    <w:p w14:paraId="6697F761" w14:textId="77777777" w:rsidR="002638C5" w:rsidRDefault="002638C5" w:rsidP="002638C5">
      <w:pPr>
        <w:spacing w:after="80" w:line="240" w:lineRule="auto"/>
        <w:rPr>
          <w:rFonts w:ascii="Arial" w:eastAsia="Tahoma" w:hAnsi="Arial" w:cs="Arial"/>
          <w:b/>
          <w:bCs/>
          <w:sz w:val="28"/>
          <w:szCs w:val="28"/>
          <w:u w:val="single"/>
          <w:lang w:eastAsia="ko-KR"/>
          <w14:ligatures w14:val="none"/>
        </w:rPr>
      </w:pPr>
      <w:r w:rsidRPr="00C16594">
        <w:rPr>
          <w:rFonts w:ascii="Arial" w:eastAsia="Tahoma" w:hAnsi="Arial" w:cs="Arial"/>
          <w:b/>
          <w:bCs/>
          <w:sz w:val="28"/>
          <w:szCs w:val="28"/>
          <w:u w:val="single"/>
          <w:lang w:eastAsia="ko-KR"/>
          <w14:ligatures w14:val="none"/>
        </w:rPr>
        <w:t>Of Note:</w:t>
      </w:r>
    </w:p>
    <w:p w14:paraId="118BF9D8" w14:textId="53F7EAFF" w:rsidR="00C16594" w:rsidRPr="00897195" w:rsidRDefault="00897195" w:rsidP="00897195">
      <w:pPr>
        <w:rPr>
          <w:rFonts w:ascii="Arial" w:eastAsia="Calibri" w:hAnsi="Arial" w:cs="Arial"/>
          <w:kern w:val="0"/>
          <w:sz w:val="28"/>
          <w:szCs w:val="28"/>
        </w:rPr>
      </w:pPr>
      <w:r>
        <w:rPr>
          <w:rFonts w:ascii="Arial" w:eastAsia="Calibri" w:hAnsi="Arial" w:cs="Arial"/>
          <w:kern w:val="0"/>
          <w:sz w:val="28"/>
          <w:szCs w:val="28"/>
        </w:rPr>
        <w:t>The OFM attended the Aktion Club of the Carson Valley in Gardnerville on February 2, 2026. She discussed the Silver State Self-Advocacy Conference being held in Las Vegas in August. She handed out flyers and explained how they can apply to attend and that travel and hotel accommodations would be arranged by the NGCDD.</w:t>
      </w:r>
    </w:p>
    <w:p w14:paraId="23023203" w14:textId="0D894E6A" w:rsidR="00F10A67" w:rsidRDefault="002638C5" w:rsidP="00F10A67">
      <w:pPr>
        <w:spacing w:after="0" w:line="240" w:lineRule="auto"/>
        <w:rPr>
          <w:rFonts w:ascii="Arial" w:eastAsia="Tahoma" w:hAnsi="Arial" w:cs="Arial"/>
          <w:color w:val="000000"/>
          <w:kern w:val="0"/>
          <w:sz w:val="28"/>
          <w:szCs w:val="28"/>
          <w14:ligatures w14:val="none"/>
        </w:rPr>
      </w:pPr>
      <w:r>
        <w:rPr>
          <w:rFonts w:ascii="Arial" w:eastAsia="Tahoma" w:hAnsi="Arial" w:cs="Arial"/>
          <w:color w:val="000000"/>
          <w:kern w:val="0"/>
          <w:sz w:val="28"/>
          <w:szCs w:val="28"/>
          <w14:ligatures w14:val="none"/>
        </w:rPr>
        <w:lastRenderedPageBreak/>
        <w:t xml:space="preserve">Update on Impact of DSOSN Funding: </w:t>
      </w:r>
      <w:r w:rsidR="00F10A67" w:rsidRPr="00F10A67">
        <w:rPr>
          <w:rFonts w:ascii="Arial" w:eastAsia="Tahoma" w:hAnsi="Arial" w:cs="Arial"/>
          <w:color w:val="000000"/>
          <w:kern w:val="0"/>
          <w:sz w:val="28"/>
          <w:szCs w:val="28"/>
          <w14:ligatures w14:val="none"/>
        </w:rPr>
        <w:t>During the reporting period, Salina Martinez supported DSOSN’s sustainability efforts through grant development, program coordination, and community outreach. She submitted multiple grant applications to regional and corporate funders and secured an in-kind donation (hotel package valued at $750) to support the 2026 Buddy Walk, while also establishing new funding relationships.</w:t>
      </w:r>
    </w:p>
    <w:p w14:paraId="73FBDF57" w14:textId="77777777" w:rsidR="007D0DDA" w:rsidRPr="00F10A67" w:rsidRDefault="007D0DDA" w:rsidP="00F10A67">
      <w:pPr>
        <w:spacing w:after="0" w:line="240" w:lineRule="auto"/>
        <w:rPr>
          <w:rFonts w:ascii="Arial" w:eastAsia="Tahoma" w:hAnsi="Arial" w:cs="Arial"/>
          <w:color w:val="000000"/>
          <w:kern w:val="0"/>
          <w:sz w:val="28"/>
          <w:szCs w:val="28"/>
          <w14:ligatures w14:val="none"/>
        </w:rPr>
      </w:pPr>
    </w:p>
    <w:p w14:paraId="26454FE5" w14:textId="77777777" w:rsidR="00F10A67" w:rsidRDefault="00F10A67" w:rsidP="00F10A67">
      <w:pPr>
        <w:spacing w:after="0" w:line="240" w:lineRule="auto"/>
        <w:rPr>
          <w:rFonts w:ascii="Arial" w:eastAsia="Tahoma" w:hAnsi="Arial" w:cs="Arial"/>
          <w:color w:val="000000"/>
          <w:kern w:val="0"/>
          <w:sz w:val="28"/>
          <w:szCs w:val="28"/>
          <w14:ligatures w14:val="none"/>
        </w:rPr>
      </w:pPr>
      <w:r w:rsidRPr="00F10A67">
        <w:rPr>
          <w:rFonts w:ascii="Arial" w:eastAsia="Tahoma" w:hAnsi="Arial" w:cs="Arial"/>
          <w:color w:val="000000"/>
          <w:kern w:val="0"/>
          <w:sz w:val="28"/>
          <w:szCs w:val="28"/>
          <w14:ligatures w14:val="none"/>
        </w:rPr>
        <w:t>Salina completed the UNLV Grant Writing Program (September–December 2025), strengthening DSOSN’s internal capacity for identifying funding sources, proposal development, and grants management. She also assumed expanded responsibilities in program oversight, including co-facilitating self-advocacy and computer lab programs, coordinating outreach to families (including Spanish-speaking members), and supporting participant engagement.</w:t>
      </w:r>
    </w:p>
    <w:p w14:paraId="3792A4FB" w14:textId="77777777" w:rsidR="007D0DDA" w:rsidRPr="00F10A67" w:rsidRDefault="007D0DDA" w:rsidP="00F10A67">
      <w:pPr>
        <w:spacing w:after="0" w:line="240" w:lineRule="auto"/>
        <w:rPr>
          <w:rFonts w:ascii="Arial" w:eastAsia="Tahoma" w:hAnsi="Arial" w:cs="Arial"/>
          <w:color w:val="000000"/>
          <w:kern w:val="0"/>
          <w:sz w:val="28"/>
          <w:szCs w:val="28"/>
          <w14:ligatures w14:val="none"/>
        </w:rPr>
      </w:pPr>
    </w:p>
    <w:p w14:paraId="4C16BD83" w14:textId="77777777" w:rsidR="00F10A67" w:rsidRPr="00F10A67" w:rsidRDefault="00F10A67" w:rsidP="00F10A67">
      <w:pPr>
        <w:spacing w:after="0" w:line="240" w:lineRule="auto"/>
        <w:rPr>
          <w:rFonts w:ascii="Arial" w:eastAsia="Tahoma" w:hAnsi="Arial" w:cs="Arial"/>
          <w:color w:val="000000"/>
          <w:kern w:val="0"/>
          <w:sz w:val="28"/>
          <w:szCs w:val="28"/>
          <w14:ligatures w14:val="none"/>
        </w:rPr>
      </w:pPr>
      <w:r w:rsidRPr="00F10A67">
        <w:rPr>
          <w:rFonts w:ascii="Arial" w:eastAsia="Tahoma" w:hAnsi="Arial" w:cs="Arial"/>
          <w:color w:val="000000"/>
          <w:kern w:val="0"/>
          <w:sz w:val="28"/>
          <w:szCs w:val="28"/>
          <w14:ligatures w14:val="none"/>
        </w:rPr>
        <w:t>Operationally, Salina contributed to improved program tracking and organization, including maintaining attendance and payment systems. She played a key role in major fundraising and community events, including the Festival of Trees and Lights and the Buddy Walk, where she coordinated volunteers, managed event logistics, and supported fundraising activities.</w:t>
      </w:r>
    </w:p>
    <w:p w14:paraId="38C8736F" w14:textId="77777777" w:rsidR="007D0DDA" w:rsidRDefault="007D0DDA" w:rsidP="00F10A67">
      <w:pPr>
        <w:spacing w:after="0" w:line="240" w:lineRule="auto"/>
        <w:rPr>
          <w:rFonts w:ascii="Arial" w:eastAsia="Tahoma" w:hAnsi="Arial" w:cs="Arial"/>
          <w:color w:val="000000"/>
          <w:kern w:val="0"/>
          <w:sz w:val="28"/>
          <w:szCs w:val="28"/>
          <w14:ligatures w14:val="none"/>
        </w:rPr>
      </w:pPr>
    </w:p>
    <w:p w14:paraId="1F7122B5" w14:textId="0FCFFA77" w:rsidR="00F10A67" w:rsidRPr="00F10A67" w:rsidRDefault="00F10A67" w:rsidP="00F10A67">
      <w:pPr>
        <w:spacing w:after="0" w:line="240" w:lineRule="auto"/>
        <w:rPr>
          <w:rFonts w:ascii="Arial" w:eastAsia="Tahoma" w:hAnsi="Arial" w:cs="Arial"/>
          <w:color w:val="000000"/>
          <w:kern w:val="0"/>
          <w:sz w:val="28"/>
          <w:szCs w:val="28"/>
          <w14:ligatures w14:val="none"/>
        </w:rPr>
      </w:pPr>
      <w:r w:rsidRPr="00F10A67">
        <w:rPr>
          <w:rFonts w:ascii="Arial" w:eastAsia="Tahoma" w:hAnsi="Arial" w:cs="Arial"/>
          <w:color w:val="000000"/>
          <w:kern w:val="0"/>
          <w:sz w:val="28"/>
          <w:szCs w:val="28"/>
          <w14:ligatures w14:val="none"/>
        </w:rPr>
        <w:t>Her work contributed to increased member engagement, stronger family support connections, and improved program coordination. The NGCDD grant funds were fully utilized as intended to support this position. Following the conclusion of grant funding, DSOSN temporarily continued the role using organizational funds; however, the position is currently paused due to employee availability, with continued limited volunteer involvement.</w:t>
      </w:r>
    </w:p>
    <w:p w14:paraId="73B953FD" w14:textId="365E6151" w:rsidR="00C16594" w:rsidRDefault="00097D54" w:rsidP="00C16594">
      <w:pPr>
        <w:spacing w:after="0" w:line="240" w:lineRule="auto"/>
        <w:rPr>
          <w:rFonts w:ascii="Arial" w:eastAsia="Tahoma" w:hAnsi="Arial" w:cs="Arial"/>
          <w:color w:val="000000"/>
          <w:kern w:val="0"/>
          <w:sz w:val="28"/>
          <w:szCs w:val="28"/>
          <w14:ligatures w14:val="none"/>
        </w:rPr>
      </w:pPr>
      <w:r>
        <w:rPr>
          <w:rFonts w:ascii="Arial" w:hAnsi="Arial" w:cs="Arial"/>
          <w:sz w:val="28"/>
          <w:szCs w:val="28"/>
        </w:rPr>
        <w:pict w14:anchorId="59A55297">
          <v:rect id="_x0000_i1029" style="width:0;height:1.5pt" o:hralign="center" o:hrstd="t" o:hr="t" fillcolor="#a0a0a0" stroked="f"/>
        </w:pict>
      </w:r>
    </w:p>
    <w:p w14:paraId="0C7591BC" w14:textId="4121D2AA"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2" w:name="_Toc228873733"/>
      <w:r w:rsidRPr="00C16594">
        <w:rPr>
          <w:rFonts w:ascii="Arial" w:eastAsiaTheme="majorEastAsia" w:hAnsi="Arial" w:cs="Arial"/>
          <w:b/>
          <w:bCs/>
          <w:sz w:val="28"/>
          <w:szCs w:val="28"/>
          <w:lang w:eastAsia="ko-KR"/>
          <w14:ligatures w14:val="none"/>
        </w:rPr>
        <w:t>Objective 2.2</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Youth Leadership</w:t>
      </w:r>
      <w:bookmarkEnd w:id="72"/>
    </w:p>
    <w:p w14:paraId="15649AF0"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Council members and staff will annually support individuals with I/DD who are considered leaders, to provide leadership training to 15 individuals with I/DD who may become leaders.</w:t>
      </w:r>
    </w:p>
    <w:p w14:paraId="4F98A129" w14:textId="77777777" w:rsidR="00C16594" w:rsidRPr="00C16594" w:rsidRDefault="00C16594" w:rsidP="00C16594">
      <w:pPr>
        <w:spacing w:before="16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2D6B6FAC"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75 students with I/DD Statewide will have information on self-determination, advocacy, post-secondary education, employment, and other transition options before graduation in order to become better leaders once they graduate. </w:t>
      </w:r>
    </w:p>
    <w:p w14:paraId="0DA7E1CB"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Self-Advocate leaders will provide leadership training.</w:t>
      </w:r>
    </w:p>
    <w:p w14:paraId="7C8DE715" w14:textId="77777777" w:rsidR="00C16594" w:rsidRPr="00C16594" w:rsidRDefault="00C16594" w:rsidP="00C16594">
      <w:pPr>
        <w:spacing w:after="0" w:line="240" w:lineRule="auto"/>
        <w:rPr>
          <w:rFonts w:ascii="Arial" w:eastAsia="Calibri" w:hAnsi="Arial" w:cs="Arial"/>
          <w:sz w:val="28"/>
          <w:szCs w:val="28"/>
          <w:lang w:eastAsia="ko-KR"/>
          <w14:ligatures w14:val="none"/>
        </w:rPr>
      </w:pPr>
    </w:p>
    <w:p w14:paraId="6AE715A0" w14:textId="77777777" w:rsidR="00C16594" w:rsidRPr="00C16594" w:rsidRDefault="00C16594" w:rsidP="00C16594">
      <w:pPr>
        <w:spacing w:after="0" w:line="240" w:lineRule="auto"/>
        <w:rPr>
          <w:rFonts w:ascii="Arial" w:eastAsia="Calibri" w:hAnsi="Arial" w:cs="Arial"/>
          <w:b/>
          <w:kern w:val="0"/>
          <w:sz w:val="28"/>
          <w:szCs w:val="28"/>
          <w14:ligatures w14:val="none"/>
        </w:rPr>
      </w:pPr>
      <w:r w:rsidRPr="00C16594">
        <w:rPr>
          <w:rFonts w:ascii="Arial" w:eastAsia="Tahoma" w:hAnsi="Arial" w:cs="Arial"/>
          <w:b/>
          <w:bCs/>
          <w:iCs/>
          <w:sz w:val="28"/>
          <w:szCs w:val="28"/>
          <w:u w:val="single"/>
          <w:lang w:eastAsia="ko-KR"/>
          <w14:ligatures w14:val="none"/>
        </w:rPr>
        <w:t>Activity Summary:</w:t>
      </w:r>
    </w:p>
    <w:p w14:paraId="3E3584D9"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Self-Advocacy coordinator will annually implement curriculums such as the NGCDD Youth Empowering Students Y.E.S. peer to peer education model in a total of 3 schools throughout the state (North, South and Rural) to provide students and </w:t>
      </w:r>
      <w:r w:rsidRPr="00C16594">
        <w:rPr>
          <w:rFonts w:ascii="Arial" w:eastAsia="Calibri" w:hAnsi="Arial" w:cs="Arial"/>
          <w:kern w:val="0"/>
          <w:sz w:val="28"/>
          <w:szCs w:val="28"/>
          <w14:ligatures w14:val="none"/>
        </w:rPr>
        <w:lastRenderedPageBreak/>
        <w:t xml:space="preserve">teachers with information on self-determination, advocacy, post-secondary education, employment, and other transition options upon graduation. </w:t>
      </w:r>
    </w:p>
    <w:p w14:paraId="110602EF" w14:textId="2A437DF2" w:rsidR="00836AD9"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Council members will participate in the implementation of curriculums as appropriate. </w:t>
      </w:r>
    </w:p>
    <w:p w14:paraId="0EC34E81" w14:textId="77777777" w:rsidR="00C16594" w:rsidRPr="00C16594" w:rsidRDefault="00C16594" w:rsidP="00C16594">
      <w:pPr>
        <w:widowControl w:val="0"/>
        <w:spacing w:before="120" w:after="0" w:line="240" w:lineRule="auto"/>
        <w:rPr>
          <w:rFonts w:ascii="Arial" w:eastAsia="Times New Roman" w:hAnsi="Arial" w:cs="Arial"/>
          <w:b/>
          <w:bCs/>
          <w:sz w:val="28"/>
          <w:szCs w:val="28"/>
          <w:u w:val="single"/>
          <w:lang w:eastAsia="ko-KR"/>
          <w14:ligatures w14:val="none"/>
        </w:rPr>
      </w:pPr>
      <w:r w:rsidRPr="00C16594">
        <w:rPr>
          <w:rFonts w:ascii="Arial" w:eastAsia="Times New Roman" w:hAnsi="Arial" w:cs="Arial"/>
          <w:b/>
          <w:bCs/>
          <w:sz w:val="28"/>
          <w:szCs w:val="28"/>
          <w:u w:val="single"/>
          <w:lang w:eastAsia="ko-KR"/>
          <w14:ligatures w14:val="none"/>
        </w:rPr>
        <w:t>Of Note:</w:t>
      </w:r>
    </w:p>
    <w:p w14:paraId="2AE6A4D1" w14:textId="77777777" w:rsidR="00C16594" w:rsidRDefault="00C16594" w:rsidP="00C16594">
      <w:pPr>
        <w:spacing w:after="0" w:line="240" w:lineRule="auto"/>
        <w:rPr>
          <w:rFonts w:ascii="Arial" w:eastAsia="Tahoma" w:hAnsi="Arial" w:cs="Arial"/>
          <w:sz w:val="28"/>
          <w:szCs w:val="28"/>
          <w:lang w:eastAsia="ko-KR"/>
          <w14:ligatures w14:val="none"/>
        </w:rPr>
      </w:pPr>
    </w:p>
    <w:p w14:paraId="5A3E6AA6" w14:textId="77777777" w:rsidR="00A309F1" w:rsidRPr="00A309F1" w:rsidRDefault="00A309F1" w:rsidP="00A309F1">
      <w:pPr>
        <w:spacing w:after="120" w:line="240" w:lineRule="auto"/>
        <w:rPr>
          <w:rFonts w:ascii="Arial" w:eastAsia="Tahoma" w:hAnsi="Arial" w:cs="Arial"/>
          <w:b/>
          <w:bCs/>
          <w:sz w:val="28"/>
          <w:szCs w:val="28"/>
          <w:lang w:eastAsia="ko-KR"/>
          <w14:ligatures w14:val="none"/>
        </w:rPr>
      </w:pPr>
      <w:r w:rsidRPr="00A309F1">
        <w:rPr>
          <w:rFonts w:ascii="Arial" w:eastAsia="Tahoma" w:hAnsi="Arial" w:cs="Arial"/>
          <w:b/>
          <w:bCs/>
          <w:sz w:val="28"/>
          <w:szCs w:val="28"/>
          <w:lang w:eastAsia="ko-KR"/>
          <w14:ligatures w14:val="none"/>
        </w:rPr>
        <w:t>Executive Director (ED)</w:t>
      </w:r>
    </w:p>
    <w:p w14:paraId="278E5852"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Executive Director has provided oversight and strategic support for the continued expansion of the Youth Empowering Students (YES) Program. This includes supporting school outreach, strengthening partnerships with school districts, and ensuring the program remains aligned with NGCDD’s goals around self-advocacy, transition, leadership development, and capacity building for youth with I/DD.</w:t>
      </w:r>
    </w:p>
    <w:p w14:paraId="1ADEF87D"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Executive Director has also supported the Projects Manager in identifying opportunities to expand YES into additional schools and districts, including Washoe County, Carson City, Douglas County, and future rural/community-based settings. These efforts help ensure students with I/DD have access to tools that support confidence, self-determination, future planning, and meaningful participation in their schools and communities.</w:t>
      </w:r>
    </w:p>
    <w:p w14:paraId="76EF9DD0" w14:textId="77777777" w:rsidR="00A309F1" w:rsidRPr="00A309F1" w:rsidRDefault="00A309F1" w:rsidP="00A309F1">
      <w:pPr>
        <w:spacing w:after="120" w:line="240" w:lineRule="auto"/>
        <w:rPr>
          <w:rFonts w:ascii="Arial" w:eastAsia="Tahoma" w:hAnsi="Arial" w:cs="Arial"/>
          <w:b/>
          <w:bCs/>
          <w:sz w:val="28"/>
          <w:szCs w:val="28"/>
          <w:lang w:eastAsia="ko-KR"/>
          <w14:ligatures w14:val="none"/>
        </w:rPr>
      </w:pPr>
      <w:r w:rsidRPr="00A309F1">
        <w:rPr>
          <w:rFonts w:ascii="Arial" w:eastAsia="Tahoma" w:hAnsi="Arial" w:cs="Arial"/>
          <w:b/>
          <w:bCs/>
          <w:sz w:val="28"/>
          <w:szCs w:val="28"/>
          <w:lang w:eastAsia="ko-KR"/>
          <w14:ligatures w14:val="none"/>
        </w:rPr>
        <w:t>Projects Manager (PM)</w:t>
      </w:r>
    </w:p>
    <w:p w14:paraId="61861C90"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Projects Manager (PM) continues to expand implementation of the Youth Empowering Students (YES) Program, with a significant increase in interest from schools across Nevada. With support from Council Vice Chair Stacy Alaribe, additional connections have been established within the Washoe County School District, resulting in multiple outreach and presentation opportunities.</w:t>
      </w:r>
    </w:p>
    <w:p w14:paraId="71029EA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PM delivered presentations to a variety of audiences, including a full session of special education teachers at Wooster High School. The PM also engaged in ongoing collaboration with Trisha Lozano from Rise Academy within the Washoe County School District, providing additional presentations and building strong relationships with educators.</w:t>
      </w:r>
    </w:p>
    <w:p w14:paraId="0C8D141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Following these engagements, the PM was invited to implement the YES Program at Douglas High School, marking the first full week-long delivery of the transitional curriculum. The program was facilitated in partnership with special education teacher Anna Willis and supported by two trained YES program trainees. The session included 8 to 10 student participants and resulted in strong engagement and participation.</w:t>
      </w:r>
    </w:p>
    <w:p w14:paraId="1B483216"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Feedback from Douglas High School staff indicated that the program exceeded expectations, with notable increases in student participation, including engagement from students who do not typically contribute in classroom settings. The experience demonstrated the program’s effectiveness in building self-advocacy skills, confidence, and future planning awareness for students, whether pursuing continued education or entering the workforce.</w:t>
      </w:r>
    </w:p>
    <w:p w14:paraId="3BB6424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lastRenderedPageBreak/>
        <w:t>Building on this success, the PM expanded outreach to Carson High School through a connection with former Council member Jenny Casselman. The PM established a partnership with a special education teacher at Carson High School and has begun program implementation with two trainees supporting instruction. The PM has also engaged with parents to increase awareness of the YES Program and its benefits.</w:t>
      </w:r>
    </w:p>
    <w:p w14:paraId="5A19277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Additional expansion efforts are underway, including ongoing discussions with Rise Academy and Galena High School in the Washoe County School District. The PM continues to actively pursue opportunities to expand the YES Program to additional schools, districts, and rural communities throughout Nevada.</w:t>
      </w:r>
    </w:p>
    <w:p w14:paraId="120B9DE8"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In addition to program delivery, the PM was invited to serve as a judge for Carson High School’s “Shark Tank” event, which encourages students in special education programs to develop and present innovative ideas, products, and solutions.</w:t>
      </w:r>
    </w:p>
    <w:p w14:paraId="385A31D5" w14:textId="00BB3DEE" w:rsid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PM has also been invited to present the YES Program to the Aging and Disability Services Division (ADSD), further expanding awareness and opportunities for collaboration across state systems.</w:t>
      </w:r>
    </w:p>
    <w:p w14:paraId="5407A183" w14:textId="05032EBF" w:rsidR="00A309F1" w:rsidRPr="00C16594" w:rsidRDefault="00097D54" w:rsidP="00A309F1">
      <w:pPr>
        <w:spacing w:after="120" w:line="240" w:lineRule="auto"/>
        <w:rPr>
          <w:rFonts w:ascii="Arial" w:eastAsia="Tahoma" w:hAnsi="Arial" w:cs="Arial"/>
          <w:sz w:val="28"/>
          <w:szCs w:val="28"/>
          <w:lang w:eastAsia="ko-KR"/>
          <w14:ligatures w14:val="none"/>
        </w:rPr>
      </w:pPr>
      <w:r>
        <w:rPr>
          <w:rFonts w:ascii="Arial" w:hAnsi="Arial" w:cs="Arial"/>
          <w:sz w:val="28"/>
          <w:szCs w:val="28"/>
        </w:rPr>
        <w:pict w14:anchorId="43CC05B1">
          <v:rect id="_x0000_i1030" style="width:0;height:1.5pt" o:hralign="center" o:hrstd="t" o:hr="t" fillcolor="#a0a0a0" stroked="f"/>
        </w:pict>
      </w:r>
    </w:p>
    <w:p w14:paraId="54FD556F" w14:textId="48F75019"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3" w:name="_Toc228873734"/>
      <w:r w:rsidRPr="00C16594">
        <w:rPr>
          <w:rFonts w:ascii="Arial" w:eastAsia="Calibri" w:hAnsi="Arial" w:cs="Arial"/>
          <w:b/>
          <w:bCs/>
          <w:sz w:val="28"/>
          <w:szCs w:val="28"/>
          <w:lang w:eastAsia="ko-KR"/>
          <w14:ligatures w14:val="none"/>
        </w:rPr>
        <w:t xml:space="preserve">Objective 2.3 </w:t>
      </w:r>
      <w:r w:rsidR="00151639">
        <w:rPr>
          <w:rFonts w:ascii="Arial" w:eastAsia="Calibri" w:hAnsi="Arial" w:cs="Arial"/>
          <w:b/>
          <w:bCs/>
          <w:sz w:val="28"/>
          <w:szCs w:val="28"/>
          <w:lang w:eastAsia="ko-KR"/>
          <w14:ligatures w14:val="none"/>
        </w:rPr>
        <w:t>– Cross Disability/Cultural Diversity</w:t>
      </w:r>
      <w:bookmarkEnd w:id="73"/>
    </w:p>
    <w:p w14:paraId="15C355C0"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Council members and staff will support people with I/DD to participate on cross-disability and culturally diverse Coalitions. </w:t>
      </w:r>
    </w:p>
    <w:p w14:paraId="01BD52BD" w14:textId="77777777" w:rsidR="00C16594" w:rsidRPr="00C16594" w:rsidRDefault="00C16594" w:rsidP="00C16594">
      <w:pPr>
        <w:spacing w:before="160" w:after="0" w:line="240" w:lineRule="auto"/>
        <w:rPr>
          <w:rFonts w:ascii="Arial" w:eastAsia="Times New Roman" w:hAnsi="Arial" w:cs="Arial"/>
          <w:b/>
          <w:color w:val="000000"/>
          <w:sz w:val="28"/>
          <w:szCs w:val="28"/>
          <w:u w:val="single"/>
          <w:lang w:eastAsia="ko-KR"/>
          <w14:ligatures w14:val="none"/>
        </w:rPr>
      </w:pPr>
      <w:r w:rsidRPr="00C16594">
        <w:rPr>
          <w:rFonts w:ascii="Arial" w:eastAsia="Times New Roman" w:hAnsi="Arial" w:cs="Arial"/>
          <w:b/>
          <w:color w:val="000000"/>
          <w:sz w:val="28"/>
          <w:szCs w:val="28"/>
          <w:u w:val="single"/>
          <w:lang w:eastAsia="ko-KR"/>
          <w14:ligatures w14:val="none"/>
        </w:rPr>
        <w:t>NGCDD Expected Outcome(s):</w:t>
      </w:r>
    </w:p>
    <w:p w14:paraId="571BC1AC"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25 individuals with I/DD will have or will be now participating in cross-disability and culturally diverse coalitions statewide. </w:t>
      </w:r>
    </w:p>
    <w:p w14:paraId="5EE1D959"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Individuals with I/DD will be better included and represented in their communities. </w:t>
      </w:r>
    </w:p>
    <w:p w14:paraId="195C1176" w14:textId="77777777" w:rsidR="00C16594" w:rsidRPr="00C16594" w:rsidRDefault="00C16594" w:rsidP="00C16594">
      <w:pPr>
        <w:spacing w:before="160" w:after="12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7C16A572"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Self-Advocacy coordinator will work with Council members and advocacy groups to annually identify 5 individuals with I/DD representing North, South and Rural areas of the state who want to participate on cross-disability and culturally diverse Coalitions. </w:t>
      </w:r>
    </w:p>
    <w:p w14:paraId="0BD5EE7E" w14:textId="77777777" w:rsidR="00C16594" w:rsidRPr="00C16594" w:rsidRDefault="00C16594" w:rsidP="00C16594">
      <w:pPr>
        <w:spacing w:after="120" w:line="240" w:lineRule="auto"/>
        <w:rPr>
          <w:rFonts w:ascii="Arial" w:eastAsia="Times New Roman" w:hAnsi="Arial" w:cs="Arial"/>
          <w:b/>
          <w:color w:val="000000"/>
          <w:sz w:val="28"/>
          <w:szCs w:val="28"/>
          <w:highlight w:val="yellow"/>
          <w:u w:val="single"/>
          <w:lang w:eastAsia="ko-KR"/>
          <w14:ligatures w14:val="none"/>
        </w:rPr>
      </w:pPr>
      <w:r w:rsidRPr="00C16594">
        <w:rPr>
          <w:rFonts w:ascii="Arial" w:eastAsia="Calibri" w:hAnsi="Arial" w:cs="Arial"/>
          <w:kern w:val="0"/>
          <w:sz w:val="28"/>
          <w:szCs w:val="28"/>
          <w14:ligatures w14:val="none"/>
        </w:rPr>
        <w:t xml:space="preserve">Activity B) Self-Advocacy coordinator will work with Council members to support identified individuals to find Coalitions that would best fit their interests and support education to those Coalitions on the benefits of including individuals with I/DD, and how best to include them. </w:t>
      </w:r>
    </w:p>
    <w:p w14:paraId="504B240D" w14:textId="77777777" w:rsidR="00A309F1" w:rsidRDefault="00C16594" w:rsidP="00A309F1">
      <w:pPr>
        <w:spacing w:before="120" w:after="0" w:line="240" w:lineRule="auto"/>
        <w:rPr>
          <w:rFonts w:ascii="Arial" w:eastAsia="Times New Roman" w:hAnsi="Arial" w:cs="Arial"/>
          <w:b/>
          <w:color w:val="000000"/>
          <w:sz w:val="28"/>
          <w:szCs w:val="28"/>
          <w:lang w:eastAsia="ko-KR"/>
          <w14:ligatures w14:val="none"/>
        </w:rPr>
      </w:pPr>
      <w:r w:rsidRPr="00C16594">
        <w:rPr>
          <w:rFonts w:ascii="Arial" w:eastAsia="Times New Roman" w:hAnsi="Arial" w:cs="Arial"/>
          <w:b/>
          <w:color w:val="000000"/>
          <w:sz w:val="28"/>
          <w:szCs w:val="28"/>
          <w:u w:val="single"/>
          <w:lang w:eastAsia="ko-KR"/>
          <w14:ligatures w14:val="none"/>
        </w:rPr>
        <w:t>Of Note:</w:t>
      </w:r>
      <w:r w:rsidRPr="00C16594">
        <w:rPr>
          <w:rFonts w:ascii="Arial" w:eastAsia="Times New Roman" w:hAnsi="Arial" w:cs="Arial"/>
          <w:b/>
          <w:color w:val="000000"/>
          <w:sz w:val="28"/>
          <w:szCs w:val="28"/>
          <w:lang w:eastAsia="ko-KR"/>
          <w14:ligatures w14:val="none"/>
        </w:rPr>
        <w:t xml:space="preserve"> </w:t>
      </w:r>
    </w:p>
    <w:p w14:paraId="5D0A3A2F" w14:textId="0112FB9B" w:rsidR="00A309F1" w:rsidRPr="00A309F1" w:rsidRDefault="00A309F1" w:rsidP="00A309F1">
      <w:pPr>
        <w:spacing w:before="120" w:after="0" w:line="240" w:lineRule="auto"/>
        <w:rPr>
          <w:rFonts w:ascii="Arial" w:eastAsia="Times New Roman" w:hAnsi="Arial" w:cs="Arial"/>
          <w:b/>
          <w:color w:val="000000"/>
          <w:sz w:val="28"/>
          <w:szCs w:val="28"/>
          <w:lang w:eastAsia="ko-KR"/>
          <w14:ligatures w14:val="none"/>
        </w:rPr>
      </w:pPr>
      <w:r w:rsidRPr="00A309F1">
        <w:rPr>
          <w:rFonts w:ascii="Arial" w:eastAsia="Calibri" w:hAnsi="Arial" w:cs="Arial"/>
          <w:b/>
          <w:bCs/>
          <w:sz w:val="28"/>
          <w:szCs w:val="28"/>
          <w:lang w:eastAsia="ko-KR"/>
          <w14:ligatures w14:val="none"/>
        </w:rPr>
        <w:t>Executive Director (ED)</w:t>
      </w:r>
    </w:p>
    <w:p w14:paraId="6C670F56"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The Executive Director continues to support and strengthen partnerships with culturally diverse and cross-disability organizations to ensure inclusive engagement and access to resources for all communities. This includes direct collaboration with community-based organizations to support culturally responsive outreach, language access, and meaningful participation of individuals with I/DD and their families.</w:t>
      </w:r>
    </w:p>
    <w:p w14:paraId="2F3804F5" w14:textId="0E284929" w:rsidR="00A309F1" w:rsidRPr="00A309F1" w:rsidRDefault="00A309F1" w:rsidP="00901E67">
      <w:pPr>
        <w:rPr>
          <w:rFonts w:ascii="Arial" w:hAnsi="Arial" w:cs="Arial"/>
          <w:sz w:val="28"/>
          <w:szCs w:val="28"/>
          <w:lang w:eastAsia="ko-KR"/>
        </w:rPr>
      </w:pPr>
      <w:r w:rsidRPr="00A309F1">
        <w:rPr>
          <w:rFonts w:ascii="Arial" w:hAnsi="Arial" w:cs="Arial"/>
          <w:sz w:val="28"/>
          <w:szCs w:val="28"/>
          <w:lang w:eastAsia="ko-KR"/>
        </w:rPr>
        <w:lastRenderedPageBreak/>
        <w:t>As part of this work, the Executive Director provided support to AzulBlue in planning their upcoming Medical and Advocacy Conference, including identifying and recommending speakers on key topics such as ABLE accounts, Social Security, and other critical resource areas. These efforts help ensure that conference content is relevant, accessible, and responsive to the needs of the Latinx community and other underserved populations.</w:t>
      </w:r>
    </w:p>
    <w:p w14:paraId="13230046" w14:textId="77777777" w:rsidR="00A309F1" w:rsidRPr="00A309F1" w:rsidRDefault="00A309F1" w:rsidP="00A309F1">
      <w:pPr>
        <w:rPr>
          <w:rFonts w:ascii="Arial" w:hAnsi="Arial" w:cs="Arial"/>
          <w:b/>
          <w:bCs/>
          <w:sz w:val="28"/>
          <w:szCs w:val="28"/>
          <w:lang w:eastAsia="ko-KR"/>
        </w:rPr>
      </w:pPr>
      <w:r w:rsidRPr="00A309F1">
        <w:rPr>
          <w:rFonts w:ascii="Arial" w:hAnsi="Arial" w:cs="Arial"/>
          <w:b/>
          <w:bCs/>
          <w:sz w:val="28"/>
          <w:szCs w:val="28"/>
          <w:lang w:eastAsia="ko-KR"/>
        </w:rPr>
        <w:t>Projects Manager (PM)</w:t>
      </w:r>
    </w:p>
    <w:p w14:paraId="40CE4C08"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The Projects Manager (PM) continues to collaborate with AzulBlue, a culturally diverse organization serving the Latinx community in Southern Nevada, in preparation for their Medical and Advocacy Conference scheduled for April 28, 2026.</w:t>
      </w:r>
    </w:p>
    <w:p w14:paraId="45479723"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NGCDD was asked to support this effort through translation and accessibility services. In response, the PM, in coordination with the Executive Director, assisted in facilitating funding for interpretation services to ensure language access for conference participants. This collaboration supports meaningful participation for individuals and families who may otherwise face barriers due to language or access limitations.</w:t>
      </w:r>
    </w:p>
    <w:p w14:paraId="667DF773"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In addition, the PM and Executive Director worked together to identify and secure approximately five speakers for the conference, covering topics such as ABLE accounts, Social Security, and other key areas impacting individuals with I/DD and their families.</w:t>
      </w:r>
    </w:p>
    <w:p w14:paraId="45AA8505" w14:textId="5A20AB6F" w:rsidR="00BE5C89" w:rsidRPr="00901E67" w:rsidRDefault="00A309F1" w:rsidP="00901E67">
      <w:pPr>
        <w:rPr>
          <w:rFonts w:ascii="Arial" w:hAnsi="Arial" w:cs="Arial"/>
          <w:sz w:val="28"/>
          <w:szCs w:val="28"/>
          <w:lang w:eastAsia="ko-KR"/>
        </w:rPr>
      </w:pPr>
      <w:r w:rsidRPr="00A309F1">
        <w:rPr>
          <w:rFonts w:ascii="Arial" w:hAnsi="Arial" w:cs="Arial"/>
          <w:sz w:val="28"/>
          <w:szCs w:val="28"/>
          <w:lang w:eastAsia="ko-KR"/>
        </w:rPr>
        <w:t>This partnership reflects NGCDD’s ongoing commitment to supporting cross-disability and culturally diverse coalitions. Through this collaboration, NGCDD is helping to expand access to critical information and resources while strengthening relationships within the Latinx community and supporting organizations like AzulBlue in their efforts to serve diverse populations.</w:t>
      </w:r>
      <w:r w:rsidR="00097D54">
        <w:rPr>
          <w:rFonts w:ascii="Arial" w:eastAsia="Calibri" w:hAnsi="Arial" w:cs="Arial"/>
          <w:sz w:val="28"/>
          <w:szCs w:val="28"/>
          <w:lang w:eastAsia="ko-KR"/>
          <w14:ligatures w14:val="none"/>
        </w:rPr>
        <w:pict w14:anchorId="2D192FF7">
          <v:rect id="_x0000_i1031" style="width:0;height:1.5pt" o:hralign="center" o:hrstd="t" o:hr="t" fillcolor="#a0a0a0" stroked="f"/>
        </w:pict>
      </w:r>
    </w:p>
    <w:p w14:paraId="2DDB0FE4" w14:textId="49C234ED" w:rsidR="00BE5C89"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4" w:name="_Toc228873735"/>
      <w:r w:rsidRPr="00BE5C89">
        <w:rPr>
          <w:rFonts w:ascii="Arial" w:eastAsia="Calibri" w:hAnsi="Arial" w:cs="Arial"/>
          <w:b/>
          <w:bCs/>
          <w:sz w:val="28"/>
          <w:szCs w:val="28"/>
          <w:lang w:eastAsia="ko-KR"/>
          <w14:ligatures w14:val="none"/>
        </w:rPr>
        <w:t>Objective 2.4</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DD Network Objective, Leadership Training</w:t>
      </w:r>
      <w:bookmarkEnd w:id="74"/>
    </w:p>
    <w:p w14:paraId="77C5E89B"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DD Network Partners: Nevada Governor’s Council on Developmental Disabilities (NGCDD) and Council members; Nevada Center for Excellence in Disabilities (NCED); Nevada Disability Advocacy and Law Center (NDALC), will annually support leadership training for a minimum of 20 individuals with I/DD and/or family members of individuals with I/DD. </w:t>
      </w:r>
    </w:p>
    <w:p w14:paraId="7E79735F" w14:textId="77777777" w:rsidR="00C16594" w:rsidRPr="00C16594" w:rsidRDefault="00C16594" w:rsidP="00C16594">
      <w:pPr>
        <w:spacing w:after="0" w:line="240" w:lineRule="auto"/>
        <w:rPr>
          <w:rFonts w:asciiTheme="majorHAnsi" w:eastAsia="Calibri" w:hAnsiTheme="majorHAnsi" w:cstheme="majorBidi"/>
          <w:b/>
          <w:bCs/>
          <w:color w:val="2F5496" w:themeColor="accent1" w:themeShade="BF"/>
          <w:sz w:val="40"/>
          <w:szCs w:val="40"/>
          <w:lang w:eastAsia="ko-KR"/>
          <w14:ligatures w14:val="none"/>
        </w:rPr>
      </w:pPr>
    </w:p>
    <w:p w14:paraId="144C0777" w14:textId="77777777" w:rsidR="00C16594" w:rsidRPr="00C16594" w:rsidRDefault="00C16594" w:rsidP="00C16594">
      <w:pPr>
        <w:spacing w:after="0" w:line="240" w:lineRule="auto"/>
        <w:rPr>
          <w:rFonts w:ascii="Arial" w:eastAsia="Times New Roman" w:hAnsi="Arial" w:cs="Arial"/>
          <w:b/>
          <w:color w:val="000000"/>
          <w:sz w:val="28"/>
          <w:szCs w:val="28"/>
          <w:u w:val="single"/>
          <w:lang w:eastAsia="ko-KR"/>
          <w14:ligatures w14:val="none"/>
        </w:rPr>
      </w:pPr>
      <w:r w:rsidRPr="00C16594">
        <w:rPr>
          <w:rFonts w:ascii="Arial" w:eastAsia="Times New Roman" w:hAnsi="Arial" w:cs="Arial"/>
          <w:b/>
          <w:color w:val="000000"/>
          <w:sz w:val="28"/>
          <w:szCs w:val="28"/>
          <w:u w:val="single"/>
          <w:lang w:eastAsia="ko-KR"/>
          <w14:ligatures w14:val="none"/>
        </w:rPr>
        <w:t>NGCDD Expected Outcome(s):</w:t>
      </w:r>
    </w:p>
    <w:p w14:paraId="43C70EC3"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100 people w/I/DD and family members will have increased leadership abilities thus becoming better advocates for themselves and others.  </w:t>
      </w:r>
    </w:p>
    <w:p w14:paraId="468E20F6" w14:textId="77777777" w:rsidR="00C16594" w:rsidRPr="00C16594" w:rsidRDefault="00C16594" w:rsidP="00C16594">
      <w:pPr>
        <w:spacing w:after="0" w:line="240" w:lineRule="auto"/>
        <w:rPr>
          <w:rFonts w:ascii="Arial" w:eastAsia="Tahoma" w:hAnsi="Arial" w:cs="Arial"/>
          <w:bCs/>
          <w:iCs/>
          <w:sz w:val="28"/>
          <w:szCs w:val="28"/>
          <w:u w:val="single"/>
          <w:lang w:eastAsia="ko-KR"/>
          <w14:ligatures w14:val="none"/>
        </w:rPr>
      </w:pPr>
    </w:p>
    <w:p w14:paraId="55935A34" w14:textId="77777777" w:rsidR="00C16594" w:rsidRPr="00C16594" w:rsidRDefault="00C16594" w:rsidP="00C16594">
      <w:pPr>
        <w:spacing w:after="0" w:line="240" w:lineRule="auto"/>
        <w:rPr>
          <w:rFonts w:ascii="Arial" w:eastAsia="Tahoma" w:hAnsi="Arial" w:cs="Arial"/>
          <w:b/>
          <w:bCs/>
          <w:iCs/>
          <w:sz w:val="28"/>
          <w:szCs w:val="28"/>
          <w:lang w:eastAsia="ko-KR"/>
          <w14:ligatures w14:val="none"/>
        </w:rPr>
      </w:pPr>
      <w:r w:rsidRPr="00C16594">
        <w:rPr>
          <w:rFonts w:ascii="Arial" w:eastAsia="Tahoma" w:hAnsi="Arial" w:cs="Arial"/>
          <w:b/>
          <w:bCs/>
          <w:iCs/>
          <w:sz w:val="28"/>
          <w:szCs w:val="28"/>
          <w:u w:val="single"/>
          <w:lang w:eastAsia="ko-KR"/>
          <w14:ligatures w14:val="none"/>
        </w:rPr>
        <w:t>Activity Summary:</w:t>
      </w:r>
      <w:r w:rsidRPr="00C16594">
        <w:rPr>
          <w:rFonts w:ascii="Arial" w:eastAsia="Tahoma" w:hAnsi="Arial" w:cs="Arial"/>
          <w:b/>
          <w:bCs/>
          <w:iCs/>
          <w:sz w:val="28"/>
          <w:szCs w:val="28"/>
          <w:lang w:eastAsia="ko-KR"/>
          <w14:ligatures w14:val="none"/>
        </w:rPr>
        <w:t xml:space="preserve"> </w:t>
      </w:r>
    </w:p>
    <w:p w14:paraId="10F858C2"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Council staff will facilitate training. </w:t>
      </w:r>
    </w:p>
    <w:p w14:paraId="2271B21E"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lastRenderedPageBreak/>
        <w:t xml:space="preserve">Activity B) Council members will participate in trainings as appropriate. </w:t>
      </w:r>
    </w:p>
    <w:p w14:paraId="7ECADFBE"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C) DD Network Partners will provide support and sponsorship as appropriate.</w:t>
      </w:r>
    </w:p>
    <w:p w14:paraId="47F67ABA"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D) DD Network Partners will recruit and promote training.</w:t>
      </w:r>
    </w:p>
    <w:p w14:paraId="55CF1167"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E) DD Network Partners will provide staff as needed.</w:t>
      </w:r>
    </w:p>
    <w:p w14:paraId="03DB8279" w14:textId="77777777" w:rsidR="00C16594" w:rsidRPr="00C16594" w:rsidRDefault="00C16594" w:rsidP="00C16594">
      <w:pPr>
        <w:spacing w:after="0" w:line="240" w:lineRule="auto"/>
        <w:rPr>
          <w:rFonts w:ascii="Arial" w:eastAsia="Calibri" w:hAnsi="Arial" w:cs="Arial"/>
          <w:b/>
          <w:sz w:val="28"/>
          <w:szCs w:val="28"/>
          <w:u w:val="single"/>
          <w:lang w:eastAsia="ko-KR"/>
          <w14:ligatures w14:val="none"/>
        </w:rPr>
      </w:pPr>
    </w:p>
    <w:p w14:paraId="1F868CE0" w14:textId="3BE684A8" w:rsidR="00C16594" w:rsidRPr="00A309F1" w:rsidRDefault="00C16594" w:rsidP="00A309F1">
      <w:pPr>
        <w:spacing w:after="0" w:line="240" w:lineRule="auto"/>
        <w:rPr>
          <w:rFonts w:ascii="Arial" w:eastAsia="Calibri" w:hAnsi="Arial" w:cs="Arial"/>
          <w:b/>
          <w:sz w:val="28"/>
          <w:szCs w:val="28"/>
          <w:u w:val="single"/>
          <w:lang w:eastAsia="ko-KR"/>
          <w14:ligatures w14:val="none"/>
        </w:rPr>
      </w:pPr>
      <w:r w:rsidRPr="00BE5C89">
        <w:rPr>
          <w:rFonts w:ascii="Arial" w:eastAsia="Calibri" w:hAnsi="Arial" w:cs="Arial"/>
          <w:b/>
          <w:sz w:val="28"/>
          <w:szCs w:val="28"/>
          <w:u w:val="single"/>
          <w:lang w:eastAsia="ko-KR"/>
          <w14:ligatures w14:val="none"/>
        </w:rPr>
        <w:t>Of Note:</w:t>
      </w:r>
    </w:p>
    <w:p w14:paraId="0AB99BC5" w14:textId="77777777" w:rsidR="00A309F1" w:rsidRPr="00A309F1" w:rsidRDefault="00A309F1" w:rsidP="00A309F1">
      <w:pPr>
        <w:spacing w:after="120" w:line="240" w:lineRule="auto"/>
        <w:rPr>
          <w:rFonts w:ascii="Arial" w:eastAsia="Calibri" w:hAnsi="Arial" w:cs="Arial"/>
          <w:b/>
          <w:bCs/>
          <w:sz w:val="28"/>
          <w:szCs w:val="28"/>
          <w:lang w:eastAsia="ko-KR"/>
          <w14:ligatures w14:val="none"/>
        </w:rPr>
      </w:pPr>
      <w:r w:rsidRPr="00A309F1">
        <w:rPr>
          <w:rFonts w:ascii="Arial" w:eastAsia="Calibri" w:hAnsi="Arial" w:cs="Arial"/>
          <w:b/>
          <w:bCs/>
          <w:sz w:val="28"/>
          <w:szCs w:val="28"/>
          <w:lang w:eastAsia="ko-KR"/>
          <w14:ligatures w14:val="none"/>
        </w:rPr>
        <w:t>Executive Director (ED)</w:t>
      </w:r>
    </w:p>
    <w:p w14:paraId="0D9983D9"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Executive Director provides oversight and strategic direction for the Partners in Policymaking (PIP) program, ensuring alignment with NGCDD’s goals related to leadership development, self-advocacy, and capacity building. The Executive Director also supports staff in maintaining program quality, accessibility, and statewide impact.</w:t>
      </w:r>
    </w:p>
    <w:p w14:paraId="749E52A1" w14:textId="77777777" w:rsidR="00A309F1" w:rsidRPr="00A309F1" w:rsidRDefault="00A309F1" w:rsidP="00A309F1">
      <w:pPr>
        <w:spacing w:after="120" w:line="240" w:lineRule="auto"/>
        <w:rPr>
          <w:rFonts w:ascii="Arial" w:eastAsia="Calibri" w:hAnsi="Arial" w:cs="Arial"/>
          <w:b/>
          <w:bCs/>
          <w:sz w:val="28"/>
          <w:szCs w:val="28"/>
          <w:lang w:eastAsia="ko-KR"/>
          <w14:ligatures w14:val="none"/>
        </w:rPr>
      </w:pPr>
      <w:r w:rsidRPr="00A309F1">
        <w:rPr>
          <w:rFonts w:ascii="Arial" w:eastAsia="Calibri" w:hAnsi="Arial" w:cs="Arial"/>
          <w:b/>
          <w:bCs/>
          <w:sz w:val="28"/>
          <w:szCs w:val="28"/>
          <w:lang w:eastAsia="ko-KR"/>
          <w14:ligatures w14:val="none"/>
        </w:rPr>
        <w:t>Executive Assistant (EA) and Outreach and Fiscal Manager (OFM)</w:t>
      </w:r>
    </w:p>
    <w:p w14:paraId="78D4F075"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Executive Assistant (EA) and Outreach and Fiscal Manager (OFM) co-facilitate the Partners in Policymaking (PIP) program, with the Executive Assistant serving in a primary coordination and instructional role and the OFM providing support in facilitation and program delivery.</w:t>
      </w:r>
    </w:p>
    <w:p w14:paraId="1C19B004"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A total of 15 applications were received for the PIP program. Prior to the start of classes, interviews were conducted to ensure applicants understood the program expectations and the level of commitment required.</w:t>
      </w:r>
    </w:p>
    <w:p w14:paraId="20825881"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Twelve students were selected and are currently participating in the program. Several participants are Spanish-speaking, and interpreters have been provided to ensure full access to course content.</w:t>
      </w:r>
    </w:p>
    <w:p w14:paraId="438A188A"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program is held one Saturday per month (January through March) via Zoom. Topics covered include the history of disabilities; meeting with public officials; Nevada Open Meeting Law; social media and advocacy skills; early intervention through high school; Individualized Education Programs (IEPs) and 504 Plans; accommodations; diploma options; post-secondary education; independent living; and person-centered planning, among other relevant topics.</w:t>
      </w:r>
    </w:p>
    <w:p w14:paraId="23DC5182"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Executive Assistant leads the coordination of curriculum delivery, participant engagement, and overall program structure, while the OFM supports facilitation and contributes to program implementation.</w:t>
      </w:r>
    </w:p>
    <w:p w14:paraId="562FA6DE" w14:textId="77777777" w:rsid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Additionally, the OFM received a request from a former PIP participant seeking a letter of support for an application to serve on a military-affiliated board focused on individuals with disabilities. The requested letter was provided. This request reflects a positive outcome of the PIP program, demonstrating its role in fostering leadership development, civic engagement, and continued advocacy among participants.</w:t>
      </w:r>
    </w:p>
    <w:p w14:paraId="7E3E73CA" w14:textId="29A76BCA" w:rsidR="00151639" w:rsidRPr="00A309F1" w:rsidRDefault="00097D54" w:rsidP="00A309F1">
      <w:pPr>
        <w:spacing w:after="120" w:line="240" w:lineRule="auto"/>
        <w:rPr>
          <w:rFonts w:ascii="Arial" w:eastAsia="Calibri" w:hAnsi="Arial" w:cs="Arial"/>
          <w:bCs/>
          <w:sz w:val="28"/>
          <w:szCs w:val="28"/>
          <w:lang w:eastAsia="ko-KR"/>
          <w14:ligatures w14:val="none"/>
        </w:rPr>
      </w:pPr>
      <w:r>
        <w:rPr>
          <w:rFonts w:ascii="Arial" w:eastAsia="Calibri" w:hAnsi="Arial" w:cs="Arial"/>
          <w:sz w:val="28"/>
          <w:szCs w:val="28"/>
          <w:lang w:eastAsia="ko-KR"/>
          <w14:ligatures w14:val="none"/>
        </w:rPr>
        <w:pict w14:anchorId="4E04CFDF">
          <v:rect id="_x0000_i1032" style="width:0;height:1.5pt" o:hralign="center" o:hrstd="t" o:hr="t" fillcolor="#a0a0a0" stroked="f"/>
        </w:pict>
      </w:r>
    </w:p>
    <w:p w14:paraId="5A43D403" w14:textId="49CBA65E" w:rsidR="00901E67" w:rsidRDefault="00901E67"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75" w:name="_Toc228873736"/>
      <w:r w:rsidRPr="00901E67">
        <w:rPr>
          <w:rFonts w:ascii="Arial" w:eastAsiaTheme="majorEastAsia" w:hAnsi="Arial" w:cs="Arial"/>
          <w:b/>
          <w:bCs/>
          <w:sz w:val="28"/>
          <w:szCs w:val="28"/>
          <w:lang w:eastAsia="ko-KR"/>
          <w14:ligatures w14:val="none"/>
        </w:rPr>
        <w:lastRenderedPageBreak/>
        <w:t>GOAL 3: Develop and strengthen systems that improve quality services and access to quality services and supports for individuals with I/DD and their families.</w:t>
      </w:r>
      <w:bookmarkEnd w:id="75"/>
    </w:p>
    <w:p w14:paraId="630F23BA" w14:textId="77777777" w:rsidR="00151639" w:rsidRPr="00151639" w:rsidRDefault="00151639" w:rsidP="00151639">
      <w:pPr>
        <w:spacing w:after="0" w:line="240" w:lineRule="auto"/>
        <w:ind w:right="270"/>
        <w:rPr>
          <w:rFonts w:ascii="Arial" w:eastAsiaTheme="majorEastAsia" w:hAnsi="Arial" w:cs="Arial"/>
          <w:sz w:val="28"/>
          <w:szCs w:val="28"/>
          <w:lang w:eastAsia="ko-KR"/>
          <w14:ligatures w14:val="none"/>
        </w:rPr>
      </w:pPr>
      <w:r w:rsidRPr="00151639">
        <w:rPr>
          <w:rFonts w:ascii="Arial" w:eastAsiaTheme="majorEastAsia" w:hAnsi="Arial" w:cs="Arial"/>
          <w:sz w:val="28"/>
          <w:szCs w:val="28"/>
          <w:lang w:eastAsia="ko-KR"/>
          <w14:ligatures w14:val="none"/>
        </w:rPr>
        <w:t>Areas of Emphasis and identified barriers addressed: Quality Assurance, Employment, Health, Education (transition services in high school), Transportation and Housing, not knowing what services are available, not enough or can't access services.</w:t>
      </w:r>
    </w:p>
    <w:p w14:paraId="24F024FB" w14:textId="75323FE9" w:rsidR="00C16594" w:rsidRPr="00C16594" w:rsidRDefault="00C16594"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76" w:name="_Toc228873737"/>
      <w:r w:rsidRPr="00C16594">
        <w:rPr>
          <w:rFonts w:ascii="Arial" w:eastAsiaTheme="majorEastAsia" w:hAnsi="Arial" w:cs="Arial"/>
          <w:b/>
          <w:bCs/>
          <w:sz w:val="28"/>
          <w:szCs w:val="28"/>
          <w:lang w:eastAsia="ko-KR"/>
          <w14:ligatures w14:val="none"/>
        </w:rPr>
        <w:t>Objective 3.1 - Transportation</w:t>
      </w:r>
      <w:bookmarkEnd w:id="76"/>
      <w:r w:rsidRPr="00C16594">
        <w:rPr>
          <w:rFonts w:ascii="Arial" w:eastAsiaTheme="majorEastAsia" w:hAnsi="Arial" w:cs="Arial"/>
          <w:b/>
          <w:bCs/>
          <w:sz w:val="28"/>
          <w:szCs w:val="28"/>
          <w:lang w:eastAsia="ko-KR"/>
          <w14:ligatures w14:val="none"/>
        </w:rPr>
        <w:t xml:space="preserve"> </w:t>
      </w:r>
    </w:p>
    <w:p w14:paraId="2BC77465"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Create systems change through the implementation of policies to reduce the barriers to transportation for people with I/DD in Nevada.</w:t>
      </w:r>
    </w:p>
    <w:p w14:paraId="1DC91DE9"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478D379B" w14:textId="77777777" w:rsidR="00C16594" w:rsidRPr="00C16594" w:rsidRDefault="00C16594" w:rsidP="00C16594">
      <w:pPr>
        <w:spacing w:before="12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 xml:space="preserve">NGCDD Expected Outcome(s): </w:t>
      </w:r>
    </w:p>
    <w:p w14:paraId="0F9B057C"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Policies will be created that promote accessible transportation that reduces barriers to transportation for people with I/DD. Measurable progress will be made in reducing barriers to transportation for people with I/DD. More people with I/DD will have prominent roles in reduction of barriers through participation on transportation boards.</w:t>
      </w:r>
    </w:p>
    <w:p w14:paraId="492E2729" w14:textId="77777777" w:rsidR="00C16594" w:rsidRPr="00C16594" w:rsidRDefault="00C16594" w:rsidP="00C16594">
      <w:pPr>
        <w:spacing w:before="12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Activity Summary:</w:t>
      </w:r>
    </w:p>
    <w:p w14:paraId="0AA123D1" w14:textId="77777777" w:rsidR="00C16594" w:rsidRPr="00C16594" w:rsidRDefault="00C16594" w:rsidP="00C16594">
      <w:pPr>
        <w:spacing w:before="120" w:after="0" w:line="240" w:lineRule="auto"/>
        <w:rPr>
          <w:rFonts w:ascii="Arial" w:eastAsia="Times New Roman" w:hAnsi="Arial" w:cs="Arial"/>
          <w:bCs/>
          <w:sz w:val="28"/>
          <w:szCs w:val="28"/>
          <w:lang w:eastAsia="ko-KR"/>
          <w14:ligatures w14:val="none"/>
        </w:rPr>
      </w:pPr>
      <w:r w:rsidRPr="00C16594">
        <w:rPr>
          <w:rFonts w:ascii="Arial" w:eastAsia="Times New Roman" w:hAnsi="Arial" w:cs="Arial"/>
          <w:bCs/>
          <w:sz w:val="28"/>
          <w:szCs w:val="28"/>
          <w:lang w:eastAsia="ko-KR"/>
          <w14:ligatures w14:val="none"/>
        </w:rPr>
        <w:t>Activity A)</w:t>
      </w:r>
      <w:r w:rsidRPr="00C16594">
        <w:rPr>
          <w:rFonts w:ascii="Arial" w:eastAsia="Tahoma" w:hAnsi="Arial" w:cs="Arial"/>
          <w:sz w:val="28"/>
          <w:szCs w:val="28"/>
          <w:lang w:eastAsia="ko-KR"/>
          <w14:ligatures w14:val="none"/>
        </w:rPr>
        <w:t xml:space="preserve"> </w:t>
      </w:r>
      <w:r w:rsidRPr="00C16594">
        <w:rPr>
          <w:rFonts w:ascii="Arial" w:eastAsia="Times New Roman" w:hAnsi="Arial" w:cs="Arial"/>
          <w:bCs/>
          <w:sz w:val="28"/>
          <w:szCs w:val="28"/>
          <w:lang w:eastAsia="ko-KR"/>
          <w14:ligatures w14:val="none"/>
        </w:rPr>
        <w:t>Use the NGCDD Transportation Ad-Hoc Committee White Paper and other best practice findings to educate transportation providers and policymakers on the barriers faced by people with I/DD and recommendations on best practice for systems change.</w:t>
      </w:r>
    </w:p>
    <w:p w14:paraId="62E7CD2F" w14:textId="77777777" w:rsidR="00C16594" w:rsidRPr="00C16594" w:rsidRDefault="00C16594" w:rsidP="00C16594">
      <w:pPr>
        <w:spacing w:before="120" w:after="0" w:line="240" w:lineRule="auto"/>
        <w:rPr>
          <w:rFonts w:ascii="Arial" w:eastAsia="Times New Roman" w:hAnsi="Arial" w:cs="Arial"/>
          <w:bCs/>
          <w:sz w:val="28"/>
          <w:szCs w:val="28"/>
          <w:lang w:eastAsia="ko-KR"/>
          <w14:ligatures w14:val="none"/>
        </w:rPr>
      </w:pPr>
      <w:r w:rsidRPr="00C16594">
        <w:rPr>
          <w:rFonts w:ascii="Arial" w:eastAsia="Times New Roman" w:hAnsi="Arial" w:cs="Arial"/>
          <w:bCs/>
          <w:sz w:val="28"/>
          <w:szCs w:val="28"/>
          <w:lang w:eastAsia="ko-KR"/>
          <w14:ligatures w14:val="none"/>
        </w:rPr>
        <w:t>Activity B) Work with transportation providers and policymakers to implement best practice recommendations through the creation of a statewide transportation board(s), ensuring individuals with I/DD have prominent roles on those boards.</w:t>
      </w:r>
    </w:p>
    <w:p w14:paraId="3488A5BB" w14:textId="314F461E" w:rsidR="008D2511" w:rsidRDefault="00C16594" w:rsidP="00A309F1">
      <w:pPr>
        <w:spacing w:before="12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 xml:space="preserve">Of Note: </w:t>
      </w:r>
    </w:p>
    <w:p w14:paraId="7DAB32F3" w14:textId="77777777"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The Council has re-established the Transportation Ad-Hoc Subcommittee, with Ellen Marquez serving as the Staff Liaison. The Subcommittee will focus on identifying barriers, exploring solutions, and advancing efforts to improve transportation access for individuals with intellectual and developmental disabilities (I/DD) across Nevada.</w:t>
      </w:r>
    </w:p>
    <w:p w14:paraId="31116E30" w14:textId="77777777" w:rsidR="00A309F1" w:rsidRPr="00A309F1" w:rsidRDefault="00A309F1" w:rsidP="00A309F1">
      <w:pPr>
        <w:spacing w:before="120" w:after="0" w:line="240" w:lineRule="auto"/>
        <w:rPr>
          <w:rFonts w:ascii="Arial" w:eastAsia="Times New Roman" w:hAnsi="Arial" w:cs="Arial"/>
          <w:b/>
          <w:sz w:val="28"/>
          <w:szCs w:val="28"/>
          <w:lang w:eastAsia="ko-KR"/>
          <w14:ligatures w14:val="none"/>
        </w:rPr>
      </w:pPr>
      <w:r w:rsidRPr="00A309F1">
        <w:rPr>
          <w:rFonts w:ascii="Arial" w:eastAsia="Times New Roman" w:hAnsi="Arial" w:cs="Arial"/>
          <w:b/>
          <w:sz w:val="28"/>
          <w:szCs w:val="28"/>
          <w:lang w:eastAsia="ko-KR"/>
          <w14:ligatures w14:val="none"/>
        </w:rPr>
        <w:t>Outreach and Fiscal Manager (OFM)</w:t>
      </w:r>
    </w:p>
    <w:p w14:paraId="04BCF584" w14:textId="79942F39"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On February 9, 2025, the Outreach and Fiscal Manager (OFM) met via Zoom with Executive Director</w:t>
      </w:r>
      <w:r>
        <w:rPr>
          <w:rFonts w:ascii="Arial" w:eastAsia="Times New Roman" w:hAnsi="Arial" w:cs="Arial"/>
          <w:bCs/>
          <w:sz w:val="28"/>
          <w:szCs w:val="28"/>
          <w:lang w:eastAsia="ko-KR"/>
          <w14:ligatures w14:val="none"/>
        </w:rPr>
        <w:t xml:space="preserve">, </w:t>
      </w:r>
      <w:r w:rsidRPr="00A309F1">
        <w:rPr>
          <w:rFonts w:ascii="Arial" w:eastAsia="Times New Roman" w:hAnsi="Arial" w:cs="Arial"/>
          <w:bCs/>
          <w:sz w:val="28"/>
          <w:szCs w:val="28"/>
          <w:lang w:eastAsia="ko-KR"/>
          <w14:ligatures w14:val="none"/>
        </w:rPr>
        <w:t xml:space="preserve">and Diana Rovetti from the Nevada Center for Excellence in Disabilities (NCED) to discuss opportunities related to adaptive recreation programs, including the potential expansion of iCanBike and </w:t>
      </w:r>
      <w:proofErr w:type="spellStart"/>
      <w:r w:rsidRPr="00A309F1">
        <w:rPr>
          <w:rFonts w:ascii="Arial" w:eastAsia="Times New Roman" w:hAnsi="Arial" w:cs="Arial"/>
          <w:bCs/>
          <w:sz w:val="28"/>
          <w:szCs w:val="28"/>
          <w:lang w:eastAsia="ko-KR"/>
          <w14:ligatures w14:val="none"/>
        </w:rPr>
        <w:t>iCanSwim</w:t>
      </w:r>
      <w:proofErr w:type="spellEnd"/>
      <w:r w:rsidRPr="00A309F1">
        <w:rPr>
          <w:rFonts w:ascii="Arial" w:eastAsia="Times New Roman" w:hAnsi="Arial" w:cs="Arial"/>
          <w:bCs/>
          <w:sz w:val="28"/>
          <w:szCs w:val="28"/>
          <w:lang w:eastAsia="ko-KR"/>
          <w14:ligatures w14:val="none"/>
        </w:rPr>
        <w:t xml:space="preserve"> programs in Nevada.</w:t>
      </w:r>
    </w:p>
    <w:p w14:paraId="602386C4" w14:textId="0F09C229"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 xml:space="preserve">Discussion included planning for a potential iCanBike camp in Las Vegas in March 2026. The estimated cost was $225 per rider, with a portion of the funds potentially applied toward the required deposit to the iCanShine organization. Ms. Rovetti shared that in previous years, approximately 80% of participants received scholarships, </w:t>
      </w:r>
      <w:r w:rsidRPr="00A309F1">
        <w:rPr>
          <w:rFonts w:ascii="Arial" w:eastAsia="Times New Roman" w:hAnsi="Arial" w:cs="Arial"/>
          <w:bCs/>
          <w:sz w:val="28"/>
          <w:szCs w:val="28"/>
          <w:lang w:eastAsia="ko-KR"/>
          <w14:ligatures w14:val="none"/>
        </w:rPr>
        <w:lastRenderedPageBreak/>
        <w:t>contingent upon full participation in the five-day program and completion of follow-up surveys.</w:t>
      </w:r>
    </w:p>
    <w:p w14:paraId="4DF607C9" w14:textId="046A5034"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Cost considerations were discussed, including comparison to a previous Gardnerville iCanBike camp, which had a lower participant cost. Additional information regarding scholarship distribution for that program will be reviewed.</w:t>
      </w:r>
    </w:p>
    <w:p w14:paraId="72958A26" w14:textId="77777777"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The group also discussed the need to recruit and engage volunteers to support riders during the camp, which is a critical component of successful program implementation.</w:t>
      </w:r>
    </w:p>
    <w:p w14:paraId="6DE1D5BA" w14:textId="7D937BEE" w:rsid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 xml:space="preserve">In addition, discussion included the potential for implementing an </w:t>
      </w:r>
      <w:proofErr w:type="spellStart"/>
      <w:r w:rsidRPr="00A309F1">
        <w:rPr>
          <w:rFonts w:ascii="Arial" w:eastAsia="Times New Roman" w:hAnsi="Arial" w:cs="Arial"/>
          <w:bCs/>
          <w:sz w:val="28"/>
          <w:szCs w:val="28"/>
          <w:lang w:eastAsia="ko-KR"/>
          <w14:ligatures w14:val="none"/>
        </w:rPr>
        <w:t>iCanSwim</w:t>
      </w:r>
      <w:proofErr w:type="spellEnd"/>
      <w:r w:rsidRPr="00A309F1">
        <w:rPr>
          <w:rFonts w:ascii="Arial" w:eastAsia="Times New Roman" w:hAnsi="Arial" w:cs="Arial"/>
          <w:bCs/>
          <w:sz w:val="28"/>
          <w:szCs w:val="28"/>
          <w:lang w:eastAsia="ko-KR"/>
          <w14:ligatures w14:val="none"/>
        </w:rPr>
        <w:t xml:space="preserve"> camp. Ms. Rovetti explained that this program would include pre-camp training for up to 10 adaptive swim instructors. Opportunities were identified to engage volunteers through programs such as the Family Navigation Network and LEND, which could provide valuable training hours and hands-on experience for participants.</w:t>
      </w:r>
    </w:p>
    <w:p w14:paraId="2EEDFDA1" w14:textId="63D3F1E9" w:rsidR="00901E67" w:rsidRPr="00A309F1" w:rsidRDefault="00901E67" w:rsidP="00A309F1">
      <w:pPr>
        <w:spacing w:before="120" w:after="0" w:line="240" w:lineRule="auto"/>
        <w:rPr>
          <w:rFonts w:ascii="Arial" w:eastAsia="Times New Roman" w:hAnsi="Arial" w:cs="Arial"/>
          <w:bCs/>
          <w:sz w:val="28"/>
          <w:szCs w:val="28"/>
          <w:lang w:eastAsia="ko-KR"/>
          <w14:ligatures w14:val="none"/>
        </w:rPr>
      </w:pPr>
      <w:r>
        <w:rPr>
          <w:rFonts w:ascii="Arial" w:eastAsia="Times New Roman" w:hAnsi="Arial" w:cs="Arial"/>
          <w:bCs/>
          <w:sz w:val="28"/>
          <w:szCs w:val="28"/>
          <w:lang w:eastAsia="ko-KR"/>
          <w14:ligatures w14:val="none"/>
        </w:rPr>
        <w:t xml:space="preserve">The iCanBike Camp is scheduled for June 1-5 in Las Vegas. The </w:t>
      </w:r>
      <w:proofErr w:type="spellStart"/>
      <w:r>
        <w:rPr>
          <w:rFonts w:ascii="Arial" w:eastAsia="Times New Roman" w:hAnsi="Arial" w:cs="Arial"/>
          <w:bCs/>
          <w:sz w:val="28"/>
          <w:szCs w:val="28"/>
          <w:lang w:eastAsia="ko-KR"/>
          <w14:ligatures w14:val="none"/>
        </w:rPr>
        <w:t>iCanSwim</w:t>
      </w:r>
      <w:proofErr w:type="spellEnd"/>
      <w:r>
        <w:rPr>
          <w:rFonts w:ascii="Arial" w:eastAsia="Times New Roman" w:hAnsi="Arial" w:cs="Arial"/>
          <w:bCs/>
          <w:sz w:val="28"/>
          <w:szCs w:val="28"/>
          <w:lang w:eastAsia="ko-KR"/>
          <w14:ligatures w14:val="none"/>
        </w:rPr>
        <w:t xml:space="preserve"> Camp is June 22-26, in Reno, with over 10 children already registered. </w:t>
      </w:r>
    </w:p>
    <w:p w14:paraId="7AD11992" w14:textId="3FF4ABDF" w:rsidR="00A309F1" w:rsidRPr="00A309F1" w:rsidRDefault="00097D54" w:rsidP="00A309F1">
      <w:pPr>
        <w:spacing w:before="120" w:after="0" w:line="240" w:lineRule="auto"/>
        <w:rPr>
          <w:rFonts w:ascii="Arial" w:eastAsia="Times New Roman" w:hAnsi="Arial" w:cs="Arial"/>
          <w:b/>
          <w:sz w:val="28"/>
          <w:szCs w:val="28"/>
          <w:u w:val="single"/>
          <w:lang w:eastAsia="ko-KR"/>
          <w14:ligatures w14:val="none"/>
        </w:rPr>
      </w:pPr>
      <w:r>
        <w:rPr>
          <w:rFonts w:ascii="Arial" w:eastAsia="Times New Roman" w:hAnsi="Arial" w:cs="Arial"/>
          <w:bCs/>
          <w:sz w:val="28"/>
          <w:szCs w:val="28"/>
          <w:lang w:eastAsia="ko-KR"/>
          <w14:ligatures w14:val="none"/>
        </w:rPr>
        <w:pict w14:anchorId="7BCB43CB">
          <v:rect id="_x0000_i1033" style="width:0;height:1.5pt" o:hralign="center" o:hrstd="t" o:hr="t" fillcolor="#a0a0a0" stroked="f"/>
        </w:pict>
      </w:r>
    </w:p>
    <w:p w14:paraId="3B3D7ED3" w14:textId="68D7A959" w:rsidR="00C16594" w:rsidRPr="00901E67" w:rsidRDefault="00C16594" w:rsidP="00C16594">
      <w:pPr>
        <w:keepNext/>
        <w:keepLines/>
        <w:spacing w:before="160" w:after="80" w:line="240" w:lineRule="auto"/>
        <w:outlineLvl w:val="1"/>
        <w:rPr>
          <w:rFonts w:ascii="Arial" w:eastAsiaTheme="majorEastAsia" w:hAnsi="Arial" w:cs="Arial"/>
          <w:b/>
          <w:bCs/>
          <w:sz w:val="28"/>
          <w:szCs w:val="28"/>
          <w:lang w:eastAsia="ko-KR"/>
          <w14:ligatures w14:val="none"/>
        </w:rPr>
      </w:pPr>
      <w:bookmarkStart w:id="77" w:name="_Toc228873738"/>
      <w:r w:rsidRPr="00901E67">
        <w:rPr>
          <w:rFonts w:ascii="Arial" w:eastAsiaTheme="majorEastAsia" w:hAnsi="Arial" w:cs="Arial"/>
          <w:b/>
          <w:bCs/>
          <w:sz w:val="28"/>
          <w:szCs w:val="28"/>
          <w:lang w:eastAsia="ko-KR"/>
          <w14:ligatures w14:val="none"/>
        </w:rPr>
        <w:t>Objective 3.2 - Employment</w:t>
      </w:r>
      <w:bookmarkEnd w:id="77"/>
    </w:p>
    <w:p w14:paraId="7BAAE461" w14:textId="54F4675D" w:rsidR="00C16594" w:rsidRPr="00901E67" w:rsidRDefault="00C16594" w:rsidP="00901E67">
      <w:pPr>
        <w:spacing w:after="0" w:line="240" w:lineRule="auto"/>
        <w:rPr>
          <w:rFonts w:ascii="Arial" w:eastAsia="Tahoma" w:hAnsi="Arial" w:cs="Arial"/>
          <w:sz w:val="28"/>
          <w:szCs w:val="28"/>
          <w:lang w:eastAsia="ko-KR"/>
          <w14:ligatures w14:val="none"/>
        </w:rPr>
      </w:pPr>
      <w:r w:rsidRPr="00901E67">
        <w:rPr>
          <w:rFonts w:ascii="Arial" w:eastAsia="Tahoma" w:hAnsi="Arial" w:cs="Arial"/>
          <w:sz w:val="28"/>
          <w:szCs w:val="28"/>
          <w:lang w:eastAsia="ko-KR"/>
          <w14:ligatures w14:val="none"/>
        </w:rPr>
        <w:t xml:space="preserve">Educate individuals with I/DD, their families and community-based employers/employer groups on National best practices, and the benefits of hiring individuals with I/DD. </w:t>
      </w:r>
    </w:p>
    <w:p w14:paraId="6608501A" w14:textId="77777777" w:rsidR="00C16594" w:rsidRPr="00901E67" w:rsidRDefault="00C16594" w:rsidP="00C16594">
      <w:pPr>
        <w:spacing w:before="120" w:after="0" w:line="240" w:lineRule="auto"/>
        <w:rPr>
          <w:rFonts w:ascii="Arial" w:eastAsia="Times New Roman" w:hAnsi="Arial" w:cs="Arial"/>
          <w:b/>
          <w:sz w:val="28"/>
          <w:szCs w:val="28"/>
          <w:u w:val="single"/>
          <w:lang w:eastAsia="ko-KR"/>
          <w14:ligatures w14:val="none"/>
        </w:rPr>
      </w:pPr>
      <w:r w:rsidRPr="00901E67">
        <w:rPr>
          <w:rFonts w:ascii="Arial" w:eastAsia="Times New Roman" w:hAnsi="Arial" w:cs="Arial"/>
          <w:b/>
          <w:sz w:val="28"/>
          <w:szCs w:val="28"/>
          <w:u w:val="single"/>
          <w:lang w:eastAsia="ko-KR"/>
          <w14:ligatures w14:val="none"/>
        </w:rPr>
        <w:t xml:space="preserve">NGCDD Expected Outcome(s): </w:t>
      </w:r>
    </w:p>
    <w:p w14:paraId="67F5E0D1" w14:textId="77777777" w:rsidR="00C16594" w:rsidRPr="00901E67" w:rsidRDefault="00C16594" w:rsidP="00C16594">
      <w:pPr>
        <w:spacing w:before="120" w:after="0" w:line="240" w:lineRule="auto"/>
        <w:rPr>
          <w:rFonts w:ascii="Arial" w:eastAsia="Times New Roman" w:hAnsi="Arial" w:cs="Arial"/>
          <w:bCs/>
          <w:sz w:val="28"/>
          <w:szCs w:val="28"/>
          <w:lang w:eastAsia="ko-KR"/>
          <w14:ligatures w14:val="none"/>
        </w:rPr>
      </w:pPr>
      <w:r w:rsidRPr="00901E67">
        <w:rPr>
          <w:rFonts w:ascii="Arial" w:eastAsia="Times New Roman" w:hAnsi="Arial" w:cs="Arial"/>
          <w:bCs/>
          <w:sz w:val="28"/>
          <w:szCs w:val="28"/>
          <w:lang w:eastAsia="ko-KR"/>
          <w14:ligatures w14:val="none"/>
        </w:rPr>
        <w:t xml:space="preserve">Through coordinated outreach and education, at least 30 individuals with I/DD and their family members will be provided with information on their rights and employment options in Nevada. </w:t>
      </w:r>
    </w:p>
    <w:p w14:paraId="5EBE96ED" w14:textId="77777777" w:rsidR="00C16594" w:rsidRPr="00901E67" w:rsidRDefault="00C16594" w:rsidP="00C16594">
      <w:pPr>
        <w:spacing w:before="120" w:after="0" w:line="240" w:lineRule="auto"/>
        <w:rPr>
          <w:rFonts w:ascii="Arial" w:eastAsia="Times New Roman" w:hAnsi="Arial" w:cs="Arial"/>
          <w:bCs/>
          <w:sz w:val="28"/>
          <w:szCs w:val="28"/>
          <w:lang w:eastAsia="ko-KR"/>
          <w14:ligatures w14:val="none"/>
        </w:rPr>
      </w:pPr>
      <w:r w:rsidRPr="00901E67">
        <w:rPr>
          <w:rFonts w:ascii="Arial" w:eastAsia="Times New Roman" w:hAnsi="Arial" w:cs="Arial"/>
          <w:bCs/>
          <w:sz w:val="28"/>
          <w:szCs w:val="28"/>
          <w:lang w:eastAsia="ko-KR"/>
          <w14:ligatures w14:val="none"/>
        </w:rPr>
        <w:t>Additionally, at least 20 employers/employer groups will be provided information on National best practices for employing individuals with I/DD in Nevada.</w:t>
      </w:r>
    </w:p>
    <w:p w14:paraId="50B0FC9B" w14:textId="77777777" w:rsidR="00C16594" w:rsidRPr="00901E67" w:rsidRDefault="00C16594" w:rsidP="00C16594">
      <w:pPr>
        <w:spacing w:before="120" w:after="0" w:line="240" w:lineRule="auto"/>
        <w:rPr>
          <w:rFonts w:ascii="Arial" w:eastAsia="Times New Roman" w:hAnsi="Arial" w:cs="Arial"/>
          <w:b/>
          <w:sz w:val="28"/>
          <w:szCs w:val="28"/>
          <w:lang w:eastAsia="ko-KR"/>
          <w14:ligatures w14:val="none"/>
        </w:rPr>
      </w:pPr>
      <w:r w:rsidRPr="00901E67">
        <w:rPr>
          <w:rFonts w:ascii="Arial" w:eastAsia="Times New Roman" w:hAnsi="Arial" w:cs="Arial"/>
          <w:b/>
          <w:sz w:val="28"/>
          <w:szCs w:val="28"/>
          <w:u w:val="single"/>
          <w:lang w:eastAsia="ko-KR"/>
          <w14:ligatures w14:val="none"/>
        </w:rPr>
        <w:t>Of Note:</w:t>
      </w:r>
      <w:r w:rsidRPr="00901E67">
        <w:rPr>
          <w:rFonts w:ascii="Arial" w:eastAsia="Times New Roman" w:hAnsi="Arial" w:cs="Arial"/>
          <w:b/>
          <w:sz w:val="28"/>
          <w:szCs w:val="28"/>
          <w:lang w:eastAsia="ko-KR"/>
          <w14:ligatures w14:val="none"/>
        </w:rPr>
        <w:t xml:space="preserve"> </w:t>
      </w:r>
    </w:p>
    <w:p w14:paraId="5985EC12"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NGCDD continues to advance employment outcomes for individuals with I/DD through education, outreach, and partnership with community stakeholders. Efforts this quarter have focused on increasing awareness of employment rights, opportunities, and best practices for both individuals with I/DD and employers.</w:t>
      </w:r>
    </w:p>
    <w:p w14:paraId="01BE5A37"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Through presentations, trainings, and collaborative events, NGCDD has provided information to individuals with I/DD and their families on employment pathways, workplace rights, and available supports. At the same time, outreach to employers and community partners has emphasized the value of inclusive hiring practices, workforce diversity, and the benefits of employing individuals with I/DD.</w:t>
      </w:r>
    </w:p>
    <w:p w14:paraId="30D79F79" w14:textId="1950C17F" w:rsidR="00C16594" w:rsidRPr="00901E67" w:rsidRDefault="00901E67" w:rsidP="00901E67">
      <w:pPr>
        <w:rPr>
          <w:rFonts w:ascii="Arial" w:hAnsi="Arial" w:cs="Arial"/>
          <w:sz w:val="28"/>
          <w:szCs w:val="28"/>
          <w:lang w:eastAsia="ko-KR"/>
        </w:rPr>
      </w:pPr>
      <w:r w:rsidRPr="00901E67">
        <w:rPr>
          <w:rFonts w:ascii="Arial" w:hAnsi="Arial" w:cs="Arial"/>
          <w:sz w:val="28"/>
          <w:szCs w:val="28"/>
          <w:lang w:eastAsia="ko-KR"/>
        </w:rPr>
        <w:t>NGCDD continues to integrate employment-focused education into broader initiatives, including self-advocacy training, transition programming, and community-based partnerships, helping to build a more inclusive workforce across Nevada.</w:t>
      </w:r>
      <w:r w:rsidR="00097D54">
        <w:rPr>
          <w:rFonts w:ascii="Arial" w:eastAsia="Times New Roman" w:hAnsi="Arial" w:cs="Arial"/>
          <w:bCs/>
          <w:sz w:val="28"/>
          <w:szCs w:val="28"/>
          <w:lang w:eastAsia="ko-KR"/>
          <w14:ligatures w14:val="none"/>
        </w:rPr>
        <w:pict w14:anchorId="28725DDC">
          <v:rect id="_x0000_i1034" style="width:0;height:1.5pt" o:hralign="center" o:hrstd="t" o:hr="t" fillcolor="#a0a0a0" stroked="f"/>
        </w:pict>
      </w:r>
    </w:p>
    <w:p w14:paraId="5B0DC4A4" w14:textId="77777777" w:rsidR="00C16594" w:rsidRPr="00901E67" w:rsidRDefault="00C16594" w:rsidP="00C16594">
      <w:pPr>
        <w:keepNext/>
        <w:keepLines/>
        <w:spacing w:before="160" w:after="80" w:line="240" w:lineRule="auto"/>
        <w:outlineLvl w:val="1"/>
        <w:rPr>
          <w:rFonts w:ascii="Arial" w:eastAsia="Times New Roman" w:hAnsi="Arial" w:cs="Arial"/>
          <w:b/>
          <w:bCs/>
          <w:sz w:val="28"/>
          <w:szCs w:val="28"/>
          <w:lang w:eastAsia="ko-KR"/>
          <w14:ligatures w14:val="none"/>
        </w:rPr>
      </w:pPr>
      <w:bookmarkStart w:id="78" w:name="_Toc228873739"/>
      <w:r w:rsidRPr="00901E67">
        <w:rPr>
          <w:rFonts w:ascii="Arial" w:eastAsiaTheme="majorEastAsia" w:hAnsi="Arial" w:cs="Arial"/>
          <w:b/>
          <w:bCs/>
          <w:sz w:val="28"/>
          <w:szCs w:val="28"/>
          <w:lang w:eastAsia="ko-KR"/>
          <w14:ligatures w14:val="none"/>
        </w:rPr>
        <w:lastRenderedPageBreak/>
        <w:t>Objective 3.3 - Housing</w:t>
      </w:r>
      <w:bookmarkEnd w:id="78"/>
    </w:p>
    <w:p w14:paraId="3A3D9FB2" w14:textId="77777777" w:rsidR="00C16594" w:rsidRPr="00901E67" w:rsidRDefault="00C16594" w:rsidP="00C16594">
      <w:pPr>
        <w:spacing w:after="0" w:line="240" w:lineRule="auto"/>
        <w:rPr>
          <w:rFonts w:ascii="Arial" w:eastAsia="Tahoma" w:hAnsi="Arial" w:cs="Arial"/>
          <w:sz w:val="28"/>
          <w:szCs w:val="28"/>
          <w:lang w:eastAsia="ko-KR"/>
          <w14:ligatures w14:val="none"/>
        </w:rPr>
      </w:pPr>
      <w:r w:rsidRPr="00901E67">
        <w:rPr>
          <w:rFonts w:ascii="Arial" w:eastAsia="Tahoma" w:hAnsi="Arial" w:cs="Arial"/>
          <w:sz w:val="28"/>
          <w:szCs w:val="28"/>
          <w:lang w:eastAsia="ko-KR"/>
          <w14:ligatures w14:val="none"/>
        </w:rPr>
        <w:t>Improve access to quality housing options and supports for individuals with I/DD Statewide.</w:t>
      </w:r>
    </w:p>
    <w:p w14:paraId="2DE5C567" w14:textId="77777777" w:rsidR="00C16594" w:rsidRPr="00901E67" w:rsidRDefault="00C16594" w:rsidP="00C16594">
      <w:pPr>
        <w:spacing w:before="120" w:after="0" w:line="240" w:lineRule="auto"/>
        <w:rPr>
          <w:rFonts w:ascii="Arial" w:eastAsia="Times New Roman" w:hAnsi="Arial" w:cs="Arial"/>
          <w:b/>
          <w:sz w:val="28"/>
          <w:szCs w:val="28"/>
          <w:u w:val="single"/>
          <w:lang w:eastAsia="ko-KR"/>
          <w14:ligatures w14:val="none"/>
        </w:rPr>
      </w:pPr>
      <w:r w:rsidRPr="00901E67">
        <w:rPr>
          <w:rFonts w:ascii="Arial" w:eastAsia="Times New Roman" w:hAnsi="Arial" w:cs="Arial"/>
          <w:b/>
          <w:sz w:val="28"/>
          <w:szCs w:val="28"/>
          <w:u w:val="single"/>
          <w:lang w:eastAsia="ko-KR"/>
          <w14:ligatures w14:val="none"/>
        </w:rPr>
        <w:t xml:space="preserve">NGCDD Expected Outcome(s): </w:t>
      </w:r>
    </w:p>
    <w:p w14:paraId="62D2C606" w14:textId="77777777" w:rsidR="00C16594" w:rsidRPr="00901E67" w:rsidRDefault="00C16594" w:rsidP="00C16594">
      <w:pPr>
        <w:spacing w:before="120" w:after="0" w:line="240" w:lineRule="auto"/>
        <w:rPr>
          <w:rFonts w:ascii="Arial" w:eastAsia="Times New Roman" w:hAnsi="Arial" w:cs="Arial"/>
          <w:sz w:val="28"/>
          <w:szCs w:val="28"/>
          <w:lang w:eastAsia="ko-KR"/>
          <w14:ligatures w14:val="none"/>
        </w:rPr>
      </w:pPr>
      <w:r w:rsidRPr="00901E67">
        <w:rPr>
          <w:rFonts w:ascii="Arial" w:eastAsia="Times New Roman" w:hAnsi="Arial" w:cs="Arial"/>
          <w:sz w:val="28"/>
          <w:szCs w:val="28"/>
          <w:lang w:eastAsia="ko-KR"/>
          <w14:ligatures w14:val="none"/>
        </w:rPr>
        <w:t>At least 30 individuals with intellectual and/or developmental disabilities will be educated on housing options and supports available. People with intellectual and/or developmental disabilities will report an increase in options, supports, and access to affordable and accessible housing.</w:t>
      </w:r>
    </w:p>
    <w:p w14:paraId="4B03CA91" w14:textId="77777777" w:rsidR="00C16594" w:rsidRPr="00901E67" w:rsidRDefault="00C16594" w:rsidP="00C16594">
      <w:pPr>
        <w:spacing w:before="120" w:after="0" w:line="240" w:lineRule="auto"/>
        <w:rPr>
          <w:rFonts w:ascii="Arial" w:eastAsia="Times New Roman" w:hAnsi="Arial" w:cs="Arial"/>
          <w:sz w:val="28"/>
          <w:szCs w:val="28"/>
          <w:lang w:eastAsia="ko-KR"/>
          <w14:ligatures w14:val="none"/>
        </w:rPr>
      </w:pPr>
      <w:r w:rsidRPr="00901E67">
        <w:rPr>
          <w:rFonts w:ascii="Arial" w:eastAsia="Tahoma" w:hAnsi="Arial" w:cs="Arial"/>
          <w:b/>
          <w:bCs/>
          <w:iCs/>
          <w:sz w:val="28"/>
          <w:szCs w:val="28"/>
          <w:u w:val="single"/>
          <w:lang w:eastAsia="ko-KR"/>
          <w14:ligatures w14:val="none"/>
        </w:rPr>
        <w:t>Of Note:</w:t>
      </w:r>
    </w:p>
    <w:p w14:paraId="47DE0937"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Access to safe, affordable, and accessible housing remains a critical need for individuals with I/DD across Nevada. NGCDD continues to support education and awareness efforts related to housing options, resources, and available supports.</w:t>
      </w:r>
    </w:p>
    <w:p w14:paraId="2C146A15"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Through engagement with community partners, families, and individuals with I/DD, NGCDD has helped increase awareness of housing pathways, including independent living, supported living, and community-based options. Conversations with stakeholders continue to highlight ongoing barriers, including affordability, availability, and access to appropriate supports.</w:t>
      </w:r>
    </w:p>
    <w:p w14:paraId="26367F12" w14:textId="77777777" w:rsidR="00901E67" w:rsidRDefault="00901E67" w:rsidP="00901E67">
      <w:pPr>
        <w:rPr>
          <w:rFonts w:ascii="Arial" w:hAnsi="Arial" w:cs="Arial"/>
          <w:sz w:val="28"/>
          <w:szCs w:val="28"/>
          <w:lang w:eastAsia="ko-KR"/>
        </w:rPr>
      </w:pPr>
      <w:r w:rsidRPr="00901E67">
        <w:rPr>
          <w:rFonts w:ascii="Arial" w:hAnsi="Arial" w:cs="Arial"/>
          <w:sz w:val="28"/>
          <w:szCs w:val="28"/>
          <w:lang w:eastAsia="ko-KR"/>
        </w:rPr>
        <w:t>NGCDD remains committed to elevating these challenges and working collaboratively with partners to improve access to quality housing options. These efforts are helping individuals with I/DD and their families better understand available resources and make informed decisions about housing and community living.</w:t>
      </w:r>
    </w:p>
    <w:p w14:paraId="30E633EB" w14:textId="096A3EAC" w:rsidR="00901E67" w:rsidRPr="00901E67" w:rsidRDefault="00901E67" w:rsidP="00901E67">
      <w:pPr>
        <w:rPr>
          <w:rFonts w:ascii="Arial" w:hAnsi="Arial" w:cs="Arial"/>
          <w:sz w:val="28"/>
          <w:szCs w:val="28"/>
          <w:lang w:eastAsia="ko-KR"/>
        </w:rPr>
      </w:pPr>
      <w:r>
        <w:rPr>
          <w:rFonts w:ascii="Arial" w:hAnsi="Arial" w:cs="Arial"/>
          <w:sz w:val="28"/>
          <w:szCs w:val="28"/>
          <w:lang w:eastAsia="ko-KR"/>
        </w:rPr>
        <w:t xml:space="preserve">Council staff are also tracking the progress of the Campus for Hope and monitoring for ADA or Olmstead concerns. </w:t>
      </w:r>
    </w:p>
    <w:p w14:paraId="6B7EF636" w14:textId="7B406EA2" w:rsidR="00C16594" w:rsidRPr="00901E67" w:rsidRDefault="00097D54" w:rsidP="00C16594">
      <w:pPr>
        <w:spacing w:after="0" w:line="240" w:lineRule="auto"/>
        <w:rPr>
          <w:rFonts w:ascii="Arial" w:eastAsia="Tahoma" w:hAnsi="Arial" w:cs="Arial"/>
          <w:sz w:val="28"/>
          <w:szCs w:val="28"/>
          <w:lang w:eastAsia="ko-KR"/>
          <w14:ligatures w14:val="none"/>
        </w:rPr>
      </w:pPr>
      <w:r>
        <w:rPr>
          <w:rFonts w:ascii="Arial" w:eastAsia="Times New Roman" w:hAnsi="Arial" w:cs="Arial"/>
          <w:bCs/>
          <w:sz w:val="28"/>
          <w:szCs w:val="28"/>
          <w:lang w:eastAsia="ko-KR"/>
          <w14:ligatures w14:val="none"/>
        </w:rPr>
        <w:pict w14:anchorId="5701CDC9">
          <v:rect id="_x0000_i1035" style="width:0;height:1.5pt" o:hralign="center" o:hrstd="t" o:hr="t" fillcolor="#a0a0a0" stroked="f"/>
        </w:pict>
      </w:r>
    </w:p>
    <w:p w14:paraId="5968DF70" w14:textId="77777777" w:rsidR="00901E67" w:rsidRDefault="00C16594" w:rsidP="00901E67">
      <w:pPr>
        <w:keepNext/>
        <w:keepLines/>
        <w:spacing w:before="160" w:after="80" w:line="240" w:lineRule="auto"/>
        <w:outlineLvl w:val="1"/>
        <w:rPr>
          <w:rFonts w:ascii="Arial" w:eastAsiaTheme="majorEastAsia" w:hAnsi="Arial" w:cs="Arial"/>
          <w:b/>
          <w:bCs/>
          <w:sz w:val="28"/>
          <w:szCs w:val="28"/>
          <w:lang w:eastAsia="ko-KR"/>
          <w14:ligatures w14:val="none"/>
        </w:rPr>
      </w:pPr>
      <w:bookmarkStart w:id="79" w:name="_Toc228873740"/>
      <w:r w:rsidRPr="00901E67">
        <w:rPr>
          <w:rFonts w:ascii="Arial" w:eastAsiaTheme="majorEastAsia" w:hAnsi="Arial" w:cs="Arial"/>
          <w:b/>
          <w:bCs/>
          <w:sz w:val="28"/>
          <w:szCs w:val="28"/>
          <w:lang w:eastAsia="ko-KR"/>
          <w14:ligatures w14:val="none"/>
        </w:rPr>
        <w:t>Objective 3.4 – Transition</w:t>
      </w:r>
      <w:bookmarkEnd w:id="79"/>
      <w:r w:rsidRPr="00901E67">
        <w:rPr>
          <w:rFonts w:ascii="Arial" w:eastAsiaTheme="majorEastAsia" w:hAnsi="Arial" w:cs="Arial"/>
          <w:b/>
          <w:bCs/>
          <w:sz w:val="28"/>
          <w:szCs w:val="28"/>
          <w:lang w:eastAsia="ko-KR"/>
          <w14:ligatures w14:val="none"/>
        </w:rPr>
        <w:t xml:space="preserve"> </w:t>
      </w:r>
    </w:p>
    <w:p w14:paraId="3FE5E71A" w14:textId="2941B927" w:rsidR="00C16594" w:rsidRPr="00901E67" w:rsidRDefault="00C16594" w:rsidP="00901E67">
      <w:pPr>
        <w:rPr>
          <w:rFonts w:ascii="Arial" w:hAnsi="Arial" w:cs="Arial"/>
          <w:b/>
          <w:bCs/>
          <w:sz w:val="28"/>
          <w:szCs w:val="28"/>
          <w:lang w:eastAsia="ko-KR"/>
        </w:rPr>
      </w:pPr>
      <w:r w:rsidRPr="00901E67">
        <w:rPr>
          <w:rFonts w:ascii="Arial" w:hAnsi="Arial" w:cs="Arial"/>
          <w:sz w:val="28"/>
          <w:szCs w:val="28"/>
          <w:lang w:eastAsia="ko-KR"/>
        </w:rPr>
        <w:t xml:space="preserve">Increase access to quality services and support for individuals with I/DD transitioning into or currently in adulthood. </w:t>
      </w:r>
    </w:p>
    <w:p w14:paraId="2CB42E3C" w14:textId="77777777" w:rsidR="00C16594" w:rsidRPr="00901E67" w:rsidRDefault="00C16594" w:rsidP="00C16594">
      <w:pPr>
        <w:spacing w:before="120" w:after="0" w:line="240" w:lineRule="auto"/>
        <w:rPr>
          <w:rFonts w:ascii="Arial" w:eastAsia="Times New Roman" w:hAnsi="Arial" w:cs="Arial"/>
          <w:b/>
          <w:sz w:val="28"/>
          <w:szCs w:val="28"/>
          <w:u w:val="single"/>
          <w:lang w:eastAsia="ko-KR"/>
          <w14:ligatures w14:val="none"/>
        </w:rPr>
      </w:pPr>
      <w:r w:rsidRPr="00901E67">
        <w:rPr>
          <w:rFonts w:ascii="Arial" w:eastAsia="Times New Roman" w:hAnsi="Arial" w:cs="Arial"/>
          <w:b/>
          <w:sz w:val="28"/>
          <w:szCs w:val="28"/>
          <w:u w:val="single"/>
          <w:lang w:eastAsia="ko-KR"/>
          <w14:ligatures w14:val="none"/>
        </w:rPr>
        <w:t xml:space="preserve">NGCDD Expected Outcome(s): </w:t>
      </w:r>
    </w:p>
    <w:p w14:paraId="175E7E5A" w14:textId="77777777" w:rsidR="00C16594" w:rsidRPr="00901E67" w:rsidRDefault="00C16594" w:rsidP="00C16594">
      <w:pPr>
        <w:spacing w:after="0" w:line="240" w:lineRule="auto"/>
        <w:rPr>
          <w:rFonts w:ascii="Arial" w:eastAsia="Tahoma" w:hAnsi="Arial" w:cs="Arial"/>
          <w:kern w:val="32"/>
          <w:sz w:val="28"/>
          <w:szCs w:val="28"/>
          <w:lang w:eastAsia="ko-KR"/>
          <w14:ligatures w14:val="none"/>
        </w:rPr>
      </w:pPr>
      <w:r w:rsidRPr="00901E67">
        <w:rPr>
          <w:rFonts w:ascii="Arial" w:eastAsia="Tahoma" w:hAnsi="Arial" w:cs="Arial"/>
          <w:kern w:val="32"/>
          <w:sz w:val="28"/>
          <w:szCs w:val="28"/>
          <w:lang w:eastAsia="ko-KR"/>
          <w14:ligatures w14:val="none"/>
        </w:rPr>
        <w:t>At least 15 individuals with intellectual and/or developmental disabilities (I/DD) living in group or nursing homes, 15 family members of those with I/DD, and 20 professionals will be educated on the rights, services, and options for individuals with I/DD after high school.</w:t>
      </w:r>
    </w:p>
    <w:p w14:paraId="1F221246" w14:textId="77777777" w:rsidR="00C16594" w:rsidRPr="00C16594" w:rsidRDefault="00C16594" w:rsidP="00C16594">
      <w:pPr>
        <w:spacing w:before="120" w:after="0" w:line="240" w:lineRule="auto"/>
        <w:rPr>
          <w:rFonts w:ascii="Arial" w:eastAsia="Times New Roman" w:hAnsi="Arial" w:cs="Arial"/>
          <w:b/>
          <w:sz w:val="28"/>
          <w:szCs w:val="28"/>
          <w:lang w:eastAsia="ko-KR"/>
          <w14:ligatures w14:val="none"/>
        </w:rPr>
      </w:pPr>
      <w:r w:rsidRPr="00901E67">
        <w:rPr>
          <w:rFonts w:ascii="Arial" w:eastAsia="Times New Roman" w:hAnsi="Arial" w:cs="Arial"/>
          <w:b/>
          <w:sz w:val="28"/>
          <w:szCs w:val="28"/>
          <w:u w:val="single"/>
          <w:lang w:eastAsia="ko-KR"/>
          <w14:ligatures w14:val="none"/>
        </w:rPr>
        <w:t>Of Note:</w:t>
      </w:r>
      <w:r w:rsidRPr="00C16594">
        <w:rPr>
          <w:rFonts w:ascii="Arial" w:eastAsia="Times New Roman" w:hAnsi="Arial" w:cs="Arial"/>
          <w:b/>
          <w:sz w:val="28"/>
          <w:szCs w:val="28"/>
          <w:lang w:eastAsia="ko-KR"/>
          <w14:ligatures w14:val="none"/>
        </w:rPr>
        <w:t xml:space="preserve"> </w:t>
      </w:r>
    </w:p>
    <w:p w14:paraId="306BC5FA"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NGCDD continues to prioritize transition supports for individuals with I/DD as they move into adulthood, recognizing the importance of coordinated services, education, and planning during this critical period.</w:t>
      </w:r>
    </w:p>
    <w:p w14:paraId="3196C4F7"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lastRenderedPageBreak/>
        <w:t>Through initiatives such as the Youth Empowering Students (YES) Program and participation in transition-focused events and partnerships, NGCDD is increasing access to information on post-secondary education, employment, independent living, and self-advocacy. These efforts support individuals with I/DD, their families, and professionals in understanding available options and navigating systems after high school.</w:t>
      </w:r>
    </w:p>
    <w:p w14:paraId="000EF39A"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The Transition Grant and related activities continue to provide opportunities to educate individuals with I/DD living in group or nursing home settings, as well as their families and professionals, on rights, services, and alternatives that support greater independence and community inclusion.</w:t>
      </w:r>
    </w:p>
    <w:p w14:paraId="58A41371" w14:textId="28491966" w:rsidR="00151639" w:rsidRDefault="00901E67" w:rsidP="00901E67">
      <w:pPr>
        <w:rPr>
          <w:rFonts w:ascii="Arial" w:hAnsi="Arial" w:cs="Arial"/>
          <w:sz w:val="28"/>
          <w:szCs w:val="28"/>
          <w:lang w:eastAsia="ko-KR"/>
        </w:rPr>
      </w:pPr>
      <w:r w:rsidRPr="00901E67">
        <w:rPr>
          <w:rFonts w:ascii="Arial" w:hAnsi="Arial" w:cs="Arial"/>
          <w:sz w:val="28"/>
          <w:szCs w:val="28"/>
          <w:lang w:eastAsia="ko-KR"/>
        </w:rPr>
        <w:t>NGCDD’s work in this area continues to strengthen pathways to adulthood by promoting informed choice, self-determination, and access to meaningful opportunities across life domains.</w:t>
      </w:r>
    </w:p>
    <w:p w14:paraId="176025EA" w14:textId="77777777" w:rsidR="00151639" w:rsidRDefault="00151639">
      <w:pPr>
        <w:rPr>
          <w:rFonts w:ascii="Arial" w:hAnsi="Arial" w:cs="Arial"/>
          <w:sz w:val="28"/>
          <w:szCs w:val="28"/>
          <w:lang w:eastAsia="ko-KR"/>
        </w:rPr>
      </w:pPr>
      <w:r>
        <w:rPr>
          <w:rFonts w:ascii="Arial" w:hAnsi="Arial" w:cs="Arial"/>
          <w:sz w:val="28"/>
          <w:szCs w:val="28"/>
          <w:lang w:eastAsia="ko-KR"/>
        </w:rPr>
        <w:br w:type="page"/>
      </w:r>
    </w:p>
    <w:p w14:paraId="6A366E6B" w14:textId="77777777" w:rsidR="00C16594" w:rsidRPr="00151639" w:rsidRDefault="00C16594"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80" w:name="_Toc228873741"/>
      <w:r w:rsidRPr="00151639">
        <w:rPr>
          <w:rFonts w:ascii="Arial" w:eastAsiaTheme="majorEastAsia" w:hAnsi="Arial" w:cs="Arial"/>
          <w:b/>
          <w:bCs/>
          <w:sz w:val="28"/>
          <w:szCs w:val="28"/>
          <w:lang w:eastAsia="ko-KR"/>
          <w14:ligatures w14:val="none"/>
        </w:rPr>
        <w:lastRenderedPageBreak/>
        <w:t>Glossary Of Terms</w:t>
      </w:r>
      <w:bookmarkEnd w:id="80"/>
    </w:p>
    <w:p w14:paraId="4536E67F"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 xml:space="preserve">Activity Summary </w:t>
      </w:r>
      <w:r w:rsidRPr="00C16594">
        <w:rPr>
          <w:rFonts w:ascii="Arial" w:eastAsia="Tahoma" w:hAnsi="Arial" w:cs="Arial"/>
          <w:sz w:val="28"/>
          <w:szCs w:val="28"/>
          <w:lang w:eastAsia="ko-KR"/>
          <w14:ligatures w14:val="none"/>
        </w:rPr>
        <w:t xml:space="preserve">= A summary of grantees’ progress on their activities for that period. Information is summarized from grantee reports and from Project Manager meetings with grantee. </w:t>
      </w:r>
    </w:p>
    <w:p w14:paraId="663577FE"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 xml:space="preserve">Best Practice: </w:t>
      </w:r>
      <w:r w:rsidRPr="00C16594">
        <w:rPr>
          <w:rFonts w:ascii="Arial" w:eastAsia="Tahoma" w:hAnsi="Arial" w:cs="Arial"/>
          <w:sz w:val="28"/>
          <w:szCs w:val="28"/>
          <w:lang w:eastAsia="ko-KR"/>
          <w14:ligatures w14:val="none"/>
        </w:rPr>
        <w:t xml:space="preserve">A practice that incorporates methods or techniques that have consistently shown results superior to those achieved with other means, and that is used as a benchmark. </w:t>
      </w:r>
    </w:p>
    <w:p w14:paraId="2C492DA8"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 xml:space="preserve">Deliverables Summary: </w:t>
      </w:r>
      <w:r w:rsidRPr="00C16594">
        <w:rPr>
          <w:rFonts w:ascii="Arial" w:eastAsia="Tahoma" w:hAnsi="Arial" w:cs="Arial"/>
          <w:sz w:val="28"/>
          <w:szCs w:val="28"/>
          <w:lang w:eastAsia="ko-KR"/>
          <w14:ligatures w14:val="none"/>
        </w:rPr>
        <w:t xml:space="preserve">Specific measurable outcomes the grantee said they would accomplish in their application. </w:t>
      </w:r>
    </w:p>
    <w:p w14:paraId="0E694C78"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Goal(s)</w:t>
      </w:r>
      <w:r w:rsidRPr="00C16594">
        <w:rPr>
          <w:rFonts w:ascii="Arial" w:eastAsia="Tahoma" w:hAnsi="Arial" w:cs="Arial"/>
          <w:sz w:val="28"/>
          <w:szCs w:val="28"/>
          <w:lang w:eastAsia="ko-KR"/>
          <w14:ligatures w14:val="none"/>
        </w:rPr>
        <w:t xml:space="preserve"> = Over-all goal(s) identified by the Council in their current five-year state plan that the grantees are helping the Council accomplish through their grant award. Several grantees can be working toward the same goal but through different objectives. </w:t>
      </w:r>
    </w:p>
    <w:p w14:paraId="78A7412D" w14:textId="77777777" w:rsidR="00C16594" w:rsidRPr="00C16594" w:rsidRDefault="00C16594" w:rsidP="00C16594">
      <w:pPr>
        <w:widowControl w:val="0"/>
        <w:wordWrap w:val="0"/>
        <w:spacing w:before="120" w:after="0" w:line="240" w:lineRule="auto"/>
        <w:rPr>
          <w:rFonts w:ascii="Arial" w:eastAsia="Tahoma" w:hAnsi="Arial" w:cs="Arial"/>
          <w:sz w:val="28"/>
          <w:szCs w:val="28"/>
          <w:vertAlign w:val="subscript"/>
          <w:lang w:eastAsia="ko-KR"/>
          <w14:ligatures w14:val="none"/>
        </w:rPr>
      </w:pPr>
      <w:r w:rsidRPr="00C16594">
        <w:rPr>
          <w:rFonts w:ascii="Arial" w:eastAsia="Tahoma" w:hAnsi="Arial" w:cs="Arial"/>
          <w:b/>
          <w:sz w:val="28"/>
          <w:szCs w:val="28"/>
          <w:lang w:eastAsia="ko-KR"/>
          <w14:ligatures w14:val="none"/>
        </w:rPr>
        <w:t xml:space="preserve">Grantee Proposal </w:t>
      </w:r>
      <w:r w:rsidRPr="00C16594">
        <w:rPr>
          <w:rFonts w:ascii="Arial" w:eastAsia="Tahoma" w:hAnsi="Arial" w:cs="Arial"/>
          <w:sz w:val="28"/>
          <w:szCs w:val="28"/>
          <w:lang w:eastAsia="ko-KR"/>
          <w14:ligatures w14:val="none"/>
        </w:rPr>
        <w:t>= What the grantee said they would do to in their application.</w:t>
      </w:r>
    </w:p>
    <w:p w14:paraId="437C5448" w14:textId="77777777" w:rsidR="00C16594" w:rsidRPr="00C16594" w:rsidRDefault="00C16594" w:rsidP="00C16594">
      <w:pPr>
        <w:spacing w:before="120" w:after="0" w:line="240" w:lineRule="auto"/>
        <w:rPr>
          <w:rFonts w:ascii="Arial" w:eastAsia="Tahoma" w:hAnsi="Arial" w:cs="Arial"/>
          <w:b/>
          <w:sz w:val="28"/>
          <w:szCs w:val="28"/>
          <w:lang w:eastAsia="ko-KR"/>
          <w14:ligatures w14:val="none"/>
        </w:rPr>
      </w:pPr>
      <w:r w:rsidRPr="00C16594">
        <w:rPr>
          <w:rFonts w:ascii="Arial" w:eastAsia="Tahoma" w:hAnsi="Arial" w:cs="Arial"/>
          <w:b/>
          <w:sz w:val="28"/>
          <w:szCs w:val="28"/>
          <w:lang w:eastAsia="ko-KR"/>
          <w14:ligatures w14:val="none"/>
        </w:rPr>
        <w:t>NGCDD Expected Outcome(s)</w:t>
      </w:r>
      <w:r w:rsidRPr="00C16594">
        <w:rPr>
          <w:rFonts w:ascii="Arial" w:eastAsia="Tahoma" w:hAnsi="Arial" w:cs="Arial"/>
          <w:sz w:val="28"/>
          <w:szCs w:val="28"/>
          <w:lang w:eastAsia="ko-KR"/>
          <w14:ligatures w14:val="none"/>
        </w:rPr>
        <w:t xml:space="preserve"> = What the Council expects to see as a result of grantee efforts.</w:t>
      </w:r>
    </w:p>
    <w:p w14:paraId="13BA2E98"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Objective(s)</w:t>
      </w:r>
      <w:r w:rsidRPr="00C16594">
        <w:rPr>
          <w:rFonts w:ascii="Arial" w:eastAsia="Tahoma" w:hAnsi="Arial" w:cs="Arial"/>
          <w:sz w:val="28"/>
          <w:szCs w:val="28"/>
          <w:lang w:eastAsia="ko-KR"/>
          <w14:ligatures w14:val="none"/>
        </w:rPr>
        <w:t xml:space="preserve"> = What the grantees have specifically agreed to accomplish during their grant period and how they said they would accomplish it. </w:t>
      </w:r>
    </w:p>
    <w:p w14:paraId="689A27ED" w14:textId="77777777" w:rsidR="00C16594" w:rsidRPr="00C16594" w:rsidRDefault="00C16594" w:rsidP="00C16594">
      <w:pPr>
        <w:spacing w:before="120" w:after="0" w:line="240" w:lineRule="auto"/>
        <w:rPr>
          <w:rFonts w:ascii="Arial" w:eastAsia="Times New Roman" w:hAnsi="Arial" w:cs="Arial"/>
          <w:b/>
          <w:sz w:val="28"/>
          <w:szCs w:val="28"/>
          <w:lang w:eastAsia="ko-KR"/>
          <w14:ligatures w14:val="none"/>
        </w:rPr>
      </w:pPr>
      <w:r w:rsidRPr="00C16594">
        <w:rPr>
          <w:rFonts w:ascii="Arial" w:eastAsia="Tahoma" w:hAnsi="Arial" w:cs="Arial"/>
          <w:b/>
          <w:sz w:val="28"/>
          <w:szCs w:val="28"/>
          <w:lang w:eastAsia="ko-KR"/>
          <w14:ligatures w14:val="none"/>
        </w:rPr>
        <w:t>Of Note</w:t>
      </w:r>
      <w:r w:rsidRPr="00C16594">
        <w:rPr>
          <w:rFonts w:ascii="Arial" w:eastAsia="Tahoma" w:hAnsi="Arial" w:cs="Arial"/>
          <w:sz w:val="28"/>
          <w:szCs w:val="28"/>
          <w:lang w:eastAsia="ko-KR"/>
          <w14:ligatures w14:val="none"/>
        </w:rPr>
        <w:t xml:space="preserve"> = Any concerns, issues and/or additional information the Council needs to know. Will include any previous recommendations from the Council and the grantee’s progress toward those recommendations.</w:t>
      </w:r>
    </w:p>
    <w:p w14:paraId="7CFA9D77" w14:textId="77777777" w:rsidR="00C16594" w:rsidRPr="00C16594" w:rsidRDefault="00C16594" w:rsidP="00C16594">
      <w:pPr>
        <w:spacing w:before="120" w:after="0" w:line="240" w:lineRule="auto"/>
        <w:rPr>
          <w:rFonts w:ascii="Arial" w:eastAsia="Tahoma" w:hAnsi="Arial" w:cs="Arial"/>
          <w:b/>
          <w:sz w:val="28"/>
          <w:szCs w:val="28"/>
          <w:lang w:eastAsia="ko-KR"/>
          <w14:ligatures w14:val="none"/>
        </w:rPr>
      </w:pPr>
      <w:r w:rsidRPr="00C16594">
        <w:rPr>
          <w:rFonts w:ascii="Arial" w:eastAsia="Times New Roman" w:hAnsi="Arial" w:cs="Arial"/>
          <w:b/>
          <w:sz w:val="28"/>
          <w:szCs w:val="28"/>
          <w:lang w:eastAsia="ko-KR"/>
          <w14:ligatures w14:val="none"/>
        </w:rPr>
        <w:t>Performance Measures</w:t>
      </w:r>
      <w:r w:rsidRPr="00C16594">
        <w:rPr>
          <w:rFonts w:ascii="Arial" w:eastAsia="Times New Roman" w:hAnsi="Arial" w:cs="Arial"/>
          <w:sz w:val="28"/>
          <w:szCs w:val="28"/>
          <w:lang w:eastAsia="ko-KR"/>
          <w14:ligatures w14:val="none"/>
        </w:rPr>
        <w:t xml:space="preserve"> = Specific number of people affected by Council efforts.  </w:t>
      </w:r>
    </w:p>
    <w:p w14:paraId="3577CD6D" w14:textId="77777777" w:rsidR="00C16594" w:rsidRPr="00C16594" w:rsidRDefault="00C16594" w:rsidP="00C16594">
      <w:pPr>
        <w:spacing w:before="120" w:after="0" w:line="240" w:lineRule="auto"/>
        <w:rPr>
          <w:rFonts w:ascii="Arial" w:eastAsia="Times New Roman" w:hAnsi="Arial" w:cs="Arial"/>
          <w:b/>
          <w:sz w:val="28"/>
          <w:szCs w:val="28"/>
          <w:lang w:eastAsia="ko-KR"/>
          <w14:ligatures w14:val="none"/>
        </w:rPr>
      </w:pPr>
      <w:r w:rsidRPr="00C16594">
        <w:rPr>
          <w:rFonts w:ascii="Arial" w:eastAsia="Tahoma" w:hAnsi="Arial" w:cs="Arial"/>
          <w:b/>
          <w:sz w:val="28"/>
          <w:szCs w:val="28"/>
          <w:lang w:eastAsia="ko-KR"/>
          <w14:ligatures w14:val="none"/>
        </w:rPr>
        <w:t xml:space="preserve">Promising Practice </w:t>
      </w:r>
      <w:r w:rsidRPr="00C16594">
        <w:rPr>
          <w:rFonts w:ascii="Arial" w:eastAsia="Tahoma" w:hAnsi="Arial" w:cs="Arial"/>
          <w:sz w:val="28"/>
          <w:szCs w:val="28"/>
          <w:lang w:eastAsia="ko-KR"/>
          <w14:ligatures w14:val="none"/>
        </w:rPr>
        <w:t>= A practice with an innovative approach that improves upon existing practice and positively impacts the area of proactive. The practice should demonstrate a high degree of success and the possibility of replication in other agencies or settings but has not been tested.</w:t>
      </w:r>
      <w:r w:rsidRPr="00C16594">
        <w:rPr>
          <w:rFonts w:ascii="Arial" w:eastAsia="Times New Roman" w:hAnsi="Arial" w:cs="Arial"/>
          <w:b/>
          <w:sz w:val="28"/>
          <w:szCs w:val="28"/>
          <w:lang w:eastAsia="ko-KR"/>
          <w14:ligatures w14:val="none"/>
        </w:rPr>
        <w:t xml:space="preserve"> </w:t>
      </w:r>
    </w:p>
    <w:p w14:paraId="5010975A" w14:textId="77777777" w:rsidR="00C16594" w:rsidRPr="00C16594" w:rsidRDefault="00C16594" w:rsidP="00C16594">
      <w:pPr>
        <w:spacing w:after="0" w:line="240" w:lineRule="auto"/>
        <w:rPr>
          <w:rFonts w:ascii="Arial" w:eastAsia="Times New Roman" w:hAnsi="Arial" w:cs="Arial"/>
          <w:b/>
          <w:sz w:val="28"/>
          <w:szCs w:val="28"/>
          <w:lang w:eastAsia="ko-KR"/>
          <w14:ligatures w14:val="none"/>
        </w:rPr>
      </w:pPr>
    </w:p>
    <w:p w14:paraId="278B3FD9"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2FE43F3B" w14:textId="77777777" w:rsidR="00A728D2" w:rsidRDefault="00A728D2"/>
    <w:sectPr w:rsidR="00A728D2" w:rsidSect="00C165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6A4C"/>
    <w:multiLevelType w:val="multilevel"/>
    <w:tmpl w:val="415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97A4A"/>
    <w:multiLevelType w:val="hybridMultilevel"/>
    <w:tmpl w:val="79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9C6"/>
    <w:multiLevelType w:val="hybridMultilevel"/>
    <w:tmpl w:val="F920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839F2"/>
    <w:multiLevelType w:val="multilevel"/>
    <w:tmpl w:val="5F42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74EEF"/>
    <w:multiLevelType w:val="hybridMultilevel"/>
    <w:tmpl w:val="B37E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46AD0"/>
    <w:multiLevelType w:val="hybridMultilevel"/>
    <w:tmpl w:val="D58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353E5"/>
    <w:multiLevelType w:val="hybridMultilevel"/>
    <w:tmpl w:val="71DEE20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7" w15:restartNumberingAfterBreak="0">
    <w:nsid w:val="65CD3B31"/>
    <w:multiLevelType w:val="multilevel"/>
    <w:tmpl w:val="2F4E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07C92"/>
    <w:multiLevelType w:val="multilevel"/>
    <w:tmpl w:val="849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818159">
    <w:abstractNumId w:val="5"/>
  </w:num>
  <w:num w:numId="2" w16cid:durableId="91051399">
    <w:abstractNumId w:val="1"/>
  </w:num>
  <w:num w:numId="3" w16cid:durableId="565409665">
    <w:abstractNumId w:val="6"/>
  </w:num>
  <w:num w:numId="4" w16cid:durableId="1847790063">
    <w:abstractNumId w:val="8"/>
  </w:num>
  <w:num w:numId="5" w16cid:durableId="650258063">
    <w:abstractNumId w:val="0"/>
  </w:num>
  <w:num w:numId="6" w16cid:durableId="845170043">
    <w:abstractNumId w:val="7"/>
  </w:num>
  <w:num w:numId="7" w16cid:durableId="293369378">
    <w:abstractNumId w:val="3"/>
  </w:num>
  <w:num w:numId="8" w16cid:durableId="823009673">
    <w:abstractNumId w:val="4"/>
  </w:num>
  <w:num w:numId="9" w16cid:durableId="3712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94"/>
    <w:rsid w:val="00005CE4"/>
    <w:rsid w:val="00020D49"/>
    <w:rsid w:val="00025BB7"/>
    <w:rsid w:val="0002649B"/>
    <w:rsid w:val="00041285"/>
    <w:rsid w:val="000424E7"/>
    <w:rsid w:val="00056B9A"/>
    <w:rsid w:val="000705D3"/>
    <w:rsid w:val="0007164E"/>
    <w:rsid w:val="00073BF2"/>
    <w:rsid w:val="000962A7"/>
    <w:rsid w:val="00097D54"/>
    <w:rsid w:val="000A0A6E"/>
    <w:rsid w:val="000A2F64"/>
    <w:rsid w:val="000A59EC"/>
    <w:rsid w:val="000B0048"/>
    <w:rsid w:val="000B5244"/>
    <w:rsid w:val="000B5734"/>
    <w:rsid w:val="000C0325"/>
    <w:rsid w:val="000C4241"/>
    <w:rsid w:val="000D2D87"/>
    <w:rsid w:val="000D6F57"/>
    <w:rsid w:val="000D7EB1"/>
    <w:rsid w:val="000E6E9C"/>
    <w:rsid w:val="000F10E2"/>
    <w:rsid w:val="000F7F12"/>
    <w:rsid w:val="001015B9"/>
    <w:rsid w:val="001037F9"/>
    <w:rsid w:val="0010678D"/>
    <w:rsid w:val="0011483E"/>
    <w:rsid w:val="00120050"/>
    <w:rsid w:val="0014262D"/>
    <w:rsid w:val="001476B3"/>
    <w:rsid w:val="001501A5"/>
    <w:rsid w:val="00151639"/>
    <w:rsid w:val="0017368D"/>
    <w:rsid w:val="00175967"/>
    <w:rsid w:val="00176979"/>
    <w:rsid w:val="001924E1"/>
    <w:rsid w:val="001A1B8B"/>
    <w:rsid w:val="001A6C4B"/>
    <w:rsid w:val="001B0BD4"/>
    <w:rsid w:val="001B6C30"/>
    <w:rsid w:val="001D2AC2"/>
    <w:rsid w:val="001D6F53"/>
    <w:rsid w:val="001F566B"/>
    <w:rsid w:val="002036FD"/>
    <w:rsid w:val="00206664"/>
    <w:rsid w:val="00206D4E"/>
    <w:rsid w:val="002071D8"/>
    <w:rsid w:val="00212E9F"/>
    <w:rsid w:val="00217E03"/>
    <w:rsid w:val="00220787"/>
    <w:rsid w:val="002355A7"/>
    <w:rsid w:val="00235D40"/>
    <w:rsid w:val="002366B7"/>
    <w:rsid w:val="002410B5"/>
    <w:rsid w:val="00246C10"/>
    <w:rsid w:val="00255335"/>
    <w:rsid w:val="00257ED3"/>
    <w:rsid w:val="0026199B"/>
    <w:rsid w:val="002638C5"/>
    <w:rsid w:val="002758DF"/>
    <w:rsid w:val="00276AA2"/>
    <w:rsid w:val="00280684"/>
    <w:rsid w:val="00281BA0"/>
    <w:rsid w:val="002C509F"/>
    <w:rsid w:val="002C5DCF"/>
    <w:rsid w:val="002C6B02"/>
    <w:rsid w:val="002C7B61"/>
    <w:rsid w:val="002D28A3"/>
    <w:rsid w:val="002D47C3"/>
    <w:rsid w:val="002E340E"/>
    <w:rsid w:val="002F056E"/>
    <w:rsid w:val="002F0ED6"/>
    <w:rsid w:val="00301B5B"/>
    <w:rsid w:val="003077A6"/>
    <w:rsid w:val="00307BA2"/>
    <w:rsid w:val="003168FB"/>
    <w:rsid w:val="003209FE"/>
    <w:rsid w:val="00335866"/>
    <w:rsid w:val="003467EB"/>
    <w:rsid w:val="003622D7"/>
    <w:rsid w:val="00384B44"/>
    <w:rsid w:val="0038753D"/>
    <w:rsid w:val="00387818"/>
    <w:rsid w:val="00387F05"/>
    <w:rsid w:val="00390F79"/>
    <w:rsid w:val="0039339F"/>
    <w:rsid w:val="003A01FD"/>
    <w:rsid w:val="003B2159"/>
    <w:rsid w:val="003B527E"/>
    <w:rsid w:val="003C4D0C"/>
    <w:rsid w:val="003C56D2"/>
    <w:rsid w:val="003C7C7F"/>
    <w:rsid w:val="003E3683"/>
    <w:rsid w:val="003F29B0"/>
    <w:rsid w:val="003F55BE"/>
    <w:rsid w:val="00403F62"/>
    <w:rsid w:val="00404826"/>
    <w:rsid w:val="0041252E"/>
    <w:rsid w:val="00413849"/>
    <w:rsid w:val="00414517"/>
    <w:rsid w:val="0041631B"/>
    <w:rsid w:val="004327DB"/>
    <w:rsid w:val="004454EA"/>
    <w:rsid w:val="004470EF"/>
    <w:rsid w:val="00452D5E"/>
    <w:rsid w:val="00454C4B"/>
    <w:rsid w:val="00471FC7"/>
    <w:rsid w:val="0048396F"/>
    <w:rsid w:val="00486679"/>
    <w:rsid w:val="00492CCD"/>
    <w:rsid w:val="00494ED0"/>
    <w:rsid w:val="004A440F"/>
    <w:rsid w:val="004B49FC"/>
    <w:rsid w:val="004C5E42"/>
    <w:rsid w:val="004D3D34"/>
    <w:rsid w:val="004F3247"/>
    <w:rsid w:val="004F37EC"/>
    <w:rsid w:val="004F3C54"/>
    <w:rsid w:val="005125FA"/>
    <w:rsid w:val="00512877"/>
    <w:rsid w:val="00514A81"/>
    <w:rsid w:val="00535751"/>
    <w:rsid w:val="005360DF"/>
    <w:rsid w:val="00536F95"/>
    <w:rsid w:val="00537813"/>
    <w:rsid w:val="00555A25"/>
    <w:rsid w:val="00562E19"/>
    <w:rsid w:val="00573DC3"/>
    <w:rsid w:val="00585071"/>
    <w:rsid w:val="005867B7"/>
    <w:rsid w:val="0059299E"/>
    <w:rsid w:val="005A0D0A"/>
    <w:rsid w:val="005A4046"/>
    <w:rsid w:val="005B103E"/>
    <w:rsid w:val="005B2FE3"/>
    <w:rsid w:val="005B33A4"/>
    <w:rsid w:val="005B34A0"/>
    <w:rsid w:val="005C7B56"/>
    <w:rsid w:val="006039CE"/>
    <w:rsid w:val="00607DA4"/>
    <w:rsid w:val="00610022"/>
    <w:rsid w:val="00612EF6"/>
    <w:rsid w:val="006276F5"/>
    <w:rsid w:val="00636516"/>
    <w:rsid w:val="0063660E"/>
    <w:rsid w:val="006437A3"/>
    <w:rsid w:val="00644A37"/>
    <w:rsid w:val="006625E1"/>
    <w:rsid w:val="006627C6"/>
    <w:rsid w:val="00663362"/>
    <w:rsid w:val="00684E05"/>
    <w:rsid w:val="0068650B"/>
    <w:rsid w:val="006A4FE8"/>
    <w:rsid w:val="006C1FE7"/>
    <w:rsid w:val="006C7305"/>
    <w:rsid w:val="006D33A7"/>
    <w:rsid w:val="006D41C0"/>
    <w:rsid w:val="006E02C1"/>
    <w:rsid w:val="006E17EB"/>
    <w:rsid w:val="006E1CF5"/>
    <w:rsid w:val="006E4339"/>
    <w:rsid w:val="006F338C"/>
    <w:rsid w:val="006F4CEA"/>
    <w:rsid w:val="00701A54"/>
    <w:rsid w:val="007128FE"/>
    <w:rsid w:val="00715DE1"/>
    <w:rsid w:val="0074215A"/>
    <w:rsid w:val="00743B73"/>
    <w:rsid w:val="0075112E"/>
    <w:rsid w:val="00751E0A"/>
    <w:rsid w:val="00766F6B"/>
    <w:rsid w:val="00775AC5"/>
    <w:rsid w:val="00781E68"/>
    <w:rsid w:val="007A32C7"/>
    <w:rsid w:val="007A513D"/>
    <w:rsid w:val="007B3819"/>
    <w:rsid w:val="007B63C6"/>
    <w:rsid w:val="007B6668"/>
    <w:rsid w:val="007B71CF"/>
    <w:rsid w:val="007B7F60"/>
    <w:rsid w:val="007C593D"/>
    <w:rsid w:val="007D0DDA"/>
    <w:rsid w:val="007D641D"/>
    <w:rsid w:val="007D6689"/>
    <w:rsid w:val="007E115F"/>
    <w:rsid w:val="007E3412"/>
    <w:rsid w:val="007F371E"/>
    <w:rsid w:val="008061A8"/>
    <w:rsid w:val="00806D6E"/>
    <w:rsid w:val="00813BF3"/>
    <w:rsid w:val="00815CF8"/>
    <w:rsid w:val="00817004"/>
    <w:rsid w:val="00822121"/>
    <w:rsid w:val="00827A6C"/>
    <w:rsid w:val="00827CF7"/>
    <w:rsid w:val="00836AD9"/>
    <w:rsid w:val="00845445"/>
    <w:rsid w:val="00846A62"/>
    <w:rsid w:val="0086233A"/>
    <w:rsid w:val="00864E89"/>
    <w:rsid w:val="0086575F"/>
    <w:rsid w:val="0087277D"/>
    <w:rsid w:val="00874FB7"/>
    <w:rsid w:val="00877477"/>
    <w:rsid w:val="0088497E"/>
    <w:rsid w:val="00897195"/>
    <w:rsid w:val="008A7CAF"/>
    <w:rsid w:val="008C0BA8"/>
    <w:rsid w:val="008D2511"/>
    <w:rsid w:val="008D3D3E"/>
    <w:rsid w:val="008D6253"/>
    <w:rsid w:val="008D78B2"/>
    <w:rsid w:val="008E175A"/>
    <w:rsid w:val="008E7086"/>
    <w:rsid w:val="008F10F4"/>
    <w:rsid w:val="00901E67"/>
    <w:rsid w:val="009047CB"/>
    <w:rsid w:val="00925425"/>
    <w:rsid w:val="009520D4"/>
    <w:rsid w:val="0095652D"/>
    <w:rsid w:val="00962E02"/>
    <w:rsid w:val="00971A62"/>
    <w:rsid w:val="00983E71"/>
    <w:rsid w:val="009872CC"/>
    <w:rsid w:val="009A4CCE"/>
    <w:rsid w:val="009B25DE"/>
    <w:rsid w:val="009B2785"/>
    <w:rsid w:val="009B5DA3"/>
    <w:rsid w:val="009D66AE"/>
    <w:rsid w:val="009E3A0D"/>
    <w:rsid w:val="009E51CE"/>
    <w:rsid w:val="009F07D1"/>
    <w:rsid w:val="009F6C33"/>
    <w:rsid w:val="00A0766B"/>
    <w:rsid w:val="00A12F3D"/>
    <w:rsid w:val="00A309F1"/>
    <w:rsid w:val="00A3529A"/>
    <w:rsid w:val="00A36046"/>
    <w:rsid w:val="00A36F15"/>
    <w:rsid w:val="00A40427"/>
    <w:rsid w:val="00A60650"/>
    <w:rsid w:val="00A6569B"/>
    <w:rsid w:val="00A70374"/>
    <w:rsid w:val="00A728D2"/>
    <w:rsid w:val="00A757B3"/>
    <w:rsid w:val="00A90D42"/>
    <w:rsid w:val="00A92043"/>
    <w:rsid w:val="00A9230B"/>
    <w:rsid w:val="00AA1F76"/>
    <w:rsid w:val="00AB34A7"/>
    <w:rsid w:val="00AC1E8B"/>
    <w:rsid w:val="00AC55D5"/>
    <w:rsid w:val="00AD0BB3"/>
    <w:rsid w:val="00AD2D4F"/>
    <w:rsid w:val="00AD36C1"/>
    <w:rsid w:val="00AD3F2F"/>
    <w:rsid w:val="00AD70D1"/>
    <w:rsid w:val="00AE482A"/>
    <w:rsid w:val="00AE5352"/>
    <w:rsid w:val="00AE6F5A"/>
    <w:rsid w:val="00AF1D17"/>
    <w:rsid w:val="00B1535E"/>
    <w:rsid w:val="00B170A8"/>
    <w:rsid w:val="00B22D96"/>
    <w:rsid w:val="00B50B8C"/>
    <w:rsid w:val="00B51F46"/>
    <w:rsid w:val="00B53D9A"/>
    <w:rsid w:val="00B551BC"/>
    <w:rsid w:val="00B56847"/>
    <w:rsid w:val="00B6646D"/>
    <w:rsid w:val="00B666C8"/>
    <w:rsid w:val="00B66DEE"/>
    <w:rsid w:val="00B76537"/>
    <w:rsid w:val="00B813E3"/>
    <w:rsid w:val="00B92203"/>
    <w:rsid w:val="00B940B2"/>
    <w:rsid w:val="00BA1D25"/>
    <w:rsid w:val="00BA20B9"/>
    <w:rsid w:val="00BA3F82"/>
    <w:rsid w:val="00BC361B"/>
    <w:rsid w:val="00BD5F42"/>
    <w:rsid w:val="00BE5C89"/>
    <w:rsid w:val="00BE6791"/>
    <w:rsid w:val="00C03029"/>
    <w:rsid w:val="00C04345"/>
    <w:rsid w:val="00C16594"/>
    <w:rsid w:val="00C172D0"/>
    <w:rsid w:val="00C254E1"/>
    <w:rsid w:val="00C3329C"/>
    <w:rsid w:val="00C356DF"/>
    <w:rsid w:val="00C544FC"/>
    <w:rsid w:val="00C55DF1"/>
    <w:rsid w:val="00C67D1F"/>
    <w:rsid w:val="00C70F43"/>
    <w:rsid w:val="00C77185"/>
    <w:rsid w:val="00C8777D"/>
    <w:rsid w:val="00C92A72"/>
    <w:rsid w:val="00CA09D0"/>
    <w:rsid w:val="00CB4C40"/>
    <w:rsid w:val="00CE12D8"/>
    <w:rsid w:val="00CF40D5"/>
    <w:rsid w:val="00CF5C25"/>
    <w:rsid w:val="00D0202F"/>
    <w:rsid w:val="00D02602"/>
    <w:rsid w:val="00D03084"/>
    <w:rsid w:val="00D032E1"/>
    <w:rsid w:val="00D06DB4"/>
    <w:rsid w:val="00D10C66"/>
    <w:rsid w:val="00D2383B"/>
    <w:rsid w:val="00D25852"/>
    <w:rsid w:val="00D325E5"/>
    <w:rsid w:val="00D34739"/>
    <w:rsid w:val="00D37355"/>
    <w:rsid w:val="00D43EE1"/>
    <w:rsid w:val="00D45845"/>
    <w:rsid w:val="00D57EE0"/>
    <w:rsid w:val="00D920B9"/>
    <w:rsid w:val="00D92254"/>
    <w:rsid w:val="00D95EAD"/>
    <w:rsid w:val="00D9628B"/>
    <w:rsid w:val="00DA0242"/>
    <w:rsid w:val="00DA7BC4"/>
    <w:rsid w:val="00DB484E"/>
    <w:rsid w:val="00DB7B7A"/>
    <w:rsid w:val="00DD0B68"/>
    <w:rsid w:val="00DD4952"/>
    <w:rsid w:val="00DD6F84"/>
    <w:rsid w:val="00DF54F6"/>
    <w:rsid w:val="00E056E3"/>
    <w:rsid w:val="00E243DA"/>
    <w:rsid w:val="00E2693B"/>
    <w:rsid w:val="00E33584"/>
    <w:rsid w:val="00E34A8F"/>
    <w:rsid w:val="00E54B95"/>
    <w:rsid w:val="00E619B8"/>
    <w:rsid w:val="00E67C52"/>
    <w:rsid w:val="00EC50C2"/>
    <w:rsid w:val="00EC5B44"/>
    <w:rsid w:val="00ED191B"/>
    <w:rsid w:val="00ED7C88"/>
    <w:rsid w:val="00EF5D29"/>
    <w:rsid w:val="00F07BE1"/>
    <w:rsid w:val="00F10A67"/>
    <w:rsid w:val="00F118DB"/>
    <w:rsid w:val="00F11A22"/>
    <w:rsid w:val="00F12636"/>
    <w:rsid w:val="00F14DDE"/>
    <w:rsid w:val="00F167B2"/>
    <w:rsid w:val="00F34818"/>
    <w:rsid w:val="00F462C5"/>
    <w:rsid w:val="00F47B15"/>
    <w:rsid w:val="00F52390"/>
    <w:rsid w:val="00F53276"/>
    <w:rsid w:val="00F54364"/>
    <w:rsid w:val="00F546F6"/>
    <w:rsid w:val="00F6081A"/>
    <w:rsid w:val="00F75060"/>
    <w:rsid w:val="00F8321C"/>
    <w:rsid w:val="00F92543"/>
    <w:rsid w:val="00FA5B1A"/>
    <w:rsid w:val="00FA678C"/>
    <w:rsid w:val="00FB563E"/>
    <w:rsid w:val="00FC78DA"/>
    <w:rsid w:val="00FD284B"/>
    <w:rsid w:val="00FD4DBC"/>
    <w:rsid w:val="00FE4F82"/>
    <w:rsid w:val="00FE61A1"/>
    <w:rsid w:val="00FE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DB632E8"/>
  <w15:chartTrackingRefBased/>
  <w15:docId w15:val="{6A6684F9-97D7-41B3-A98A-EDB49943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5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594"/>
    <w:rPr>
      <w:rFonts w:eastAsiaTheme="majorEastAsia" w:cstheme="majorBidi"/>
      <w:color w:val="272727" w:themeColor="text1" w:themeTint="D8"/>
    </w:rPr>
  </w:style>
  <w:style w:type="paragraph" w:styleId="Title">
    <w:name w:val="Title"/>
    <w:basedOn w:val="Normal"/>
    <w:next w:val="Normal"/>
    <w:link w:val="TitleChar"/>
    <w:uiPriority w:val="10"/>
    <w:qFormat/>
    <w:rsid w:val="00C1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594"/>
    <w:pPr>
      <w:spacing w:before="160"/>
      <w:jc w:val="center"/>
    </w:pPr>
    <w:rPr>
      <w:i/>
      <w:iCs/>
      <w:color w:val="404040" w:themeColor="text1" w:themeTint="BF"/>
    </w:rPr>
  </w:style>
  <w:style w:type="character" w:customStyle="1" w:styleId="QuoteChar">
    <w:name w:val="Quote Char"/>
    <w:basedOn w:val="DefaultParagraphFont"/>
    <w:link w:val="Quote"/>
    <w:uiPriority w:val="29"/>
    <w:rsid w:val="00C16594"/>
    <w:rPr>
      <w:i/>
      <w:iCs/>
      <w:color w:val="404040" w:themeColor="text1" w:themeTint="BF"/>
    </w:rPr>
  </w:style>
  <w:style w:type="paragraph" w:styleId="ListParagraph">
    <w:name w:val="List Paragraph"/>
    <w:basedOn w:val="Normal"/>
    <w:uiPriority w:val="34"/>
    <w:qFormat/>
    <w:rsid w:val="00C16594"/>
    <w:pPr>
      <w:ind w:left="720"/>
      <w:contextualSpacing/>
    </w:pPr>
  </w:style>
  <w:style w:type="character" w:styleId="IntenseEmphasis">
    <w:name w:val="Intense Emphasis"/>
    <w:basedOn w:val="DefaultParagraphFont"/>
    <w:uiPriority w:val="21"/>
    <w:qFormat/>
    <w:rsid w:val="00C16594"/>
    <w:rPr>
      <w:i/>
      <w:iCs/>
      <w:color w:val="2F5496" w:themeColor="accent1" w:themeShade="BF"/>
    </w:rPr>
  </w:style>
  <w:style w:type="paragraph" w:styleId="IntenseQuote">
    <w:name w:val="Intense Quote"/>
    <w:basedOn w:val="Normal"/>
    <w:next w:val="Normal"/>
    <w:link w:val="IntenseQuoteChar"/>
    <w:uiPriority w:val="30"/>
    <w:qFormat/>
    <w:rsid w:val="00C16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594"/>
    <w:rPr>
      <w:i/>
      <w:iCs/>
      <w:color w:val="2F5496" w:themeColor="accent1" w:themeShade="BF"/>
    </w:rPr>
  </w:style>
  <w:style w:type="character" w:styleId="IntenseReference">
    <w:name w:val="Intense Reference"/>
    <w:basedOn w:val="DefaultParagraphFont"/>
    <w:uiPriority w:val="32"/>
    <w:qFormat/>
    <w:rsid w:val="00C16594"/>
    <w:rPr>
      <w:b/>
      <w:bCs/>
      <w:smallCaps/>
      <w:color w:val="2F5496" w:themeColor="accent1" w:themeShade="BF"/>
      <w:spacing w:val="5"/>
    </w:rPr>
  </w:style>
  <w:style w:type="paragraph" w:styleId="NormalWeb">
    <w:name w:val="Normal (Web)"/>
    <w:basedOn w:val="Normal"/>
    <w:uiPriority w:val="99"/>
    <w:unhideWhenUsed/>
    <w:rsid w:val="003358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unhideWhenUsed/>
    <w:rsid w:val="00901E67"/>
    <w:pPr>
      <w:spacing w:after="100"/>
    </w:pPr>
  </w:style>
  <w:style w:type="paragraph" w:styleId="TOC2">
    <w:name w:val="toc 2"/>
    <w:basedOn w:val="Normal"/>
    <w:next w:val="Normal"/>
    <w:autoRedefine/>
    <w:uiPriority w:val="39"/>
    <w:unhideWhenUsed/>
    <w:rsid w:val="00901E67"/>
    <w:pPr>
      <w:spacing w:after="100"/>
      <w:ind w:left="220"/>
    </w:pPr>
  </w:style>
  <w:style w:type="character" w:styleId="Hyperlink">
    <w:name w:val="Hyperlink"/>
    <w:basedOn w:val="DefaultParagraphFont"/>
    <w:uiPriority w:val="99"/>
    <w:unhideWhenUsed/>
    <w:rsid w:val="00901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21</Pages>
  <Words>7317</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Rivas</dc:creator>
  <cp:keywords/>
  <dc:description/>
  <cp:lastModifiedBy>Catherine M. Nielsen</cp:lastModifiedBy>
  <cp:revision>5</cp:revision>
  <dcterms:created xsi:type="dcterms:W3CDTF">2026-05-05T18:02:00Z</dcterms:created>
  <dcterms:modified xsi:type="dcterms:W3CDTF">2026-05-19T19:48:00Z</dcterms:modified>
</cp:coreProperties>
</file>