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2A17" w14:textId="77777777" w:rsidR="000B7C32" w:rsidRDefault="000B7C32" w:rsidP="000B7C32">
      <w:pPr>
        <w:jc w:val="center"/>
        <w:rPr>
          <w:b/>
          <w:bCs/>
        </w:rPr>
      </w:pPr>
      <w:r w:rsidRPr="000B7C32">
        <w:rPr>
          <w:b/>
          <w:bCs/>
        </w:rPr>
        <w:t>Nevada Developmental Delay Age-6 Transition Survey Narrative Summary</w:t>
      </w:r>
    </w:p>
    <w:p w14:paraId="1CD80AF5" w14:textId="536DBD68" w:rsidR="000B7C32" w:rsidRDefault="000B7C32" w:rsidP="000B7C32">
      <w:pPr>
        <w:jc w:val="center"/>
        <w:rPr>
          <w:b/>
          <w:bCs/>
        </w:rPr>
      </w:pPr>
      <w:r>
        <w:rPr>
          <w:b/>
          <w:bCs/>
        </w:rPr>
        <w:t>May 2026</w:t>
      </w:r>
    </w:p>
    <w:p w14:paraId="09050D37" w14:textId="64E60452" w:rsidR="00982A8A" w:rsidRPr="000B7C32" w:rsidRDefault="00982A8A" w:rsidP="000B7C32">
      <w:pPr>
        <w:jc w:val="center"/>
        <w:rPr>
          <w:b/>
          <w:bCs/>
        </w:rPr>
      </w:pPr>
      <w:r>
        <w:rPr>
          <w:b/>
          <w:bCs/>
        </w:rPr>
        <w:t>Nevada Governor’s Council on Developmental Disabilities</w:t>
      </w:r>
    </w:p>
    <w:p w14:paraId="25342602" w14:textId="77777777" w:rsidR="000B7C32" w:rsidRPr="000B7C32" w:rsidRDefault="000B7C32" w:rsidP="000B7C32">
      <w:pPr>
        <w:jc w:val="both"/>
      </w:pPr>
      <w:r w:rsidRPr="000B7C32">
        <w:t>The Nevada Governor’s Council on Developmental Disabilities (NGCDD) collected community input regarding the transition process that occurs when children receiving special education services under the Developmental Delay (DD) eligibility category reach age six. The purpose of the survey was to better understand how families, educators, and professionals experience the reevaluation and transition process, identify recurring barriers or gaps in support, and gather recommendations for policymakers and educational leaders.</w:t>
      </w:r>
    </w:p>
    <w:p w14:paraId="5CA2E82A" w14:textId="77777777" w:rsidR="000B7C32" w:rsidRPr="000B7C32" w:rsidRDefault="000B7C32" w:rsidP="000B7C32">
      <w:pPr>
        <w:jc w:val="both"/>
      </w:pPr>
      <w:r w:rsidRPr="000B7C32">
        <w:t>A total of 67 individuals participated in the survey. Respondents included educators (25 respondents), parents and family members (17 respondents), special education professionals (15 respondents), school psychologists and speech-language professionals (4 respondents), advocates, and other community stakeholders. Most respondents were from Clark County (58 respondents), with additional responses from Washoe County (7 respondents), Douglas County (1 respondent), and Esmeralda County (1 respondent).</w:t>
      </w:r>
    </w:p>
    <w:p w14:paraId="70B175C0" w14:textId="77777777" w:rsidR="000B7C32" w:rsidRPr="000B7C32" w:rsidRDefault="000B7C32" w:rsidP="000B7C32">
      <w:pPr>
        <w:jc w:val="both"/>
      </w:pPr>
      <w:r w:rsidRPr="000B7C32">
        <w:t>Of the individuals who responded to the survey, 58 reported direct experience with children receiving services under the Developmental Delay (DD) category. Multiple educators and school professionals also indicated they routinely work with students who currently receive or previously received DD services.</w:t>
      </w:r>
    </w:p>
    <w:p w14:paraId="62FF2ADA" w14:textId="77777777" w:rsidR="000B7C32" w:rsidRPr="000B7C32" w:rsidRDefault="000B7C32" w:rsidP="000B7C32">
      <w:pPr>
        <w:jc w:val="both"/>
      </w:pPr>
      <w:r w:rsidRPr="000B7C32">
        <w:t>When asked whether the age-6 transition created gaps in services or delays in support, 44 respondents answered yes. Twelve respondents answered no, while several others stated that the answer depended on the individual student and circumstances.</w:t>
      </w:r>
    </w:p>
    <w:p w14:paraId="721BE0CF" w14:textId="77777777" w:rsidR="000B7C32" w:rsidRPr="000B7C32" w:rsidRDefault="000B7C32" w:rsidP="000B7C32">
      <w:pPr>
        <w:jc w:val="both"/>
      </w:pPr>
      <w:r w:rsidRPr="000B7C32">
        <w:t>The survey also demonstrated significant concern regarding long-term impacts following exit from the DD category. Twenty-seven respondents reported that children later re-entered special education under a different disability category after initially exiting or losing eligibility at age six. Additional respondents indicated that this sometimes occurs or that reevaluation was still ongoing.</w:t>
      </w:r>
    </w:p>
    <w:p w14:paraId="328C4974" w14:textId="77777777" w:rsidR="000B7C32" w:rsidRPr="000B7C32" w:rsidRDefault="000B7C32" w:rsidP="000B7C32">
      <w:pPr>
        <w:jc w:val="both"/>
      </w:pPr>
      <w:r w:rsidRPr="000B7C32">
        <w:t>Many participants also expressed willingness to continue contributing to policy discussions. Thirty-two respondents gave permission for NGCDD to share their experiences anonymously, while 14 respondents stated they were willing to speak publicly about their experiences.</w:t>
      </w:r>
    </w:p>
    <w:p w14:paraId="4AEAC27A" w14:textId="77777777" w:rsidR="000B7C32" w:rsidRPr="000B7C32" w:rsidRDefault="000B7C32" w:rsidP="000B7C32">
      <w:pPr>
        <w:jc w:val="both"/>
      </w:pPr>
      <w:r w:rsidRPr="000B7C32">
        <w:t>The survey revealed significant concern regarding the age-6 transition process and the impact it may have on students with developmental disabilities. A majority of respondents reported that the transition created gaps in services, delays in support, confusion regarding eligibility, or disruption in educational placement. Many families and professionals described the reevaluation process as inconsistent, stressful, and difficult to navigate.</w:t>
      </w:r>
    </w:p>
    <w:p w14:paraId="2B33AC45" w14:textId="77777777" w:rsidR="000B7C32" w:rsidRPr="000B7C32" w:rsidRDefault="000B7C32" w:rsidP="000B7C32">
      <w:r w:rsidRPr="000B7C32">
        <w:t>Several recurring themes emerged throughout the responses.</w:t>
      </w:r>
    </w:p>
    <w:p w14:paraId="221385E2" w14:textId="77777777" w:rsidR="000B7C32" w:rsidRPr="000B7C32" w:rsidRDefault="000B7C32" w:rsidP="000B7C32">
      <w:pPr>
        <w:rPr>
          <w:b/>
          <w:bCs/>
        </w:rPr>
      </w:pPr>
      <w:r w:rsidRPr="000B7C32">
        <w:rPr>
          <w:b/>
          <w:bCs/>
        </w:rPr>
        <w:lastRenderedPageBreak/>
        <w:t>Confusion and Inconsistency During Reevaluation</w:t>
      </w:r>
    </w:p>
    <w:p w14:paraId="4E28AA9F" w14:textId="77777777" w:rsidR="000B7C32" w:rsidRDefault="000B7C32" w:rsidP="000B7C32">
      <w:pPr>
        <w:jc w:val="both"/>
      </w:pPr>
      <w:r>
        <w:t>Many respondents described the reevaluation process at age six as confusing or inconsistent across schools and districts. Families frequently reported receiving unclear explanations regarding why services were changing, what eligibility criteria were being used, or why a child no longer qualified under the DD category despite ongoing developmental challenges.</w:t>
      </w:r>
    </w:p>
    <w:p w14:paraId="2329B1E5" w14:textId="77777777" w:rsidR="000B7C32" w:rsidRDefault="000B7C32" w:rsidP="000B7C32">
      <w:pPr>
        <w:jc w:val="both"/>
      </w:pPr>
      <w:r>
        <w:t>Parents described situations where children lost services even though they continued to struggle academically, behaviorally, socially, or developmentally. Some respondents reported that documentation and communication from schools were inconsistent, leaving families unsure how decisions were being made or what options were available for appeal or reevaluation.</w:t>
      </w:r>
    </w:p>
    <w:p w14:paraId="6A8C0426" w14:textId="77777777" w:rsidR="000B7C32" w:rsidRDefault="000B7C32" w:rsidP="000B7C32">
      <w:pPr>
        <w:jc w:val="both"/>
      </w:pPr>
      <w:r>
        <w:t>Professionals also noted concerns regarding variability in interpretation and implementation of eligibility requirements. Some respondents stated that developmental concerns often remain present beyond age six, particularly for children who may not yet fully meet criteria under another disability category but still require meaningful supports.</w:t>
      </w:r>
    </w:p>
    <w:p w14:paraId="3957F5B6" w14:textId="77777777" w:rsidR="000B7C32" w:rsidRPr="000B7C32" w:rsidRDefault="000B7C32" w:rsidP="000B7C32">
      <w:pPr>
        <w:rPr>
          <w:b/>
          <w:bCs/>
        </w:rPr>
      </w:pPr>
      <w:r w:rsidRPr="000B7C32">
        <w:rPr>
          <w:b/>
          <w:bCs/>
        </w:rPr>
        <w:t>Service Gaps and Delays in Support</w:t>
      </w:r>
    </w:p>
    <w:p w14:paraId="2CB6FB0B" w14:textId="77777777" w:rsidR="000B7C32" w:rsidRDefault="000B7C32" w:rsidP="000B7C32">
      <w:pPr>
        <w:jc w:val="both"/>
      </w:pPr>
      <w:r>
        <w:t>One of the strongest themes throughout the survey involved concerns about service interruptions and delays in support following the age-6 transition. Many respondents stated that children experienced gaps in speech therapy, occupational therapy, behavioral supports, academic intervention, or specialized instruction after exiting the DD category.</w:t>
      </w:r>
    </w:p>
    <w:p w14:paraId="09E9CB99" w14:textId="77777777" w:rsidR="000B7C32" w:rsidRDefault="000B7C32" w:rsidP="000B7C32">
      <w:pPr>
        <w:jc w:val="both"/>
      </w:pPr>
      <w:r>
        <w:t>Families described situations where children were exited from services only to later requalify under another disability category after additional struggles emerged. Respondents reported that this process often resulted in lost time during critical developmental years.</w:t>
      </w:r>
    </w:p>
    <w:p w14:paraId="176D5E1A" w14:textId="77777777" w:rsidR="000B7C32" w:rsidRDefault="000B7C32" w:rsidP="000B7C32">
      <w:pPr>
        <w:jc w:val="both"/>
      </w:pPr>
      <w:r>
        <w:t>Some parents expressed frustration that they had to repeatedly advocate for evaluations, fight to maintain services, or independently seek outside diagnoses in order to restore supports their children previously received. Several respondents described emotional and financial strain caused by these disruptions.</w:t>
      </w:r>
    </w:p>
    <w:p w14:paraId="2F95ACAB" w14:textId="77777777" w:rsidR="000B7C32" w:rsidRDefault="000B7C32" w:rsidP="000B7C32">
      <w:pPr>
        <w:jc w:val="both"/>
      </w:pPr>
      <w:r>
        <w:t>Professionals echoed these concerns and noted that developmental trajectories vary significantly among young children. Respondents frequently emphasized that kindergarten through second grade represents a period of rapid growth and changing developmental presentation, making it difficult to determine long-term disability classifications at age six.</w:t>
      </w:r>
    </w:p>
    <w:p w14:paraId="5F7F0614" w14:textId="77777777" w:rsidR="000B7C32" w:rsidRPr="000B7C32" w:rsidRDefault="000B7C32" w:rsidP="000B7C32">
      <w:pPr>
        <w:rPr>
          <w:b/>
          <w:bCs/>
        </w:rPr>
      </w:pPr>
      <w:r w:rsidRPr="000B7C32">
        <w:rPr>
          <w:b/>
          <w:bCs/>
        </w:rPr>
        <w:t>Concerns Regarding Misidentification or Premature Exit from Services</w:t>
      </w:r>
    </w:p>
    <w:p w14:paraId="0A515905" w14:textId="77777777" w:rsidR="000B7C32" w:rsidRDefault="000B7C32" w:rsidP="000B7C32">
      <w:pPr>
        <w:jc w:val="both"/>
      </w:pPr>
      <w:r>
        <w:t>Another major theme involved concern that some children may be exited from the DD category prematurely before their needs are fully understood. Respondents described children who later qualified under categories such as Autism, Other Health Impairment (OHI), Specific Learning Disability (SLD), Emotional Disturbance, or Speech and Language Impairment after initially losing eligibility.</w:t>
      </w:r>
    </w:p>
    <w:p w14:paraId="00DF718C" w14:textId="77777777" w:rsidR="000B7C32" w:rsidRDefault="000B7C32" w:rsidP="000B7C32">
      <w:pPr>
        <w:jc w:val="both"/>
      </w:pPr>
      <w:r>
        <w:lastRenderedPageBreak/>
        <w:t>Families and educators noted that developmental disabilities may present differently as children age and that younger students often require additional time for accurate assessment and observation. Several respondents stated that maintaining the DD category longer could allow schools to gather more comprehensive developmental and educational data while preserving continuity of support.</w:t>
      </w:r>
    </w:p>
    <w:p w14:paraId="6AB62789" w14:textId="77777777" w:rsidR="000B7C32" w:rsidRDefault="000B7C32" w:rsidP="000B7C32">
      <w:pPr>
        <w:jc w:val="both"/>
      </w:pPr>
      <w:r>
        <w:t>Some professionals specifically referenced the difficulty of distinguishing between developmental delay and other emerging disabilities during early elementary years. Respondents expressed concern that the current transition timeline may force teams to make high-stakes eligibility decisions before a child’s needs are fully evident.</w:t>
      </w:r>
    </w:p>
    <w:p w14:paraId="492D8ACA" w14:textId="77777777" w:rsidR="000B7C32" w:rsidRPr="000B7C32" w:rsidRDefault="000B7C32" w:rsidP="000B7C32">
      <w:pPr>
        <w:rPr>
          <w:b/>
          <w:bCs/>
        </w:rPr>
      </w:pPr>
      <w:r w:rsidRPr="000B7C32">
        <w:rPr>
          <w:b/>
          <w:bCs/>
        </w:rPr>
        <w:t>Impact on Students and Families</w:t>
      </w:r>
    </w:p>
    <w:p w14:paraId="68DD864F" w14:textId="77777777" w:rsidR="000B7C32" w:rsidRDefault="000B7C32" w:rsidP="000B7C32">
      <w:pPr>
        <w:jc w:val="both"/>
      </w:pPr>
      <w:r>
        <w:t>Survey responses reflected the significant emotional impact the transition process can have on families. Parents described feelings of stress, fear, confusion, and exhaustion while attempting to navigate eligibility determinations and advocate for continued services.</w:t>
      </w:r>
    </w:p>
    <w:p w14:paraId="7D4E752D" w14:textId="77777777" w:rsidR="000B7C32" w:rsidRDefault="000B7C32" w:rsidP="000B7C32">
      <w:pPr>
        <w:jc w:val="both"/>
      </w:pPr>
      <w:r>
        <w:t>Some families reported that inappropriate placements or reductions in support contributed to academic regression, behavioral difficulties, increased anxiety, or decreased confidence in school systems. Others described the process as adversarial, with parents feeling they had to fight for services their child clearly continued to need.</w:t>
      </w:r>
    </w:p>
    <w:p w14:paraId="772CB09C" w14:textId="77777777" w:rsidR="000B7C32" w:rsidRDefault="000B7C32" w:rsidP="000B7C32">
      <w:pPr>
        <w:jc w:val="both"/>
      </w:pPr>
      <w:r>
        <w:t>At the same time, several professionals emphasized that not all transitions result in negative outcomes. A smaller number of respondents noted that some students successfully exited services or benefited from less restrictive environments. However, even those respondents often acknowledged the importance of flexibility and the need for careful individualized decision-making.</w:t>
      </w:r>
    </w:p>
    <w:p w14:paraId="39A3817A" w14:textId="77777777" w:rsidR="000B7C32" w:rsidRPr="000B7C32" w:rsidRDefault="000B7C32" w:rsidP="000B7C32">
      <w:pPr>
        <w:rPr>
          <w:b/>
          <w:bCs/>
        </w:rPr>
      </w:pPr>
      <w:r w:rsidRPr="000B7C32">
        <w:rPr>
          <w:b/>
          <w:bCs/>
        </w:rPr>
        <w:t>Recommendations and Requests to Policymakers</w:t>
      </w:r>
    </w:p>
    <w:p w14:paraId="4879572F" w14:textId="4DBBA77C" w:rsidR="000B7C32" w:rsidRDefault="000B7C32" w:rsidP="000B7C32">
      <w:pPr>
        <w:jc w:val="both"/>
      </w:pPr>
      <w:r>
        <w:t>Respondents provided a wide range of recommendations for the Nevada State Board of Education and other policymakers. One of the most common recommendations was extending the DD eligibility category beyond age six, with some suggesting continuation through age eight</w:t>
      </w:r>
      <w:r w:rsidR="000015A2">
        <w:t>/nine</w:t>
      </w:r>
      <w:r>
        <w:t xml:space="preserve"> or through second</w:t>
      </w:r>
      <w:r w:rsidR="000015A2">
        <w:t>/</w:t>
      </w:r>
      <w:r>
        <w:t>third grade.</w:t>
      </w:r>
    </w:p>
    <w:p w14:paraId="486380F8" w14:textId="77777777" w:rsidR="000B7C32" w:rsidRDefault="000B7C32" w:rsidP="000B7C32">
      <w:r>
        <w:t>Participants also emphasized the need for:</w:t>
      </w:r>
    </w:p>
    <w:p w14:paraId="32735042" w14:textId="77777777" w:rsidR="000B7C32" w:rsidRDefault="000B7C32" w:rsidP="000B7C32">
      <w:pPr>
        <w:pStyle w:val="ListParagraph"/>
        <w:numPr>
          <w:ilvl w:val="0"/>
          <w:numId w:val="1"/>
        </w:numPr>
      </w:pPr>
      <w:r>
        <w:t>Greater consistency in evaluation and eligibility practices across districts</w:t>
      </w:r>
    </w:p>
    <w:p w14:paraId="0CDAC9C6" w14:textId="77777777" w:rsidR="000B7C32" w:rsidRDefault="000B7C32" w:rsidP="000B7C32">
      <w:pPr>
        <w:pStyle w:val="ListParagraph"/>
        <w:numPr>
          <w:ilvl w:val="0"/>
          <w:numId w:val="1"/>
        </w:numPr>
      </w:pPr>
      <w:r>
        <w:t>Clearer communication with families regarding eligibility decisions and procedural safeguards</w:t>
      </w:r>
    </w:p>
    <w:p w14:paraId="407B6395" w14:textId="77777777" w:rsidR="000B7C32" w:rsidRDefault="000B7C32" w:rsidP="000B7C32">
      <w:pPr>
        <w:pStyle w:val="ListParagraph"/>
        <w:numPr>
          <w:ilvl w:val="0"/>
          <w:numId w:val="1"/>
        </w:numPr>
      </w:pPr>
      <w:r>
        <w:t>Improved transition planning and coordination before a child exits the DD category</w:t>
      </w:r>
    </w:p>
    <w:p w14:paraId="58A81CE0" w14:textId="77777777" w:rsidR="000B7C32" w:rsidRDefault="000B7C32" w:rsidP="000B7C32">
      <w:pPr>
        <w:pStyle w:val="ListParagraph"/>
        <w:numPr>
          <w:ilvl w:val="0"/>
          <w:numId w:val="1"/>
        </w:numPr>
      </w:pPr>
      <w:r>
        <w:t>Additional training for school teams regarding developmental disabilities and early childhood development</w:t>
      </w:r>
    </w:p>
    <w:p w14:paraId="44689DBC" w14:textId="77777777" w:rsidR="000B7C32" w:rsidRDefault="000B7C32" w:rsidP="000B7C32">
      <w:pPr>
        <w:pStyle w:val="ListParagraph"/>
        <w:numPr>
          <w:ilvl w:val="0"/>
          <w:numId w:val="1"/>
        </w:numPr>
      </w:pPr>
      <w:r>
        <w:t>Stronger family involvement throughout reevaluation and placement discussions</w:t>
      </w:r>
    </w:p>
    <w:p w14:paraId="7C77FF66" w14:textId="77777777" w:rsidR="000B7C32" w:rsidRDefault="000B7C32" w:rsidP="000B7C32">
      <w:pPr>
        <w:pStyle w:val="ListParagraph"/>
        <w:numPr>
          <w:ilvl w:val="0"/>
          <w:numId w:val="1"/>
        </w:numPr>
      </w:pPr>
      <w:r>
        <w:t>Better safeguards to prevent loss of services during reevaluation periods</w:t>
      </w:r>
    </w:p>
    <w:p w14:paraId="228DDE8C" w14:textId="77777777" w:rsidR="000B7C32" w:rsidRDefault="000B7C32" w:rsidP="000B7C32">
      <w:pPr>
        <w:pStyle w:val="ListParagraph"/>
        <w:numPr>
          <w:ilvl w:val="0"/>
          <w:numId w:val="1"/>
        </w:numPr>
      </w:pPr>
      <w:r>
        <w:lastRenderedPageBreak/>
        <w:t>More individualized decision-making that reflects developmental variability among children</w:t>
      </w:r>
    </w:p>
    <w:p w14:paraId="799814B3" w14:textId="77777777" w:rsidR="000B7C32" w:rsidRDefault="000B7C32" w:rsidP="000B7C32">
      <w:pPr>
        <w:jc w:val="both"/>
      </w:pPr>
      <w:r>
        <w:t>Several respondents stressed that developmental disabilities do not simply disappear when a child turns six and that support systems should reflect the reality of child development rather than rigid timelines.</w:t>
      </w:r>
    </w:p>
    <w:p w14:paraId="0C86CA22" w14:textId="77777777" w:rsidR="000B7C32" w:rsidRPr="000B7C32" w:rsidRDefault="000B7C32" w:rsidP="000B7C32">
      <w:pPr>
        <w:rPr>
          <w:b/>
          <w:bCs/>
        </w:rPr>
      </w:pPr>
      <w:r w:rsidRPr="000B7C32">
        <w:rPr>
          <w:b/>
          <w:bCs/>
        </w:rPr>
        <w:t>Community Willingness to Share Experiences</w:t>
      </w:r>
    </w:p>
    <w:p w14:paraId="245FC851" w14:textId="77777777" w:rsidR="000B7C32" w:rsidRDefault="000B7C32" w:rsidP="000B7C32">
      <w:pPr>
        <w:jc w:val="both"/>
      </w:pPr>
      <w:r>
        <w:t>Many respondents expressed willingness to continue participating in this discussion. A substantial portion of survey participants granted permission for NGCDD to share their stories anonymously, while others stated they were willing to speak publicly about their experiences.</w:t>
      </w:r>
    </w:p>
    <w:p w14:paraId="25CE9C4D" w14:textId="77777777" w:rsidR="000B7C32" w:rsidRDefault="000B7C32" w:rsidP="000B7C32">
      <w:pPr>
        <w:jc w:val="both"/>
      </w:pPr>
      <w:r>
        <w:t>This willingness reflects the importance of the issue to Nevada families and professionals and demonstrates a strong desire for continued dialogue regarding how Nevada supports young children with developmental disabilities during critical educational transitions.</w:t>
      </w:r>
    </w:p>
    <w:p w14:paraId="2AABF7F0" w14:textId="77777777" w:rsidR="000B7C32" w:rsidRPr="000B7C32" w:rsidRDefault="000B7C32" w:rsidP="000B7C32">
      <w:pPr>
        <w:rPr>
          <w:b/>
          <w:bCs/>
        </w:rPr>
      </w:pPr>
      <w:r w:rsidRPr="000B7C32">
        <w:rPr>
          <w:b/>
          <w:bCs/>
        </w:rPr>
        <w:t>Conclusion</w:t>
      </w:r>
    </w:p>
    <w:p w14:paraId="79FEF36A" w14:textId="77777777" w:rsidR="000B7C32" w:rsidRDefault="000B7C32" w:rsidP="000B7C32">
      <w:pPr>
        <w:jc w:val="both"/>
      </w:pPr>
      <w:r>
        <w:t>Overall, survey responses indicate widespread concern regarding the developmental delay age-6 transition process in Nevada. While experiences varied, many respondents described confusion, inconsistent implementation, service disruptions, and concern regarding premature exit from supports.</w:t>
      </w:r>
    </w:p>
    <w:p w14:paraId="0B5918CD" w14:textId="77777777" w:rsidR="000B7C32" w:rsidRDefault="000B7C32" w:rsidP="000B7C32">
      <w:pPr>
        <w:jc w:val="both"/>
      </w:pPr>
      <w:r>
        <w:t>Families and professionals consistently emphasized the importance of continuity, individualized decision-making, and developmentally appropriate timelines when determining eligibility and educational services for young children.</w:t>
      </w:r>
    </w:p>
    <w:p w14:paraId="43238BCA" w14:textId="05A9FA40" w:rsidR="00056E84" w:rsidRDefault="000B7C32" w:rsidP="000B7C32">
      <w:pPr>
        <w:jc w:val="both"/>
      </w:pPr>
      <w:r>
        <w:t>The survey findings suggest a need for continued review and discussion regarding Nevada’s developmental delay policies, reevaluation practices, transition procedures, and safeguards designed to ensure children continue receiving appropriate supports during early elementary years.</w:t>
      </w:r>
    </w:p>
    <w:sectPr w:rsidR="00056E84" w:rsidSect="00C76CA4">
      <w:pgSz w:w="12240" w:h="15840"/>
      <w:pgMar w:top="990" w:right="1170" w:bottom="81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78C9"/>
    <w:multiLevelType w:val="hybridMultilevel"/>
    <w:tmpl w:val="37A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53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32"/>
    <w:rsid w:val="000015A2"/>
    <w:rsid w:val="000105E7"/>
    <w:rsid w:val="00056E84"/>
    <w:rsid w:val="000B7C32"/>
    <w:rsid w:val="003D05AD"/>
    <w:rsid w:val="003F0B30"/>
    <w:rsid w:val="00982A8A"/>
    <w:rsid w:val="00BD52B8"/>
    <w:rsid w:val="00C76CA4"/>
    <w:rsid w:val="00C81414"/>
    <w:rsid w:val="00CA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8E96"/>
  <w15:chartTrackingRefBased/>
  <w15:docId w15:val="{D669166B-2815-4074-B14A-D9F41D49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C32"/>
    <w:rPr>
      <w:rFonts w:eastAsiaTheme="majorEastAsia" w:cstheme="majorBidi"/>
      <w:color w:val="272727" w:themeColor="text1" w:themeTint="D8"/>
    </w:rPr>
  </w:style>
  <w:style w:type="paragraph" w:styleId="Title">
    <w:name w:val="Title"/>
    <w:basedOn w:val="Normal"/>
    <w:next w:val="Normal"/>
    <w:link w:val="TitleChar"/>
    <w:uiPriority w:val="10"/>
    <w:qFormat/>
    <w:rsid w:val="000B7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C32"/>
    <w:pPr>
      <w:spacing w:before="160"/>
      <w:jc w:val="center"/>
    </w:pPr>
    <w:rPr>
      <w:i/>
      <w:iCs/>
      <w:color w:val="404040" w:themeColor="text1" w:themeTint="BF"/>
    </w:rPr>
  </w:style>
  <w:style w:type="character" w:customStyle="1" w:styleId="QuoteChar">
    <w:name w:val="Quote Char"/>
    <w:basedOn w:val="DefaultParagraphFont"/>
    <w:link w:val="Quote"/>
    <w:uiPriority w:val="29"/>
    <w:rsid w:val="000B7C32"/>
    <w:rPr>
      <w:i/>
      <w:iCs/>
      <w:color w:val="404040" w:themeColor="text1" w:themeTint="BF"/>
    </w:rPr>
  </w:style>
  <w:style w:type="paragraph" w:styleId="ListParagraph">
    <w:name w:val="List Paragraph"/>
    <w:basedOn w:val="Normal"/>
    <w:uiPriority w:val="34"/>
    <w:qFormat/>
    <w:rsid w:val="000B7C32"/>
    <w:pPr>
      <w:ind w:left="720"/>
      <w:contextualSpacing/>
    </w:pPr>
  </w:style>
  <w:style w:type="character" w:styleId="IntenseEmphasis">
    <w:name w:val="Intense Emphasis"/>
    <w:basedOn w:val="DefaultParagraphFont"/>
    <w:uiPriority w:val="21"/>
    <w:qFormat/>
    <w:rsid w:val="000B7C32"/>
    <w:rPr>
      <w:i/>
      <w:iCs/>
      <w:color w:val="0F4761" w:themeColor="accent1" w:themeShade="BF"/>
    </w:rPr>
  </w:style>
  <w:style w:type="paragraph" w:styleId="IntenseQuote">
    <w:name w:val="Intense Quote"/>
    <w:basedOn w:val="Normal"/>
    <w:next w:val="Normal"/>
    <w:link w:val="IntenseQuoteChar"/>
    <w:uiPriority w:val="30"/>
    <w:qFormat/>
    <w:rsid w:val="000B7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C32"/>
    <w:rPr>
      <w:i/>
      <w:iCs/>
      <w:color w:val="0F4761" w:themeColor="accent1" w:themeShade="BF"/>
    </w:rPr>
  </w:style>
  <w:style w:type="character" w:styleId="IntenseReference">
    <w:name w:val="Intense Reference"/>
    <w:basedOn w:val="DefaultParagraphFont"/>
    <w:uiPriority w:val="32"/>
    <w:qFormat/>
    <w:rsid w:val="000B7C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1508</Words>
  <Characters>8602</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4</cp:revision>
  <dcterms:created xsi:type="dcterms:W3CDTF">2026-05-18T16:12:00Z</dcterms:created>
  <dcterms:modified xsi:type="dcterms:W3CDTF">2026-05-18T16:22:00Z</dcterms:modified>
</cp:coreProperties>
</file>