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CE4C8" w14:textId="77777777" w:rsidR="00011D8A" w:rsidRDefault="00011D8A" w:rsidP="00011D8A">
      <w:pPr>
        <w:jc w:val="center"/>
        <w:rPr>
          <w:b/>
          <w:bCs/>
        </w:rPr>
      </w:pPr>
    </w:p>
    <w:p w14:paraId="52CA0DC6" w14:textId="77777777" w:rsidR="00011D8A" w:rsidRDefault="00011D8A" w:rsidP="00011D8A">
      <w:pPr>
        <w:jc w:val="center"/>
        <w:rPr>
          <w:b/>
          <w:bCs/>
        </w:rPr>
      </w:pPr>
    </w:p>
    <w:p w14:paraId="29303663" w14:textId="77777777" w:rsidR="00011D8A" w:rsidRDefault="00011D8A" w:rsidP="00011D8A">
      <w:pPr>
        <w:jc w:val="center"/>
        <w:rPr>
          <w:b/>
          <w:bCs/>
        </w:rPr>
      </w:pPr>
    </w:p>
    <w:p w14:paraId="44DEF832" w14:textId="77777777" w:rsidR="00011D8A" w:rsidRPr="000F4BF2" w:rsidRDefault="00011D8A" w:rsidP="00011D8A">
      <w:pPr>
        <w:jc w:val="center"/>
        <w:rPr>
          <w:b/>
          <w:bCs/>
          <w:sz w:val="36"/>
          <w:szCs w:val="36"/>
        </w:rPr>
      </w:pPr>
    </w:p>
    <w:p w14:paraId="7F75E9D5" w14:textId="39A332C1" w:rsidR="003036D9" w:rsidRPr="000F4BF2" w:rsidRDefault="003036D9" w:rsidP="00011D8A">
      <w:pPr>
        <w:jc w:val="center"/>
        <w:rPr>
          <w:b/>
          <w:bCs/>
          <w:sz w:val="36"/>
          <w:szCs w:val="36"/>
        </w:rPr>
      </w:pPr>
      <w:r w:rsidRPr="000F4BF2">
        <w:rPr>
          <w:b/>
          <w:bCs/>
          <w:sz w:val="36"/>
          <w:szCs w:val="36"/>
        </w:rPr>
        <w:t>Nevada Developmental Delay Age-6 Transition Survey – Round 2 Findings</w:t>
      </w:r>
    </w:p>
    <w:p w14:paraId="69988A83" w14:textId="77777777" w:rsidR="003036D9" w:rsidRDefault="003036D9" w:rsidP="00011D8A">
      <w:pPr>
        <w:jc w:val="center"/>
        <w:rPr>
          <w:b/>
          <w:bCs/>
          <w:i/>
          <w:iCs/>
          <w:sz w:val="36"/>
          <w:szCs w:val="36"/>
        </w:rPr>
      </w:pPr>
      <w:r w:rsidRPr="000F4BF2">
        <w:rPr>
          <w:b/>
          <w:bCs/>
          <w:i/>
          <w:iCs/>
          <w:sz w:val="36"/>
          <w:szCs w:val="36"/>
        </w:rPr>
        <w:t>Building Upon Initial Community Input</w:t>
      </w:r>
    </w:p>
    <w:p w14:paraId="29425A25" w14:textId="77777777" w:rsidR="000F4BF2" w:rsidRDefault="000F4BF2" w:rsidP="00011D8A">
      <w:pPr>
        <w:jc w:val="center"/>
        <w:rPr>
          <w:b/>
          <w:bCs/>
          <w:i/>
          <w:iCs/>
          <w:sz w:val="36"/>
          <w:szCs w:val="36"/>
        </w:rPr>
      </w:pPr>
    </w:p>
    <w:p w14:paraId="2FFC1D1C" w14:textId="77777777" w:rsidR="000F4BF2" w:rsidRDefault="000F4BF2" w:rsidP="00011D8A">
      <w:pPr>
        <w:jc w:val="center"/>
        <w:rPr>
          <w:b/>
          <w:bCs/>
          <w:i/>
          <w:iCs/>
          <w:sz w:val="36"/>
          <w:szCs w:val="36"/>
        </w:rPr>
      </w:pPr>
    </w:p>
    <w:p w14:paraId="682BF3BA" w14:textId="11B06681" w:rsidR="000F4BF2" w:rsidRDefault="000F4BF2" w:rsidP="00011D8A">
      <w:pPr>
        <w:jc w:val="center"/>
        <w:rPr>
          <w:b/>
          <w:bCs/>
          <w:sz w:val="36"/>
          <w:szCs w:val="36"/>
        </w:rPr>
      </w:pPr>
      <w:r>
        <w:rPr>
          <w:b/>
          <w:bCs/>
          <w:noProof/>
          <w:sz w:val="36"/>
          <w:szCs w:val="36"/>
        </w:rPr>
        <w:drawing>
          <wp:inline distT="0" distB="0" distL="0" distR="0" wp14:anchorId="3759233A" wp14:editId="1E5E4AD8">
            <wp:extent cx="1098606" cy="1625684"/>
            <wp:effectExtent l="0" t="0" r="6350" b="0"/>
            <wp:docPr id="655505539" name="Picture 1" descr="NGCDD LOGO of man in wheelchair with briefcase in front of the shape of Nevada and the letters &quot;NGCDD&quot; on the to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505539" name="Picture 1" descr="NGCDD LOGO of man in wheelchair with briefcase in front of the shape of Nevada and the letters &quot;NGCDD&quot; on the top. "/>
                    <pic:cNvPicPr/>
                  </pic:nvPicPr>
                  <pic:blipFill>
                    <a:blip r:embed="rId6">
                      <a:extLst>
                        <a:ext uri="{28A0092B-C50C-407E-A947-70E740481C1C}">
                          <a14:useLocalDpi xmlns:a14="http://schemas.microsoft.com/office/drawing/2010/main" val="0"/>
                        </a:ext>
                      </a:extLst>
                    </a:blip>
                    <a:stretch>
                      <a:fillRect/>
                    </a:stretch>
                  </pic:blipFill>
                  <pic:spPr>
                    <a:xfrm>
                      <a:off x="0" y="0"/>
                      <a:ext cx="1098606" cy="1625684"/>
                    </a:xfrm>
                    <a:prstGeom prst="rect">
                      <a:avLst/>
                    </a:prstGeom>
                  </pic:spPr>
                </pic:pic>
              </a:graphicData>
            </a:graphic>
          </wp:inline>
        </w:drawing>
      </w:r>
    </w:p>
    <w:p w14:paraId="57194D11" w14:textId="77777777" w:rsidR="00F536D1" w:rsidRPr="000F4BF2" w:rsidRDefault="00F536D1" w:rsidP="00011D8A">
      <w:pPr>
        <w:jc w:val="center"/>
        <w:rPr>
          <w:b/>
          <w:bCs/>
          <w:sz w:val="36"/>
          <w:szCs w:val="36"/>
        </w:rPr>
      </w:pPr>
    </w:p>
    <w:p w14:paraId="4A981BC8" w14:textId="71CCE1AF" w:rsidR="000F4BF2" w:rsidRDefault="00F64C54" w:rsidP="00011D8A">
      <w:pPr>
        <w:jc w:val="center"/>
        <w:rPr>
          <w:b/>
          <w:bCs/>
          <w:sz w:val="36"/>
          <w:szCs w:val="36"/>
        </w:rPr>
      </w:pPr>
      <w:r w:rsidRPr="000F4BF2">
        <w:rPr>
          <w:b/>
          <w:bCs/>
          <w:sz w:val="36"/>
          <w:szCs w:val="36"/>
        </w:rPr>
        <w:t>Nevada Governor's Council on Developmental Disabilities</w:t>
      </w:r>
    </w:p>
    <w:p w14:paraId="5BFAE145" w14:textId="77777777" w:rsidR="000F4BF2" w:rsidRDefault="000F4BF2">
      <w:pPr>
        <w:rPr>
          <w:b/>
          <w:bCs/>
          <w:sz w:val="36"/>
          <w:szCs w:val="36"/>
        </w:rPr>
      </w:pPr>
      <w:r>
        <w:rPr>
          <w:b/>
          <w:bCs/>
          <w:sz w:val="36"/>
          <w:szCs w:val="36"/>
        </w:rPr>
        <w:br w:type="page"/>
      </w:r>
    </w:p>
    <w:sdt>
      <w:sdtPr>
        <w:rPr>
          <w:rFonts w:asciiTheme="minorHAnsi" w:eastAsiaTheme="minorHAnsi" w:hAnsiTheme="minorHAnsi" w:cstheme="minorBidi"/>
          <w:color w:val="auto"/>
          <w:kern w:val="2"/>
          <w:sz w:val="24"/>
          <w:szCs w:val="24"/>
          <w14:ligatures w14:val="standardContextual"/>
        </w:rPr>
        <w:id w:val="-905604165"/>
        <w:docPartObj>
          <w:docPartGallery w:val="Table of Contents"/>
          <w:docPartUnique/>
        </w:docPartObj>
      </w:sdtPr>
      <w:sdtEndPr>
        <w:rPr>
          <w:b/>
          <w:bCs/>
          <w:noProof/>
        </w:rPr>
      </w:sdtEndPr>
      <w:sdtContent>
        <w:p w14:paraId="28AAC07F" w14:textId="1E66BB4C" w:rsidR="00D14CF2" w:rsidRDefault="00D14CF2">
          <w:pPr>
            <w:pStyle w:val="TOCHeading"/>
          </w:pPr>
          <w:r>
            <w:t>Table of Contents</w:t>
          </w:r>
        </w:p>
        <w:p w14:paraId="5D47C95E" w14:textId="3DE080A7" w:rsidR="00D14CF2" w:rsidRPr="00D14CF2" w:rsidRDefault="00D14CF2" w:rsidP="00D14CF2">
          <w:pPr>
            <w:pStyle w:val="TOC2"/>
            <w:rPr>
              <w:rFonts w:eastAsiaTheme="minorEastAsia"/>
              <w:noProof/>
              <w:sz w:val="22"/>
              <w:szCs w:val="22"/>
            </w:rPr>
          </w:pPr>
          <w:r w:rsidRPr="00D14CF2">
            <w:rPr>
              <w:sz w:val="22"/>
              <w:szCs w:val="22"/>
            </w:rPr>
            <w:fldChar w:fldCharType="begin"/>
          </w:r>
          <w:r w:rsidRPr="00D14CF2">
            <w:rPr>
              <w:sz w:val="22"/>
              <w:szCs w:val="22"/>
            </w:rPr>
            <w:instrText xml:space="preserve"> TOC \o "1-3" \h \z \u </w:instrText>
          </w:r>
          <w:r w:rsidRPr="00D14CF2">
            <w:rPr>
              <w:sz w:val="22"/>
              <w:szCs w:val="22"/>
            </w:rPr>
            <w:fldChar w:fldCharType="separate"/>
          </w:r>
          <w:hyperlink w:anchor="_Toc235691910" w:history="1">
            <w:r w:rsidRPr="00D14CF2">
              <w:rPr>
                <w:rStyle w:val="Hyperlink"/>
                <w:noProof/>
                <w:sz w:val="22"/>
                <w:szCs w:val="22"/>
              </w:rPr>
              <w:t>Executive Summary</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_Toc235691910 \h </w:instrText>
            </w:r>
            <w:r w:rsidRPr="00D14CF2">
              <w:rPr>
                <w:noProof/>
                <w:webHidden/>
                <w:sz w:val="22"/>
                <w:szCs w:val="22"/>
              </w:rPr>
            </w:r>
            <w:r w:rsidRPr="00D14CF2">
              <w:rPr>
                <w:noProof/>
                <w:webHidden/>
                <w:sz w:val="22"/>
                <w:szCs w:val="22"/>
              </w:rPr>
              <w:fldChar w:fldCharType="separate"/>
            </w:r>
            <w:r w:rsidRPr="00D14CF2">
              <w:rPr>
                <w:noProof/>
                <w:webHidden/>
                <w:sz w:val="22"/>
                <w:szCs w:val="22"/>
              </w:rPr>
              <w:t>3</w:t>
            </w:r>
            <w:r w:rsidRPr="00D14CF2">
              <w:rPr>
                <w:noProof/>
                <w:webHidden/>
                <w:sz w:val="22"/>
                <w:szCs w:val="22"/>
              </w:rPr>
              <w:fldChar w:fldCharType="end"/>
            </w:r>
          </w:hyperlink>
        </w:p>
        <w:p w14:paraId="26050ADE" w14:textId="6AF2AC61" w:rsidR="00D14CF2" w:rsidRPr="00D14CF2" w:rsidRDefault="00D14CF2" w:rsidP="00D14CF2">
          <w:pPr>
            <w:pStyle w:val="TOC2"/>
            <w:rPr>
              <w:rFonts w:eastAsiaTheme="minorEastAsia"/>
              <w:noProof/>
              <w:sz w:val="22"/>
              <w:szCs w:val="22"/>
            </w:rPr>
          </w:pPr>
          <w:hyperlink w:anchor="_Toc235691911" w:history="1">
            <w:r w:rsidRPr="00D14CF2">
              <w:rPr>
                <w:rStyle w:val="Hyperlink"/>
                <w:noProof/>
                <w:sz w:val="22"/>
                <w:szCs w:val="22"/>
              </w:rPr>
              <w:t>Background</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_Toc235691911 \h </w:instrText>
            </w:r>
            <w:r w:rsidRPr="00D14CF2">
              <w:rPr>
                <w:noProof/>
                <w:webHidden/>
                <w:sz w:val="22"/>
                <w:szCs w:val="22"/>
              </w:rPr>
            </w:r>
            <w:r w:rsidRPr="00D14CF2">
              <w:rPr>
                <w:noProof/>
                <w:webHidden/>
                <w:sz w:val="22"/>
                <w:szCs w:val="22"/>
              </w:rPr>
              <w:fldChar w:fldCharType="separate"/>
            </w:r>
            <w:r w:rsidRPr="00D14CF2">
              <w:rPr>
                <w:noProof/>
                <w:webHidden/>
                <w:sz w:val="22"/>
                <w:szCs w:val="22"/>
              </w:rPr>
              <w:t>4</w:t>
            </w:r>
            <w:r w:rsidRPr="00D14CF2">
              <w:rPr>
                <w:noProof/>
                <w:webHidden/>
                <w:sz w:val="22"/>
                <w:szCs w:val="22"/>
              </w:rPr>
              <w:fldChar w:fldCharType="end"/>
            </w:r>
          </w:hyperlink>
        </w:p>
        <w:p w14:paraId="2A7EB9D2" w14:textId="7D6FEF06" w:rsidR="00D14CF2" w:rsidRPr="00D14CF2" w:rsidRDefault="00D14CF2" w:rsidP="00D14CF2">
          <w:pPr>
            <w:pStyle w:val="TOC2"/>
            <w:rPr>
              <w:rFonts w:eastAsiaTheme="minorEastAsia"/>
              <w:noProof/>
              <w:sz w:val="22"/>
              <w:szCs w:val="22"/>
            </w:rPr>
          </w:pPr>
          <w:hyperlink w:anchor="_Toc235691912" w:history="1">
            <w:r w:rsidRPr="00D14CF2">
              <w:rPr>
                <w:rStyle w:val="Hyperlink"/>
                <w:noProof/>
                <w:sz w:val="22"/>
                <w:szCs w:val="22"/>
              </w:rPr>
              <w:t>Survey History</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_Toc235691912 \h </w:instrText>
            </w:r>
            <w:r w:rsidRPr="00D14CF2">
              <w:rPr>
                <w:noProof/>
                <w:webHidden/>
                <w:sz w:val="22"/>
                <w:szCs w:val="22"/>
              </w:rPr>
            </w:r>
            <w:r w:rsidRPr="00D14CF2">
              <w:rPr>
                <w:noProof/>
                <w:webHidden/>
                <w:sz w:val="22"/>
                <w:szCs w:val="22"/>
              </w:rPr>
              <w:fldChar w:fldCharType="separate"/>
            </w:r>
            <w:r w:rsidRPr="00D14CF2">
              <w:rPr>
                <w:noProof/>
                <w:webHidden/>
                <w:sz w:val="22"/>
                <w:szCs w:val="22"/>
              </w:rPr>
              <w:t>4</w:t>
            </w:r>
            <w:r w:rsidRPr="00D14CF2">
              <w:rPr>
                <w:noProof/>
                <w:webHidden/>
                <w:sz w:val="22"/>
                <w:szCs w:val="22"/>
              </w:rPr>
              <w:fldChar w:fldCharType="end"/>
            </w:r>
          </w:hyperlink>
        </w:p>
        <w:p w14:paraId="5AAB7897" w14:textId="6D771AD1" w:rsidR="00D14CF2" w:rsidRPr="00D14CF2" w:rsidRDefault="00D14CF2" w:rsidP="00D14CF2">
          <w:pPr>
            <w:pStyle w:val="TOC2"/>
            <w:rPr>
              <w:rFonts w:eastAsiaTheme="minorEastAsia"/>
              <w:noProof/>
              <w:sz w:val="22"/>
              <w:szCs w:val="22"/>
            </w:rPr>
          </w:pPr>
          <w:hyperlink w:anchor="_Toc235691913" w:history="1">
            <w:r w:rsidRPr="00D14CF2">
              <w:rPr>
                <w:rStyle w:val="Hyperlink"/>
                <w:noProof/>
                <w:sz w:val="22"/>
                <w:szCs w:val="22"/>
              </w:rPr>
              <w:t>Survey Methodology</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_Toc235691913 \h </w:instrText>
            </w:r>
            <w:r w:rsidRPr="00D14CF2">
              <w:rPr>
                <w:noProof/>
                <w:webHidden/>
                <w:sz w:val="22"/>
                <w:szCs w:val="22"/>
              </w:rPr>
            </w:r>
            <w:r w:rsidRPr="00D14CF2">
              <w:rPr>
                <w:noProof/>
                <w:webHidden/>
                <w:sz w:val="22"/>
                <w:szCs w:val="22"/>
              </w:rPr>
              <w:fldChar w:fldCharType="separate"/>
            </w:r>
            <w:r w:rsidRPr="00D14CF2">
              <w:rPr>
                <w:noProof/>
                <w:webHidden/>
                <w:sz w:val="22"/>
                <w:szCs w:val="22"/>
              </w:rPr>
              <w:t>5</w:t>
            </w:r>
            <w:r w:rsidRPr="00D14CF2">
              <w:rPr>
                <w:noProof/>
                <w:webHidden/>
                <w:sz w:val="22"/>
                <w:szCs w:val="22"/>
              </w:rPr>
              <w:fldChar w:fldCharType="end"/>
            </w:r>
          </w:hyperlink>
        </w:p>
        <w:p w14:paraId="7F3E27BF" w14:textId="51F67B39" w:rsidR="00D14CF2" w:rsidRPr="00D14CF2" w:rsidRDefault="00D14CF2" w:rsidP="00D14CF2">
          <w:pPr>
            <w:pStyle w:val="TOC2"/>
            <w:rPr>
              <w:rFonts w:eastAsiaTheme="minorEastAsia"/>
              <w:noProof/>
              <w:sz w:val="22"/>
              <w:szCs w:val="22"/>
            </w:rPr>
          </w:pPr>
          <w:hyperlink w:anchor="_Toc235691914" w:history="1">
            <w:r w:rsidRPr="00D14CF2">
              <w:rPr>
                <w:rStyle w:val="Hyperlink"/>
                <w:noProof/>
                <w:sz w:val="22"/>
                <w:szCs w:val="22"/>
              </w:rPr>
              <w:t>Respondent Demographics</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_Toc235691914 \h </w:instrText>
            </w:r>
            <w:r w:rsidRPr="00D14CF2">
              <w:rPr>
                <w:noProof/>
                <w:webHidden/>
                <w:sz w:val="22"/>
                <w:szCs w:val="22"/>
              </w:rPr>
            </w:r>
            <w:r w:rsidRPr="00D14CF2">
              <w:rPr>
                <w:noProof/>
                <w:webHidden/>
                <w:sz w:val="22"/>
                <w:szCs w:val="22"/>
              </w:rPr>
              <w:fldChar w:fldCharType="separate"/>
            </w:r>
            <w:r w:rsidRPr="00D14CF2">
              <w:rPr>
                <w:noProof/>
                <w:webHidden/>
                <w:sz w:val="22"/>
                <w:szCs w:val="22"/>
              </w:rPr>
              <w:t>5</w:t>
            </w:r>
            <w:r w:rsidRPr="00D14CF2">
              <w:rPr>
                <w:noProof/>
                <w:webHidden/>
                <w:sz w:val="22"/>
                <w:szCs w:val="22"/>
              </w:rPr>
              <w:fldChar w:fldCharType="end"/>
            </w:r>
          </w:hyperlink>
        </w:p>
        <w:p w14:paraId="0E87C400" w14:textId="3A1FB07C" w:rsidR="00D14CF2" w:rsidRPr="00D14CF2" w:rsidRDefault="00D14CF2" w:rsidP="00D14CF2">
          <w:pPr>
            <w:pStyle w:val="TOC2"/>
            <w:rPr>
              <w:rFonts w:eastAsiaTheme="minorEastAsia"/>
              <w:noProof/>
              <w:sz w:val="22"/>
              <w:szCs w:val="22"/>
            </w:rPr>
          </w:pPr>
          <w:hyperlink w:anchor="_Toc235691915" w:history="1">
            <w:r w:rsidRPr="00D14CF2">
              <w:rPr>
                <w:rStyle w:val="Hyperlink"/>
                <w:noProof/>
                <w:sz w:val="22"/>
                <w:szCs w:val="22"/>
              </w:rPr>
              <w:t>Key Findings</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_Toc235691915 \h </w:instrText>
            </w:r>
            <w:r w:rsidRPr="00D14CF2">
              <w:rPr>
                <w:noProof/>
                <w:webHidden/>
                <w:sz w:val="22"/>
                <w:szCs w:val="22"/>
              </w:rPr>
            </w:r>
            <w:r w:rsidRPr="00D14CF2">
              <w:rPr>
                <w:noProof/>
                <w:webHidden/>
                <w:sz w:val="22"/>
                <w:szCs w:val="22"/>
              </w:rPr>
              <w:fldChar w:fldCharType="separate"/>
            </w:r>
            <w:r w:rsidRPr="00D14CF2">
              <w:rPr>
                <w:noProof/>
                <w:webHidden/>
                <w:sz w:val="22"/>
                <w:szCs w:val="22"/>
              </w:rPr>
              <w:t>6</w:t>
            </w:r>
            <w:r w:rsidRPr="00D14CF2">
              <w:rPr>
                <w:noProof/>
                <w:webHidden/>
                <w:sz w:val="22"/>
                <w:szCs w:val="22"/>
              </w:rPr>
              <w:fldChar w:fldCharType="end"/>
            </w:r>
          </w:hyperlink>
        </w:p>
        <w:p w14:paraId="0976DFFD" w14:textId="770CC427" w:rsidR="00D14CF2" w:rsidRPr="00D14CF2" w:rsidRDefault="00D14CF2" w:rsidP="00D14CF2">
          <w:pPr>
            <w:pStyle w:val="TOC3"/>
            <w:tabs>
              <w:tab w:val="right" w:leader="dot" w:pos="9350"/>
            </w:tabs>
            <w:contextualSpacing/>
            <w:rPr>
              <w:rFonts w:eastAsiaTheme="minorEastAsia"/>
              <w:noProof/>
              <w:sz w:val="22"/>
              <w:szCs w:val="22"/>
            </w:rPr>
          </w:pPr>
          <w:hyperlink w:anchor="_Toc235691916" w:history="1">
            <w:r w:rsidRPr="00D14CF2">
              <w:rPr>
                <w:rStyle w:val="Hyperlink"/>
                <w:noProof/>
                <w:sz w:val="22"/>
                <w:szCs w:val="22"/>
              </w:rPr>
              <w:t>Service Interruptions</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_Toc235691916 \h </w:instrText>
            </w:r>
            <w:r w:rsidRPr="00D14CF2">
              <w:rPr>
                <w:noProof/>
                <w:webHidden/>
                <w:sz w:val="22"/>
                <w:szCs w:val="22"/>
              </w:rPr>
            </w:r>
            <w:r w:rsidRPr="00D14CF2">
              <w:rPr>
                <w:noProof/>
                <w:webHidden/>
                <w:sz w:val="22"/>
                <w:szCs w:val="22"/>
              </w:rPr>
              <w:fldChar w:fldCharType="separate"/>
            </w:r>
            <w:r w:rsidRPr="00D14CF2">
              <w:rPr>
                <w:noProof/>
                <w:webHidden/>
                <w:sz w:val="22"/>
                <w:szCs w:val="22"/>
              </w:rPr>
              <w:t>6</w:t>
            </w:r>
            <w:r w:rsidRPr="00D14CF2">
              <w:rPr>
                <w:noProof/>
                <w:webHidden/>
                <w:sz w:val="22"/>
                <w:szCs w:val="22"/>
              </w:rPr>
              <w:fldChar w:fldCharType="end"/>
            </w:r>
          </w:hyperlink>
        </w:p>
        <w:p w14:paraId="307B91ED" w14:textId="5CB80189" w:rsidR="00D14CF2" w:rsidRPr="00D14CF2" w:rsidRDefault="00D14CF2" w:rsidP="00D14CF2">
          <w:pPr>
            <w:pStyle w:val="TOC3"/>
            <w:tabs>
              <w:tab w:val="right" w:leader="dot" w:pos="9350"/>
            </w:tabs>
            <w:contextualSpacing/>
            <w:rPr>
              <w:rFonts w:eastAsiaTheme="minorEastAsia"/>
              <w:noProof/>
              <w:sz w:val="22"/>
              <w:szCs w:val="22"/>
            </w:rPr>
          </w:pPr>
          <w:hyperlink w:anchor="_Toc235691917" w:history="1">
            <w:r w:rsidRPr="00D14CF2">
              <w:rPr>
                <w:rStyle w:val="Hyperlink"/>
                <w:noProof/>
                <w:sz w:val="22"/>
                <w:szCs w:val="22"/>
              </w:rPr>
              <w:t>Family Understanding</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_Toc235691917 \h </w:instrText>
            </w:r>
            <w:r w:rsidRPr="00D14CF2">
              <w:rPr>
                <w:noProof/>
                <w:webHidden/>
                <w:sz w:val="22"/>
                <w:szCs w:val="22"/>
              </w:rPr>
            </w:r>
            <w:r w:rsidRPr="00D14CF2">
              <w:rPr>
                <w:noProof/>
                <w:webHidden/>
                <w:sz w:val="22"/>
                <w:szCs w:val="22"/>
              </w:rPr>
              <w:fldChar w:fldCharType="separate"/>
            </w:r>
            <w:r w:rsidRPr="00D14CF2">
              <w:rPr>
                <w:noProof/>
                <w:webHidden/>
                <w:sz w:val="22"/>
                <w:szCs w:val="22"/>
              </w:rPr>
              <w:t>8</w:t>
            </w:r>
            <w:r w:rsidRPr="00D14CF2">
              <w:rPr>
                <w:noProof/>
                <w:webHidden/>
                <w:sz w:val="22"/>
                <w:szCs w:val="22"/>
              </w:rPr>
              <w:fldChar w:fldCharType="end"/>
            </w:r>
          </w:hyperlink>
        </w:p>
        <w:p w14:paraId="0F9A009A" w14:textId="51C8B6D9" w:rsidR="00D14CF2" w:rsidRPr="00D14CF2" w:rsidRDefault="00D14CF2" w:rsidP="00D14CF2">
          <w:pPr>
            <w:pStyle w:val="TOC3"/>
            <w:tabs>
              <w:tab w:val="right" w:leader="dot" w:pos="9350"/>
            </w:tabs>
            <w:contextualSpacing/>
            <w:rPr>
              <w:rFonts w:eastAsiaTheme="minorEastAsia"/>
              <w:noProof/>
              <w:sz w:val="22"/>
              <w:szCs w:val="22"/>
            </w:rPr>
          </w:pPr>
          <w:hyperlink w:anchor="_Toc235691918" w:history="1">
            <w:r w:rsidRPr="00D14CF2">
              <w:rPr>
                <w:rStyle w:val="Hyperlink"/>
                <w:noProof/>
                <w:sz w:val="22"/>
                <w:szCs w:val="22"/>
              </w:rPr>
              <w:t>Educator Perspectives</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_Toc235691918 \h </w:instrText>
            </w:r>
            <w:r w:rsidRPr="00D14CF2">
              <w:rPr>
                <w:noProof/>
                <w:webHidden/>
                <w:sz w:val="22"/>
                <w:szCs w:val="22"/>
              </w:rPr>
            </w:r>
            <w:r w:rsidRPr="00D14CF2">
              <w:rPr>
                <w:noProof/>
                <w:webHidden/>
                <w:sz w:val="22"/>
                <w:szCs w:val="22"/>
              </w:rPr>
              <w:fldChar w:fldCharType="separate"/>
            </w:r>
            <w:r w:rsidRPr="00D14CF2">
              <w:rPr>
                <w:noProof/>
                <w:webHidden/>
                <w:sz w:val="22"/>
                <w:szCs w:val="22"/>
              </w:rPr>
              <w:t>10</w:t>
            </w:r>
            <w:r w:rsidRPr="00D14CF2">
              <w:rPr>
                <w:noProof/>
                <w:webHidden/>
                <w:sz w:val="22"/>
                <w:szCs w:val="22"/>
              </w:rPr>
              <w:fldChar w:fldCharType="end"/>
            </w:r>
          </w:hyperlink>
        </w:p>
        <w:p w14:paraId="2215BCB5" w14:textId="667EF929" w:rsidR="00D14CF2" w:rsidRPr="00D14CF2" w:rsidRDefault="00D14CF2" w:rsidP="00D14CF2">
          <w:pPr>
            <w:pStyle w:val="TOC3"/>
            <w:tabs>
              <w:tab w:val="right" w:leader="dot" w:pos="9350"/>
            </w:tabs>
            <w:contextualSpacing/>
            <w:rPr>
              <w:rFonts w:eastAsiaTheme="minorEastAsia"/>
              <w:noProof/>
              <w:sz w:val="22"/>
              <w:szCs w:val="22"/>
            </w:rPr>
          </w:pPr>
          <w:hyperlink w:anchor="_Toc235691919" w:history="1">
            <w:r w:rsidRPr="00D14CF2">
              <w:rPr>
                <w:rStyle w:val="Hyperlink"/>
                <w:noProof/>
                <w:sz w:val="22"/>
                <w:szCs w:val="22"/>
              </w:rPr>
              <w:t>Language Access</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_Toc235691919 \h </w:instrText>
            </w:r>
            <w:r w:rsidRPr="00D14CF2">
              <w:rPr>
                <w:noProof/>
                <w:webHidden/>
                <w:sz w:val="22"/>
                <w:szCs w:val="22"/>
              </w:rPr>
            </w:r>
            <w:r w:rsidRPr="00D14CF2">
              <w:rPr>
                <w:noProof/>
                <w:webHidden/>
                <w:sz w:val="22"/>
                <w:szCs w:val="22"/>
              </w:rPr>
              <w:fldChar w:fldCharType="separate"/>
            </w:r>
            <w:r w:rsidRPr="00D14CF2">
              <w:rPr>
                <w:noProof/>
                <w:webHidden/>
                <w:sz w:val="22"/>
                <w:szCs w:val="22"/>
              </w:rPr>
              <w:t>11</w:t>
            </w:r>
            <w:r w:rsidRPr="00D14CF2">
              <w:rPr>
                <w:noProof/>
                <w:webHidden/>
                <w:sz w:val="22"/>
                <w:szCs w:val="22"/>
              </w:rPr>
              <w:fldChar w:fldCharType="end"/>
            </w:r>
          </w:hyperlink>
        </w:p>
        <w:p w14:paraId="36F53E67" w14:textId="4637AC32" w:rsidR="00D14CF2" w:rsidRPr="00D14CF2" w:rsidRDefault="00D14CF2" w:rsidP="00D14CF2">
          <w:pPr>
            <w:pStyle w:val="TOC3"/>
            <w:tabs>
              <w:tab w:val="right" w:leader="dot" w:pos="9350"/>
            </w:tabs>
            <w:contextualSpacing/>
            <w:rPr>
              <w:rFonts w:eastAsiaTheme="minorEastAsia"/>
              <w:noProof/>
              <w:sz w:val="22"/>
              <w:szCs w:val="22"/>
            </w:rPr>
          </w:pPr>
          <w:hyperlink w:anchor="_Toc235691920" w:history="1">
            <w:r w:rsidRPr="00D14CF2">
              <w:rPr>
                <w:rStyle w:val="Hyperlink"/>
                <w:noProof/>
                <w:sz w:val="22"/>
                <w:szCs w:val="22"/>
              </w:rPr>
              <w:t>Practices that Worked Well</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_Toc235691920 \h </w:instrText>
            </w:r>
            <w:r w:rsidRPr="00D14CF2">
              <w:rPr>
                <w:noProof/>
                <w:webHidden/>
                <w:sz w:val="22"/>
                <w:szCs w:val="22"/>
              </w:rPr>
            </w:r>
            <w:r w:rsidRPr="00D14CF2">
              <w:rPr>
                <w:noProof/>
                <w:webHidden/>
                <w:sz w:val="22"/>
                <w:szCs w:val="22"/>
              </w:rPr>
              <w:fldChar w:fldCharType="separate"/>
            </w:r>
            <w:r w:rsidRPr="00D14CF2">
              <w:rPr>
                <w:noProof/>
                <w:webHidden/>
                <w:sz w:val="22"/>
                <w:szCs w:val="22"/>
              </w:rPr>
              <w:t>12</w:t>
            </w:r>
            <w:r w:rsidRPr="00D14CF2">
              <w:rPr>
                <w:noProof/>
                <w:webHidden/>
                <w:sz w:val="22"/>
                <w:szCs w:val="22"/>
              </w:rPr>
              <w:fldChar w:fldCharType="end"/>
            </w:r>
          </w:hyperlink>
        </w:p>
        <w:p w14:paraId="7967B64D" w14:textId="0538E74A" w:rsidR="00D14CF2" w:rsidRPr="00D14CF2" w:rsidRDefault="00D14CF2" w:rsidP="00D14CF2">
          <w:pPr>
            <w:pStyle w:val="TOC3"/>
            <w:tabs>
              <w:tab w:val="right" w:leader="dot" w:pos="9350"/>
            </w:tabs>
            <w:contextualSpacing/>
            <w:rPr>
              <w:rFonts w:eastAsiaTheme="minorEastAsia"/>
              <w:noProof/>
              <w:sz w:val="22"/>
              <w:szCs w:val="22"/>
            </w:rPr>
          </w:pPr>
          <w:hyperlink w:anchor="_Toc235691921" w:history="1">
            <w:r w:rsidRPr="00D14CF2">
              <w:rPr>
                <w:rStyle w:val="Hyperlink"/>
                <w:noProof/>
                <w:sz w:val="22"/>
                <w:szCs w:val="22"/>
              </w:rPr>
              <w:t>Support for Extending Developmental Delay Beyond Age Six</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_Toc235691921 \h </w:instrText>
            </w:r>
            <w:r w:rsidRPr="00D14CF2">
              <w:rPr>
                <w:noProof/>
                <w:webHidden/>
                <w:sz w:val="22"/>
                <w:szCs w:val="22"/>
              </w:rPr>
            </w:r>
            <w:r w:rsidRPr="00D14CF2">
              <w:rPr>
                <w:noProof/>
                <w:webHidden/>
                <w:sz w:val="22"/>
                <w:szCs w:val="22"/>
              </w:rPr>
              <w:fldChar w:fldCharType="separate"/>
            </w:r>
            <w:r w:rsidRPr="00D14CF2">
              <w:rPr>
                <w:noProof/>
                <w:webHidden/>
                <w:sz w:val="22"/>
                <w:szCs w:val="22"/>
              </w:rPr>
              <w:t>13</w:t>
            </w:r>
            <w:r w:rsidRPr="00D14CF2">
              <w:rPr>
                <w:noProof/>
                <w:webHidden/>
                <w:sz w:val="22"/>
                <w:szCs w:val="22"/>
              </w:rPr>
              <w:fldChar w:fldCharType="end"/>
            </w:r>
          </w:hyperlink>
        </w:p>
        <w:p w14:paraId="1AC9B3B7" w14:textId="71DEE5FA" w:rsidR="00D14CF2" w:rsidRPr="00D14CF2" w:rsidRDefault="00D14CF2" w:rsidP="00D14CF2">
          <w:pPr>
            <w:pStyle w:val="TOC2"/>
            <w:rPr>
              <w:rFonts w:eastAsiaTheme="minorEastAsia"/>
              <w:noProof/>
              <w:sz w:val="22"/>
              <w:szCs w:val="22"/>
            </w:rPr>
          </w:pPr>
          <w:hyperlink w:anchor="_Toc235691922" w:history="1">
            <w:r w:rsidRPr="00D14CF2">
              <w:rPr>
                <w:rStyle w:val="Hyperlink"/>
                <w:noProof/>
                <w:sz w:val="22"/>
                <w:szCs w:val="22"/>
              </w:rPr>
              <w:t>Qualitative Findings</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_Toc235691922 \h </w:instrText>
            </w:r>
            <w:r w:rsidRPr="00D14CF2">
              <w:rPr>
                <w:noProof/>
                <w:webHidden/>
                <w:sz w:val="22"/>
                <w:szCs w:val="22"/>
              </w:rPr>
            </w:r>
            <w:r w:rsidRPr="00D14CF2">
              <w:rPr>
                <w:noProof/>
                <w:webHidden/>
                <w:sz w:val="22"/>
                <w:szCs w:val="22"/>
              </w:rPr>
              <w:fldChar w:fldCharType="separate"/>
            </w:r>
            <w:r w:rsidRPr="00D14CF2">
              <w:rPr>
                <w:noProof/>
                <w:webHidden/>
                <w:sz w:val="22"/>
                <w:szCs w:val="22"/>
              </w:rPr>
              <w:t>14</w:t>
            </w:r>
            <w:r w:rsidRPr="00D14CF2">
              <w:rPr>
                <w:noProof/>
                <w:webHidden/>
                <w:sz w:val="22"/>
                <w:szCs w:val="22"/>
              </w:rPr>
              <w:fldChar w:fldCharType="end"/>
            </w:r>
          </w:hyperlink>
        </w:p>
        <w:p w14:paraId="4700442E" w14:textId="49F21904" w:rsidR="00D14CF2" w:rsidRPr="00D14CF2" w:rsidRDefault="00D14CF2" w:rsidP="00D14CF2">
          <w:pPr>
            <w:pStyle w:val="TOC3"/>
            <w:tabs>
              <w:tab w:val="right" w:leader="dot" w:pos="9350"/>
            </w:tabs>
            <w:contextualSpacing/>
            <w:rPr>
              <w:rFonts w:eastAsiaTheme="minorEastAsia"/>
              <w:noProof/>
              <w:sz w:val="22"/>
              <w:szCs w:val="22"/>
            </w:rPr>
          </w:pPr>
          <w:hyperlink w:anchor="_Toc235691923" w:history="1">
            <w:r w:rsidRPr="00D14CF2">
              <w:rPr>
                <w:rStyle w:val="Hyperlink"/>
                <w:noProof/>
                <w:sz w:val="22"/>
                <w:szCs w:val="22"/>
              </w:rPr>
              <w:t>Theme 1: Loss of Services</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_Toc235691923 \h </w:instrText>
            </w:r>
            <w:r w:rsidRPr="00D14CF2">
              <w:rPr>
                <w:noProof/>
                <w:webHidden/>
                <w:sz w:val="22"/>
                <w:szCs w:val="22"/>
              </w:rPr>
            </w:r>
            <w:r w:rsidRPr="00D14CF2">
              <w:rPr>
                <w:noProof/>
                <w:webHidden/>
                <w:sz w:val="22"/>
                <w:szCs w:val="22"/>
              </w:rPr>
              <w:fldChar w:fldCharType="separate"/>
            </w:r>
            <w:r w:rsidRPr="00D14CF2">
              <w:rPr>
                <w:noProof/>
                <w:webHidden/>
                <w:sz w:val="22"/>
                <w:szCs w:val="22"/>
              </w:rPr>
              <w:t>14</w:t>
            </w:r>
            <w:r w:rsidRPr="00D14CF2">
              <w:rPr>
                <w:noProof/>
                <w:webHidden/>
                <w:sz w:val="22"/>
                <w:szCs w:val="22"/>
              </w:rPr>
              <w:fldChar w:fldCharType="end"/>
            </w:r>
          </w:hyperlink>
        </w:p>
        <w:p w14:paraId="7044643C" w14:textId="60A5D645" w:rsidR="00D14CF2" w:rsidRPr="00D14CF2" w:rsidRDefault="00D14CF2" w:rsidP="00D14CF2">
          <w:pPr>
            <w:pStyle w:val="TOC3"/>
            <w:tabs>
              <w:tab w:val="right" w:leader="dot" w:pos="9350"/>
            </w:tabs>
            <w:contextualSpacing/>
            <w:rPr>
              <w:rFonts w:eastAsiaTheme="minorEastAsia"/>
              <w:noProof/>
              <w:sz w:val="22"/>
              <w:szCs w:val="22"/>
            </w:rPr>
          </w:pPr>
          <w:hyperlink w:anchor="_Toc235691924" w:history="1">
            <w:r w:rsidRPr="00D14CF2">
              <w:rPr>
                <w:rStyle w:val="Hyperlink"/>
                <w:noProof/>
                <w:sz w:val="22"/>
                <w:szCs w:val="22"/>
              </w:rPr>
              <w:t>Theme 2: Confusing Eligibility Process</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_Toc235691924 \h </w:instrText>
            </w:r>
            <w:r w:rsidRPr="00D14CF2">
              <w:rPr>
                <w:noProof/>
                <w:webHidden/>
                <w:sz w:val="22"/>
                <w:szCs w:val="22"/>
              </w:rPr>
            </w:r>
            <w:r w:rsidRPr="00D14CF2">
              <w:rPr>
                <w:noProof/>
                <w:webHidden/>
                <w:sz w:val="22"/>
                <w:szCs w:val="22"/>
              </w:rPr>
              <w:fldChar w:fldCharType="separate"/>
            </w:r>
            <w:r w:rsidRPr="00D14CF2">
              <w:rPr>
                <w:noProof/>
                <w:webHidden/>
                <w:sz w:val="22"/>
                <w:szCs w:val="22"/>
              </w:rPr>
              <w:t>15</w:t>
            </w:r>
            <w:r w:rsidRPr="00D14CF2">
              <w:rPr>
                <w:noProof/>
                <w:webHidden/>
                <w:sz w:val="22"/>
                <w:szCs w:val="22"/>
              </w:rPr>
              <w:fldChar w:fldCharType="end"/>
            </w:r>
          </w:hyperlink>
        </w:p>
        <w:p w14:paraId="0AC65599" w14:textId="61870E14" w:rsidR="00D14CF2" w:rsidRPr="00D14CF2" w:rsidRDefault="00D14CF2" w:rsidP="00D14CF2">
          <w:pPr>
            <w:pStyle w:val="TOC3"/>
            <w:tabs>
              <w:tab w:val="right" w:leader="dot" w:pos="9350"/>
            </w:tabs>
            <w:contextualSpacing/>
            <w:rPr>
              <w:rFonts w:eastAsiaTheme="minorEastAsia"/>
              <w:noProof/>
              <w:sz w:val="22"/>
              <w:szCs w:val="22"/>
            </w:rPr>
          </w:pPr>
          <w:hyperlink w:anchor="_Toc235691925" w:history="1">
            <w:r w:rsidRPr="00D14CF2">
              <w:rPr>
                <w:rStyle w:val="Hyperlink"/>
                <w:noProof/>
                <w:sz w:val="22"/>
                <w:szCs w:val="22"/>
              </w:rPr>
              <w:t>Theme 3: Families Were not Prepared</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_Toc235691925 \h </w:instrText>
            </w:r>
            <w:r w:rsidRPr="00D14CF2">
              <w:rPr>
                <w:noProof/>
                <w:webHidden/>
                <w:sz w:val="22"/>
                <w:szCs w:val="22"/>
              </w:rPr>
            </w:r>
            <w:r w:rsidRPr="00D14CF2">
              <w:rPr>
                <w:noProof/>
                <w:webHidden/>
                <w:sz w:val="22"/>
                <w:szCs w:val="22"/>
              </w:rPr>
              <w:fldChar w:fldCharType="separate"/>
            </w:r>
            <w:r w:rsidRPr="00D14CF2">
              <w:rPr>
                <w:noProof/>
                <w:webHidden/>
                <w:sz w:val="22"/>
                <w:szCs w:val="22"/>
              </w:rPr>
              <w:t>15</w:t>
            </w:r>
            <w:r w:rsidRPr="00D14CF2">
              <w:rPr>
                <w:noProof/>
                <w:webHidden/>
                <w:sz w:val="22"/>
                <w:szCs w:val="22"/>
              </w:rPr>
              <w:fldChar w:fldCharType="end"/>
            </w:r>
          </w:hyperlink>
        </w:p>
        <w:p w14:paraId="75CE9589" w14:textId="056884F9" w:rsidR="00D14CF2" w:rsidRPr="00D14CF2" w:rsidRDefault="00D14CF2" w:rsidP="00D14CF2">
          <w:pPr>
            <w:pStyle w:val="TOC3"/>
            <w:tabs>
              <w:tab w:val="right" w:leader="dot" w:pos="9350"/>
            </w:tabs>
            <w:contextualSpacing/>
            <w:rPr>
              <w:rFonts w:eastAsiaTheme="minorEastAsia"/>
              <w:noProof/>
              <w:sz w:val="22"/>
              <w:szCs w:val="22"/>
            </w:rPr>
          </w:pPr>
          <w:hyperlink w:anchor="_Toc235691926" w:history="1">
            <w:r w:rsidRPr="00D14CF2">
              <w:rPr>
                <w:rStyle w:val="Hyperlink"/>
                <w:noProof/>
                <w:sz w:val="22"/>
                <w:szCs w:val="22"/>
              </w:rPr>
              <w:t>Theme 4: Need for Consistency Across Districts</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_Toc235691926 \h </w:instrText>
            </w:r>
            <w:r w:rsidRPr="00D14CF2">
              <w:rPr>
                <w:noProof/>
                <w:webHidden/>
                <w:sz w:val="22"/>
                <w:szCs w:val="22"/>
              </w:rPr>
            </w:r>
            <w:r w:rsidRPr="00D14CF2">
              <w:rPr>
                <w:noProof/>
                <w:webHidden/>
                <w:sz w:val="22"/>
                <w:szCs w:val="22"/>
              </w:rPr>
              <w:fldChar w:fldCharType="separate"/>
            </w:r>
            <w:r w:rsidRPr="00D14CF2">
              <w:rPr>
                <w:noProof/>
                <w:webHidden/>
                <w:sz w:val="22"/>
                <w:szCs w:val="22"/>
              </w:rPr>
              <w:t>15</w:t>
            </w:r>
            <w:r w:rsidRPr="00D14CF2">
              <w:rPr>
                <w:noProof/>
                <w:webHidden/>
                <w:sz w:val="22"/>
                <w:szCs w:val="22"/>
              </w:rPr>
              <w:fldChar w:fldCharType="end"/>
            </w:r>
          </w:hyperlink>
        </w:p>
        <w:p w14:paraId="114BA980" w14:textId="4FC6E12C" w:rsidR="00D14CF2" w:rsidRPr="00D14CF2" w:rsidRDefault="00D14CF2" w:rsidP="00D14CF2">
          <w:pPr>
            <w:pStyle w:val="TOC3"/>
            <w:tabs>
              <w:tab w:val="right" w:leader="dot" w:pos="9350"/>
            </w:tabs>
            <w:contextualSpacing/>
            <w:rPr>
              <w:rFonts w:eastAsiaTheme="minorEastAsia"/>
              <w:noProof/>
              <w:sz w:val="22"/>
              <w:szCs w:val="22"/>
            </w:rPr>
          </w:pPr>
          <w:hyperlink w:anchor="_Toc235691927" w:history="1">
            <w:r w:rsidRPr="00D14CF2">
              <w:rPr>
                <w:rStyle w:val="Hyperlink"/>
                <w:noProof/>
                <w:sz w:val="22"/>
                <w:szCs w:val="22"/>
              </w:rPr>
              <w:t>Theme 5: Support for Extending Beyond Age Six</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_Toc235691927 \h </w:instrText>
            </w:r>
            <w:r w:rsidRPr="00D14CF2">
              <w:rPr>
                <w:noProof/>
                <w:webHidden/>
                <w:sz w:val="22"/>
                <w:szCs w:val="22"/>
              </w:rPr>
            </w:r>
            <w:r w:rsidRPr="00D14CF2">
              <w:rPr>
                <w:noProof/>
                <w:webHidden/>
                <w:sz w:val="22"/>
                <w:szCs w:val="22"/>
              </w:rPr>
              <w:fldChar w:fldCharType="separate"/>
            </w:r>
            <w:r w:rsidRPr="00D14CF2">
              <w:rPr>
                <w:noProof/>
                <w:webHidden/>
                <w:sz w:val="22"/>
                <w:szCs w:val="22"/>
              </w:rPr>
              <w:t>15</w:t>
            </w:r>
            <w:r w:rsidRPr="00D14CF2">
              <w:rPr>
                <w:noProof/>
                <w:webHidden/>
                <w:sz w:val="22"/>
                <w:szCs w:val="22"/>
              </w:rPr>
              <w:fldChar w:fldCharType="end"/>
            </w:r>
          </w:hyperlink>
        </w:p>
        <w:p w14:paraId="1EB24960" w14:textId="2CEF67AD" w:rsidR="00D14CF2" w:rsidRPr="00D14CF2" w:rsidRDefault="00D14CF2" w:rsidP="00D14CF2">
          <w:pPr>
            <w:pStyle w:val="TOC2"/>
            <w:rPr>
              <w:rFonts w:eastAsiaTheme="minorEastAsia"/>
              <w:noProof/>
              <w:sz w:val="22"/>
              <w:szCs w:val="22"/>
            </w:rPr>
          </w:pPr>
          <w:hyperlink w:anchor="_Toc235691928" w:history="1">
            <w:r w:rsidRPr="00D14CF2">
              <w:rPr>
                <w:rStyle w:val="Hyperlink"/>
                <w:noProof/>
                <w:sz w:val="22"/>
                <w:szCs w:val="22"/>
              </w:rPr>
              <w:t>Policy Considerations</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_Toc235691928 \h </w:instrText>
            </w:r>
            <w:r w:rsidRPr="00D14CF2">
              <w:rPr>
                <w:noProof/>
                <w:webHidden/>
                <w:sz w:val="22"/>
                <w:szCs w:val="22"/>
              </w:rPr>
            </w:r>
            <w:r w:rsidRPr="00D14CF2">
              <w:rPr>
                <w:noProof/>
                <w:webHidden/>
                <w:sz w:val="22"/>
                <w:szCs w:val="22"/>
              </w:rPr>
              <w:fldChar w:fldCharType="separate"/>
            </w:r>
            <w:r w:rsidRPr="00D14CF2">
              <w:rPr>
                <w:noProof/>
                <w:webHidden/>
                <w:sz w:val="22"/>
                <w:szCs w:val="22"/>
              </w:rPr>
              <w:t>15</w:t>
            </w:r>
            <w:r w:rsidRPr="00D14CF2">
              <w:rPr>
                <w:noProof/>
                <w:webHidden/>
                <w:sz w:val="22"/>
                <w:szCs w:val="22"/>
              </w:rPr>
              <w:fldChar w:fldCharType="end"/>
            </w:r>
          </w:hyperlink>
        </w:p>
        <w:p w14:paraId="38B5B25B" w14:textId="16EF3DC8" w:rsidR="00D14CF2" w:rsidRPr="00D14CF2" w:rsidRDefault="00D14CF2" w:rsidP="00D14CF2">
          <w:pPr>
            <w:pStyle w:val="TOC2"/>
            <w:rPr>
              <w:rFonts w:eastAsiaTheme="minorEastAsia"/>
              <w:noProof/>
              <w:sz w:val="22"/>
              <w:szCs w:val="22"/>
            </w:rPr>
          </w:pPr>
          <w:hyperlink w:anchor="_Toc235691929" w:history="1">
            <w:r w:rsidRPr="00D14CF2">
              <w:rPr>
                <w:rStyle w:val="Hyperlink"/>
                <w:noProof/>
                <w:sz w:val="22"/>
                <w:szCs w:val="22"/>
              </w:rPr>
              <w:t>Discussion</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_Toc235691929 \h </w:instrText>
            </w:r>
            <w:r w:rsidRPr="00D14CF2">
              <w:rPr>
                <w:noProof/>
                <w:webHidden/>
                <w:sz w:val="22"/>
                <w:szCs w:val="22"/>
              </w:rPr>
            </w:r>
            <w:r w:rsidRPr="00D14CF2">
              <w:rPr>
                <w:noProof/>
                <w:webHidden/>
                <w:sz w:val="22"/>
                <w:szCs w:val="22"/>
              </w:rPr>
              <w:fldChar w:fldCharType="separate"/>
            </w:r>
            <w:r w:rsidRPr="00D14CF2">
              <w:rPr>
                <w:noProof/>
                <w:webHidden/>
                <w:sz w:val="22"/>
                <w:szCs w:val="22"/>
              </w:rPr>
              <w:t>16</w:t>
            </w:r>
            <w:r w:rsidRPr="00D14CF2">
              <w:rPr>
                <w:noProof/>
                <w:webHidden/>
                <w:sz w:val="22"/>
                <w:szCs w:val="22"/>
              </w:rPr>
              <w:fldChar w:fldCharType="end"/>
            </w:r>
          </w:hyperlink>
        </w:p>
        <w:p w14:paraId="2D8815AA" w14:textId="7348130A" w:rsidR="00D14CF2" w:rsidRPr="00D14CF2" w:rsidRDefault="00D14CF2" w:rsidP="00D14CF2">
          <w:pPr>
            <w:pStyle w:val="TOC2"/>
            <w:rPr>
              <w:rFonts w:eastAsiaTheme="minorEastAsia"/>
              <w:noProof/>
              <w:sz w:val="22"/>
              <w:szCs w:val="22"/>
            </w:rPr>
          </w:pPr>
          <w:hyperlink w:anchor="_Toc235691930" w:history="1">
            <w:r w:rsidRPr="00D14CF2">
              <w:rPr>
                <w:rStyle w:val="Hyperlink"/>
                <w:noProof/>
                <w:sz w:val="22"/>
                <w:szCs w:val="22"/>
              </w:rPr>
              <w:t>Considerations for Future Action</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_Toc235691930 \h </w:instrText>
            </w:r>
            <w:r w:rsidRPr="00D14CF2">
              <w:rPr>
                <w:noProof/>
                <w:webHidden/>
                <w:sz w:val="22"/>
                <w:szCs w:val="22"/>
              </w:rPr>
            </w:r>
            <w:r w:rsidRPr="00D14CF2">
              <w:rPr>
                <w:noProof/>
                <w:webHidden/>
                <w:sz w:val="22"/>
                <w:szCs w:val="22"/>
              </w:rPr>
              <w:fldChar w:fldCharType="separate"/>
            </w:r>
            <w:r w:rsidRPr="00D14CF2">
              <w:rPr>
                <w:noProof/>
                <w:webHidden/>
                <w:sz w:val="22"/>
                <w:szCs w:val="22"/>
              </w:rPr>
              <w:t>16</w:t>
            </w:r>
            <w:r w:rsidRPr="00D14CF2">
              <w:rPr>
                <w:noProof/>
                <w:webHidden/>
                <w:sz w:val="22"/>
                <w:szCs w:val="22"/>
              </w:rPr>
              <w:fldChar w:fldCharType="end"/>
            </w:r>
          </w:hyperlink>
        </w:p>
        <w:p w14:paraId="58B3F4F8" w14:textId="7AE388C4" w:rsidR="00D14CF2" w:rsidRPr="00D14CF2" w:rsidRDefault="00D14CF2" w:rsidP="00D14CF2">
          <w:pPr>
            <w:pStyle w:val="TOC3"/>
            <w:tabs>
              <w:tab w:val="right" w:leader="dot" w:pos="9350"/>
            </w:tabs>
            <w:contextualSpacing/>
            <w:rPr>
              <w:rFonts w:eastAsiaTheme="minorEastAsia"/>
              <w:noProof/>
              <w:sz w:val="22"/>
              <w:szCs w:val="22"/>
            </w:rPr>
          </w:pPr>
          <w:hyperlink w:anchor="_Toc235691931" w:history="1">
            <w:r w:rsidRPr="00D14CF2">
              <w:rPr>
                <w:rStyle w:val="Hyperlink"/>
                <w:noProof/>
                <w:sz w:val="22"/>
                <w:szCs w:val="22"/>
              </w:rPr>
              <w:t>Evaluate Nevada's Developmental Delay Eligibility Timeline</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_Toc235691931 \h </w:instrText>
            </w:r>
            <w:r w:rsidRPr="00D14CF2">
              <w:rPr>
                <w:noProof/>
                <w:webHidden/>
                <w:sz w:val="22"/>
                <w:szCs w:val="22"/>
              </w:rPr>
            </w:r>
            <w:r w:rsidRPr="00D14CF2">
              <w:rPr>
                <w:noProof/>
                <w:webHidden/>
                <w:sz w:val="22"/>
                <w:szCs w:val="22"/>
              </w:rPr>
              <w:fldChar w:fldCharType="separate"/>
            </w:r>
            <w:r w:rsidRPr="00D14CF2">
              <w:rPr>
                <w:noProof/>
                <w:webHidden/>
                <w:sz w:val="22"/>
                <w:szCs w:val="22"/>
              </w:rPr>
              <w:t>16</w:t>
            </w:r>
            <w:r w:rsidRPr="00D14CF2">
              <w:rPr>
                <w:noProof/>
                <w:webHidden/>
                <w:sz w:val="22"/>
                <w:szCs w:val="22"/>
              </w:rPr>
              <w:fldChar w:fldCharType="end"/>
            </w:r>
          </w:hyperlink>
        </w:p>
        <w:p w14:paraId="0AC9C29C" w14:textId="30D17353" w:rsidR="00D14CF2" w:rsidRPr="00D14CF2" w:rsidRDefault="00D14CF2" w:rsidP="00D14CF2">
          <w:pPr>
            <w:pStyle w:val="TOC3"/>
            <w:tabs>
              <w:tab w:val="right" w:leader="dot" w:pos="9350"/>
            </w:tabs>
            <w:contextualSpacing/>
            <w:rPr>
              <w:rFonts w:eastAsiaTheme="minorEastAsia"/>
              <w:noProof/>
              <w:sz w:val="22"/>
              <w:szCs w:val="22"/>
            </w:rPr>
          </w:pPr>
          <w:hyperlink w:anchor="_Toc235691932" w:history="1">
            <w:r w:rsidRPr="00D14CF2">
              <w:rPr>
                <w:rStyle w:val="Hyperlink"/>
                <w:noProof/>
                <w:sz w:val="22"/>
                <w:szCs w:val="22"/>
              </w:rPr>
              <w:t>Develop Statewide Transition Guidance</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_Toc235691932 \h </w:instrText>
            </w:r>
            <w:r w:rsidRPr="00D14CF2">
              <w:rPr>
                <w:noProof/>
                <w:webHidden/>
                <w:sz w:val="22"/>
                <w:szCs w:val="22"/>
              </w:rPr>
            </w:r>
            <w:r w:rsidRPr="00D14CF2">
              <w:rPr>
                <w:noProof/>
                <w:webHidden/>
                <w:sz w:val="22"/>
                <w:szCs w:val="22"/>
              </w:rPr>
              <w:fldChar w:fldCharType="separate"/>
            </w:r>
            <w:r w:rsidRPr="00D14CF2">
              <w:rPr>
                <w:noProof/>
                <w:webHidden/>
                <w:sz w:val="22"/>
                <w:szCs w:val="22"/>
              </w:rPr>
              <w:t>16</w:t>
            </w:r>
            <w:r w:rsidRPr="00D14CF2">
              <w:rPr>
                <w:noProof/>
                <w:webHidden/>
                <w:sz w:val="22"/>
                <w:szCs w:val="22"/>
              </w:rPr>
              <w:fldChar w:fldCharType="end"/>
            </w:r>
          </w:hyperlink>
        </w:p>
        <w:p w14:paraId="793B9F74" w14:textId="74DDF11C" w:rsidR="00D14CF2" w:rsidRPr="00D14CF2" w:rsidRDefault="00D14CF2" w:rsidP="00D14CF2">
          <w:pPr>
            <w:pStyle w:val="TOC3"/>
            <w:tabs>
              <w:tab w:val="right" w:leader="dot" w:pos="9350"/>
            </w:tabs>
            <w:contextualSpacing/>
            <w:rPr>
              <w:rFonts w:eastAsiaTheme="minorEastAsia"/>
              <w:noProof/>
              <w:sz w:val="22"/>
              <w:szCs w:val="22"/>
            </w:rPr>
          </w:pPr>
          <w:hyperlink w:anchor="_Toc235691933" w:history="1">
            <w:r w:rsidRPr="00D14CF2">
              <w:rPr>
                <w:rStyle w:val="Hyperlink"/>
                <w:noProof/>
                <w:sz w:val="22"/>
                <w:szCs w:val="22"/>
              </w:rPr>
              <w:t>Standardize Reevaluation Timelines and Procedures</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_Toc235691933 \h </w:instrText>
            </w:r>
            <w:r w:rsidRPr="00D14CF2">
              <w:rPr>
                <w:noProof/>
                <w:webHidden/>
                <w:sz w:val="22"/>
                <w:szCs w:val="22"/>
              </w:rPr>
            </w:r>
            <w:r w:rsidRPr="00D14CF2">
              <w:rPr>
                <w:noProof/>
                <w:webHidden/>
                <w:sz w:val="22"/>
                <w:szCs w:val="22"/>
              </w:rPr>
              <w:fldChar w:fldCharType="separate"/>
            </w:r>
            <w:r w:rsidRPr="00D14CF2">
              <w:rPr>
                <w:noProof/>
                <w:webHidden/>
                <w:sz w:val="22"/>
                <w:szCs w:val="22"/>
              </w:rPr>
              <w:t>17</w:t>
            </w:r>
            <w:r w:rsidRPr="00D14CF2">
              <w:rPr>
                <w:noProof/>
                <w:webHidden/>
                <w:sz w:val="22"/>
                <w:szCs w:val="22"/>
              </w:rPr>
              <w:fldChar w:fldCharType="end"/>
            </w:r>
          </w:hyperlink>
        </w:p>
        <w:p w14:paraId="7F611B99" w14:textId="69435FA3" w:rsidR="00D14CF2" w:rsidRPr="00D14CF2" w:rsidRDefault="00D14CF2" w:rsidP="00D14CF2">
          <w:pPr>
            <w:pStyle w:val="TOC3"/>
            <w:tabs>
              <w:tab w:val="right" w:leader="dot" w:pos="9350"/>
            </w:tabs>
            <w:contextualSpacing/>
            <w:rPr>
              <w:rFonts w:eastAsiaTheme="minorEastAsia"/>
              <w:noProof/>
              <w:sz w:val="22"/>
              <w:szCs w:val="22"/>
            </w:rPr>
          </w:pPr>
          <w:hyperlink w:anchor="_Toc235691934" w:history="1">
            <w:r w:rsidRPr="00D14CF2">
              <w:rPr>
                <w:rStyle w:val="Hyperlink"/>
                <w:noProof/>
                <w:sz w:val="22"/>
                <w:szCs w:val="22"/>
              </w:rPr>
              <w:t>Strengthen Family Communication and Transition Planning</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_Toc235691934 \h </w:instrText>
            </w:r>
            <w:r w:rsidRPr="00D14CF2">
              <w:rPr>
                <w:noProof/>
                <w:webHidden/>
                <w:sz w:val="22"/>
                <w:szCs w:val="22"/>
              </w:rPr>
            </w:r>
            <w:r w:rsidRPr="00D14CF2">
              <w:rPr>
                <w:noProof/>
                <w:webHidden/>
                <w:sz w:val="22"/>
                <w:szCs w:val="22"/>
              </w:rPr>
              <w:fldChar w:fldCharType="separate"/>
            </w:r>
            <w:r w:rsidRPr="00D14CF2">
              <w:rPr>
                <w:noProof/>
                <w:webHidden/>
                <w:sz w:val="22"/>
                <w:szCs w:val="22"/>
              </w:rPr>
              <w:t>17</w:t>
            </w:r>
            <w:r w:rsidRPr="00D14CF2">
              <w:rPr>
                <w:noProof/>
                <w:webHidden/>
                <w:sz w:val="22"/>
                <w:szCs w:val="22"/>
              </w:rPr>
              <w:fldChar w:fldCharType="end"/>
            </w:r>
          </w:hyperlink>
        </w:p>
        <w:p w14:paraId="4B6CC387" w14:textId="48F20142" w:rsidR="00D14CF2" w:rsidRPr="00D14CF2" w:rsidRDefault="00D14CF2" w:rsidP="00D14CF2">
          <w:pPr>
            <w:pStyle w:val="TOC3"/>
            <w:tabs>
              <w:tab w:val="right" w:leader="dot" w:pos="9350"/>
            </w:tabs>
            <w:contextualSpacing/>
            <w:rPr>
              <w:rFonts w:eastAsiaTheme="minorEastAsia"/>
              <w:noProof/>
              <w:sz w:val="22"/>
              <w:szCs w:val="22"/>
            </w:rPr>
          </w:pPr>
          <w:hyperlink w:anchor="_Toc235691935" w:history="1">
            <w:r w:rsidRPr="00D14CF2">
              <w:rPr>
                <w:rStyle w:val="Hyperlink"/>
                <w:noProof/>
                <w:sz w:val="22"/>
                <w:szCs w:val="22"/>
              </w:rPr>
              <w:t>Continue Improving Accessible Communication</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_Toc235691935 \h </w:instrText>
            </w:r>
            <w:r w:rsidRPr="00D14CF2">
              <w:rPr>
                <w:noProof/>
                <w:webHidden/>
                <w:sz w:val="22"/>
                <w:szCs w:val="22"/>
              </w:rPr>
            </w:r>
            <w:r w:rsidRPr="00D14CF2">
              <w:rPr>
                <w:noProof/>
                <w:webHidden/>
                <w:sz w:val="22"/>
                <w:szCs w:val="22"/>
              </w:rPr>
              <w:fldChar w:fldCharType="separate"/>
            </w:r>
            <w:r w:rsidRPr="00D14CF2">
              <w:rPr>
                <w:noProof/>
                <w:webHidden/>
                <w:sz w:val="22"/>
                <w:szCs w:val="22"/>
              </w:rPr>
              <w:t>17</w:t>
            </w:r>
            <w:r w:rsidRPr="00D14CF2">
              <w:rPr>
                <w:noProof/>
                <w:webHidden/>
                <w:sz w:val="22"/>
                <w:szCs w:val="22"/>
              </w:rPr>
              <w:fldChar w:fldCharType="end"/>
            </w:r>
          </w:hyperlink>
        </w:p>
        <w:p w14:paraId="2695F121" w14:textId="02F48D53" w:rsidR="00D14CF2" w:rsidRPr="00D14CF2" w:rsidRDefault="00D14CF2" w:rsidP="00D14CF2">
          <w:pPr>
            <w:pStyle w:val="TOC3"/>
            <w:tabs>
              <w:tab w:val="right" w:leader="dot" w:pos="9350"/>
            </w:tabs>
            <w:contextualSpacing/>
            <w:rPr>
              <w:rFonts w:eastAsiaTheme="minorEastAsia"/>
              <w:noProof/>
              <w:sz w:val="22"/>
              <w:szCs w:val="22"/>
            </w:rPr>
          </w:pPr>
          <w:hyperlink w:anchor="_Toc235691936" w:history="1">
            <w:r w:rsidRPr="00D14CF2">
              <w:rPr>
                <w:rStyle w:val="Hyperlink"/>
                <w:noProof/>
                <w:sz w:val="22"/>
                <w:szCs w:val="22"/>
              </w:rPr>
              <w:t>Collect Statewide Transition Data</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_Toc235691936 \h </w:instrText>
            </w:r>
            <w:r w:rsidRPr="00D14CF2">
              <w:rPr>
                <w:noProof/>
                <w:webHidden/>
                <w:sz w:val="22"/>
                <w:szCs w:val="22"/>
              </w:rPr>
            </w:r>
            <w:r w:rsidRPr="00D14CF2">
              <w:rPr>
                <w:noProof/>
                <w:webHidden/>
                <w:sz w:val="22"/>
                <w:szCs w:val="22"/>
              </w:rPr>
              <w:fldChar w:fldCharType="separate"/>
            </w:r>
            <w:r w:rsidRPr="00D14CF2">
              <w:rPr>
                <w:noProof/>
                <w:webHidden/>
                <w:sz w:val="22"/>
                <w:szCs w:val="22"/>
              </w:rPr>
              <w:t>17</w:t>
            </w:r>
            <w:r w:rsidRPr="00D14CF2">
              <w:rPr>
                <w:noProof/>
                <w:webHidden/>
                <w:sz w:val="22"/>
                <w:szCs w:val="22"/>
              </w:rPr>
              <w:fldChar w:fldCharType="end"/>
            </w:r>
          </w:hyperlink>
        </w:p>
        <w:p w14:paraId="615045B8" w14:textId="403B16A9" w:rsidR="00D14CF2" w:rsidRPr="00D14CF2" w:rsidRDefault="00D14CF2" w:rsidP="00D14CF2">
          <w:pPr>
            <w:pStyle w:val="TOC3"/>
            <w:tabs>
              <w:tab w:val="right" w:leader="dot" w:pos="9350"/>
            </w:tabs>
            <w:contextualSpacing/>
            <w:rPr>
              <w:rFonts w:eastAsiaTheme="minorEastAsia"/>
              <w:noProof/>
              <w:sz w:val="22"/>
              <w:szCs w:val="22"/>
            </w:rPr>
          </w:pPr>
          <w:hyperlink w:anchor="_Toc235691937" w:history="1">
            <w:r w:rsidRPr="00D14CF2">
              <w:rPr>
                <w:rStyle w:val="Hyperlink"/>
                <w:noProof/>
                <w:sz w:val="22"/>
                <w:szCs w:val="22"/>
              </w:rPr>
              <w:t>Expand Professional Development</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_Toc235691937 \h </w:instrText>
            </w:r>
            <w:r w:rsidRPr="00D14CF2">
              <w:rPr>
                <w:noProof/>
                <w:webHidden/>
                <w:sz w:val="22"/>
                <w:szCs w:val="22"/>
              </w:rPr>
            </w:r>
            <w:r w:rsidRPr="00D14CF2">
              <w:rPr>
                <w:noProof/>
                <w:webHidden/>
                <w:sz w:val="22"/>
                <w:szCs w:val="22"/>
              </w:rPr>
              <w:fldChar w:fldCharType="separate"/>
            </w:r>
            <w:r w:rsidRPr="00D14CF2">
              <w:rPr>
                <w:noProof/>
                <w:webHidden/>
                <w:sz w:val="22"/>
                <w:szCs w:val="22"/>
              </w:rPr>
              <w:t>17</w:t>
            </w:r>
            <w:r w:rsidRPr="00D14CF2">
              <w:rPr>
                <w:noProof/>
                <w:webHidden/>
                <w:sz w:val="22"/>
                <w:szCs w:val="22"/>
              </w:rPr>
              <w:fldChar w:fldCharType="end"/>
            </w:r>
          </w:hyperlink>
        </w:p>
        <w:p w14:paraId="5F8F8FAA" w14:textId="1C5556AD" w:rsidR="00D14CF2" w:rsidRPr="00D14CF2" w:rsidRDefault="00D14CF2" w:rsidP="00D14CF2">
          <w:pPr>
            <w:pStyle w:val="TOC2"/>
            <w:rPr>
              <w:rFonts w:eastAsiaTheme="minorEastAsia"/>
              <w:noProof/>
              <w:sz w:val="22"/>
              <w:szCs w:val="22"/>
            </w:rPr>
          </w:pPr>
          <w:hyperlink w:anchor="_Toc235691938" w:history="1">
            <w:r w:rsidRPr="00D14CF2">
              <w:rPr>
                <w:rStyle w:val="Hyperlink"/>
                <w:noProof/>
                <w:sz w:val="22"/>
                <w:szCs w:val="22"/>
              </w:rPr>
              <w:t>Conclusion</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_Toc235691938 \h </w:instrText>
            </w:r>
            <w:r w:rsidRPr="00D14CF2">
              <w:rPr>
                <w:noProof/>
                <w:webHidden/>
                <w:sz w:val="22"/>
                <w:szCs w:val="22"/>
              </w:rPr>
            </w:r>
            <w:r w:rsidRPr="00D14CF2">
              <w:rPr>
                <w:noProof/>
                <w:webHidden/>
                <w:sz w:val="22"/>
                <w:szCs w:val="22"/>
              </w:rPr>
              <w:fldChar w:fldCharType="separate"/>
            </w:r>
            <w:r w:rsidRPr="00D14CF2">
              <w:rPr>
                <w:noProof/>
                <w:webHidden/>
                <w:sz w:val="22"/>
                <w:szCs w:val="22"/>
              </w:rPr>
              <w:t>18</w:t>
            </w:r>
            <w:r w:rsidRPr="00D14CF2">
              <w:rPr>
                <w:noProof/>
                <w:webHidden/>
                <w:sz w:val="22"/>
                <w:szCs w:val="22"/>
              </w:rPr>
              <w:fldChar w:fldCharType="end"/>
            </w:r>
          </w:hyperlink>
        </w:p>
        <w:p w14:paraId="21875536" w14:textId="1EA79915" w:rsidR="00D14CF2" w:rsidRPr="00D14CF2" w:rsidRDefault="00D14CF2" w:rsidP="00D14CF2">
          <w:pPr>
            <w:pStyle w:val="TOC2"/>
            <w:rPr>
              <w:rFonts w:eastAsiaTheme="minorEastAsia"/>
              <w:noProof/>
              <w:sz w:val="22"/>
              <w:szCs w:val="22"/>
            </w:rPr>
          </w:pPr>
          <w:hyperlink w:anchor="_Toc235691939" w:history="1">
            <w:r w:rsidRPr="00D14CF2">
              <w:rPr>
                <w:rStyle w:val="Hyperlink"/>
                <w:noProof/>
                <w:sz w:val="22"/>
                <w:szCs w:val="22"/>
              </w:rPr>
              <w:t>Appendix A</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_Toc235691939 \h </w:instrText>
            </w:r>
            <w:r w:rsidRPr="00D14CF2">
              <w:rPr>
                <w:noProof/>
                <w:webHidden/>
                <w:sz w:val="22"/>
                <w:szCs w:val="22"/>
              </w:rPr>
            </w:r>
            <w:r w:rsidRPr="00D14CF2">
              <w:rPr>
                <w:noProof/>
                <w:webHidden/>
                <w:sz w:val="22"/>
                <w:szCs w:val="22"/>
              </w:rPr>
              <w:fldChar w:fldCharType="separate"/>
            </w:r>
            <w:r w:rsidRPr="00D14CF2">
              <w:rPr>
                <w:noProof/>
                <w:webHidden/>
                <w:sz w:val="22"/>
                <w:szCs w:val="22"/>
              </w:rPr>
              <w:t>19</w:t>
            </w:r>
            <w:r w:rsidRPr="00D14CF2">
              <w:rPr>
                <w:noProof/>
                <w:webHidden/>
                <w:sz w:val="22"/>
                <w:szCs w:val="22"/>
              </w:rPr>
              <w:fldChar w:fldCharType="end"/>
            </w:r>
          </w:hyperlink>
        </w:p>
        <w:p w14:paraId="5FDCB409" w14:textId="42D92256" w:rsidR="00D14CF2" w:rsidRPr="00D14CF2" w:rsidRDefault="00D14CF2" w:rsidP="00D14CF2">
          <w:pPr>
            <w:pStyle w:val="TOC3"/>
            <w:tabs>
              <w:tab w:val="right" w:leader="dot" w:pos="9350"/>
            </w:tabs>
            <w:contextualSpacing/>
            <w:rPr>
              <w:rFonts w:eastAsiaTheme="minorEastAsia"/>
              <w:noProof/>
              <w:sz w:val="22"/>
              <w:szCs w:val="22"/>
            </w:rPr>
          </w:pPr>
          <w:hyperlink w:anchor="_Toc235691940" w:history="1">
            <w:r w:rsidRPr="00D14CF2">
              <w:rPr>
                <w:rStyle w:val="Hyperlink"/>
                <w:noProof/>
                <w:sz w:val="22"/>
                <w:szCs w:val="22"/>
              </w:rPr>
              <w:t>Survey Questions</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_Toc235691940 \h </w:instrText>
            </w:r>
            <w:r w:rsidRPr="00D14CF2">
              <w:rPr>
                <w:noProof/>
                <w:webHidden/>
                <w:sz w:val="22"/>
                <w:szCs w:val="22"/>
              </w:rPr>
            </w:r>
            <w:r w:rsidRPr="00D14CF2">
              <w:rPr>
                <w:noProof/>
                <w:webHidden/>
                <w:sz w:val="22"/>
                <w:szCs w:val="22"/>
              </w:rPr>
              <w:fldChar w:fldCharType="separate"/>
            </w:r>
            <w:r w:rsidRPr="00D14CF2">
              <w:rPr>
                <w:noProof/>
                <w:webHidden/>
                <w:sz w:val="22"/>
                <w:szCs w:val="22"/>
              </w:rPr>
              <w:t>19</w:t>
            </w:r>
            <w:r w:rsidRPr="00D14CF2">
              <w:rPr>
                <w:noProof/>
                <w:webHidden/>
                <w:sz w:val="22"/>
                <w:szCs w:val="22"/>
              </w:rPr>
              <w:fldChar w:fldCharType="end"/>
            </w:r>
          </w:hyperlink>
        </w:p>
        <w:p w14:paraId="30F398AF" w14:textId="6F04872D" w:rsidR="00D14CF2" w:rsidRPr="00D14CF2" w:rsidRDefault="00D14CF2" w:rsidP="00D14CF2">
          <w:pPr>
            <w:pStyle w:val="TOC2"/>
            <w:rPr>
              <w:rFonts w:eastAsiaTheme="minorEastAsia"/>
              <w:noProof/>
              <w:sz w:val="22"/>
              <w:szCs w:val="22"/>
            </w:rPr>
          </w:pPr>
          <w:hyperlink w:anchor="_Toc235691941" w:history="1">
            <w:r w:rsidRPr="00D14CF2">
              <w:rPr>
                <w:rStyle w:val="Hyperlink"/>
                <w:noProof/>
                <w:sz w:val="22"/>
                <w:szCs w:val="22"/>
              </w:rPr>
              <w:t>Appendix B. Statistical Tables</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_Toc235691941 \h </w:instrText>
            </w:r>
            <w:r w:rsidRPr="00D14CF2">
              <w:rPr>
                <w:noProof/>
                <w:webHidden/>
                <w:sz w:val="22"/>
                <w:szCs w:val="22"/>
              </w:rPr>
            </w:r>
            <w:r w:rsidRPr="00D14CF2">
              <w:rPr>
                <w:noProof/>
                <w:webHidden/>
                <w:sz w:val="22"/>
                <w:szCs w:val="22"/>
              </w:rPr>
              <w:fldChar w:fldCharType="separate"/>
            </w:r>
            <w:r w:rsidRPr="00D14CF2">
              <w:rPr>
                <w:noProof/>
                <w:webHidden/>
                <w:sz w:val="22"/>
                <w:szCs w:val="22"/>
              </w:rPr>
              <w:t>22</w:t>
            </w:r>
            <w:r w:rsidRPr="00D14CF2">
              <w:rPr>
                <w:noProof/>
                <w:webHidden/>
                <w:sz w:val="22"/>
                <w:szCs w:val="22"/>
              </w:rPr>
              <w:fldChar w:fldCharType="end"/>
            </w:r>
          </w:hyperlink>
        </w:p>
        <w:p w14:paraId="0C353C22" w14:textId="194B0887" w:rsidR="00D14CF2" w:rsidRPr="00D14CF2" w:rsidRDefault="00D14CF2" w:rsidP="00D14CF2">
          <w:pPr>
            <w:pStyle w:val="TOC2"/>
            <w:rPr>
              <w:rFonts w:eastAsiaTheme="minorEastAsia"/>
              <w:noProof/>
              <w:sz w:val="22"/>
              <w:szCs w:val="22"/>
            </w:rPr>
          </w:pPr>
          <w:hyperlink w:anchor="_Toc235691942" w:history="1">
            <w:r w:rsidRPr="00D14CF2">
              <w:rPr>
                <w:rStyle w:val="Hyperlink"/>
                <w:noProof/>
                <w:sz w:val="22"/>
                <w:szCs w:val="22"/>
              </w:rPr>
              <w:t>Appendix C. Representative Anonymous Comments by Theme</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_Toc235691942 \h </w:instrText>
            </w:r>
            <w:r w:rsidRPr="00D14CF2">
              <w:rPr>
                <w:noProof/>
                <w:webHidden/>
                <w:sz w:val="22"/>
                <w:szCs w:val="22"/>
              </w:rPr>
            </w:r>
            <w:r w:rsidRPr="00D14CF2">
              <w:rPr>
                <w:noProof/>
                <w:webHidden/>
                <w:sz w:val="22"/>
                <w:szCs w:val="22"/>
              </w:rPr>
              <w:fldChar w:fldCharType="separate"/>
            </w:r>
            <w:r w:rsidRPr="00D14CF2">
              <w:rPr>
                <w:noProof/>
                <w:webHidden/>
                <w:sz w:val="22"/>
                <w:szCs w:val="22"/>
              </w:rPr>
              <w:t>25</w:t>
            </w:r>
            <w:r w:rsidRPr="00D14CF2">
              <w:rPr>
                <w:noProof/>
                <w:webHidden/>
                <w:sz w:val="22"/>
                <w:szCs w:val="22"/>
              </w:rPr>
              <w:fldChar w:fldCharType="end"/>
            </w:r>
          </w:hyperlink>
        </w:p>
        <w:p w14:paraId="71508D8F" w14:textId="11C6A34B" w:rsidR="00D14CF2" w:rsidRPr="00D14CF2" w:rsidRDefault="00D14CF2" w:rsidP="00D14CF2">
          <w:pPr>
            <w:pStyle w:val="TOC2"/>
            <w:rPr>
              <w:rFonts w:eastAsiaTheme="minorEastAsia"/>
              <w:noProof/>
              <w:sz w:val="22"/>
              <w:szCs w:val="22"/>
            </w:rPr>
          </w:pPr>
          <w:hyperlink w:anchor="_Toc235691943" w:history="1">
            <w:r w:rsidRPr="00D14CF2">
              <w:rPr>
                <w:rStyle w:val="Hyperlink"/>
                <w:noProof/>
                <w:sz w:val="22"/>
                <w:szCs w:val="22"/>
              </w:rPr>
              <w:t>Appendix D: Comparison of Round 1 and Round 2 Findings</w:t>
            </w:r>
            <w:r w:rsidRPr="00D14CF2">
              <w:rPr>
                <w:noProof/>
                <w:webHidden/>
                <w:sz w:val="22"/>
                <w:szCs w:val="22"/>
              </w:rPr>
              <w:tab/>
            </w:r>
            <w:r w:rsidRPr="00D14CF2">
              <w:rPr>
                <w:noProof/>
                <w:webHidden/>
                <w:sz w:val="22"/>
                <w:szCs w:val="22"/>
              </w:rPr>
              <w:fldChar w:fldCharType="begin"/>
            </w:r>
            <w:r w:rsidRPr="00D14CF2">
              <w:rPr>
                <w:noProof/>
                <w:webHidden/>
                <w:sz w:val="22"/>
                <w:szCs w:val="22"/>
              </w:rPr>
              <w:instrText xml:space="preserve"> PAGEREF _Toc235691943 \h </w:instrText>
            </w:r>
            <w:r w:rsidRPr="00D14CF2">
              <w:rPr>
                <w:noProof/>
                <w:webHidden/>
                <w:sz w:val="22"/>
                <w:szCs w:val="22"/>
              </w:rPr>
            </w:r>
            <w:r w:rsidRPr="00D14CF2">
              <w:rPr>
                <w:noProof/>
                <w:webHidden/>
                <w:sz w:val="22"/>
                <w:szCs w:val="22"/>
              </w:rPr>
              <w:fldChar w:fldCharType="separate"/>
            </w:r>
            <w:r w:rsidRPr="00D14CF2">
              <w:rPr>
                <w:noProof/>
                <w:webHidden/>
                <w:sz w:val="22"/>
                <w:szCs w:val="22"/>
              </w:rPr>
              <w:t>27</w:t>
            </w:r>
            <w:r w:rsidRPr="00D14CF2">
              <w:rPr>
                <w:noProof/>
                <w:webHidden/>
                <w:sz w:val="22"/>
                <w:szCs w:val="22"/>
              </w:rPr>
              <w:fldChar w:fldCharType="end"/>
            </w:r>
          </w:hyperlink>
        </w:p>
        <w:p w14:paraId="39A78BA6" w14:textId="3A53A368" w:rsidR="00D14CF2" w:rsidRDefault="00D14CF2" w:rsidP="00D14CF2">
          <w:pPr>
            <w:contextualSpacing/>
          </w:pPr>
          <w:r w:rsidRPr="00D14CF2">
            <w:rPr>
              <w:b/>
              <w:bCs/>
              <w:noProof/>
              <w:sz w:val="22"/>
              <w:szCs w:val="22"/>
            </w:rPr>
            <w:fldChar w:fldCharType="end"/>
          </w:r>
        </w:p>
      </w:sdtContent>
    </w:sdt>
    <w:p w14:paraId="1801CBB8" w14:textId="77777777" w:rsidR="009B2EBB" w:rsidRDefault="009B2EBB">
      <w:pPr>
        <w:rPr>
          <w:rFonts w:asciiTheme="majorHAnsi" w:eastAsiaTheme="majorEastAsia" w:hAnsiTheme="majorHAnsi" w:cstheme="majorBidi"/>
          <w:color w:val="0F4761" w:themeColor="accent1" w:themeShade="BF"/>
          <w:sz w:val="32"/>
          <w:szCs w:val="32"/>
        </w:rPr>
      </w:pPr>
      <w:bookmarkStart w:id="0" w:name="_Toc235691910"/>
      <w:r>
        <w:br w:type="page"/>
      </w:r>
    </w:p>
    <w:p w14:paraId="3A06E7D3" w14:textId="6F90906E" w:rsidR="00677A1D" w:rsidRPr="00677A1D" w:rsidRDefault="00677A1D" w:rsidP="00D14CF2">
      <w:pPr>
        <w:pStyle w:val="Heading2"/>
      </w:pPr>
      <w:r w:rsidRPr="00677A1D">
        <w:lastRenderedPageBreak/>
        <w:t>Executive Summary</w:t>
      </w:r>
      <w:bookmarkEnd w:id="0"/>
    </w:p>
    <w:p w14:paraId="35F8684A" w14:textId="77777777" w:rsidR="00677A1D" w:rsidRPr="00677A1D" w:rsidRDefault="00677A1D" w:rsidP="009B2EBB">
      <w:pPr>
        <w:spacing w:line="288" w:lineRule="auto"/>
        <w:jc w:val="both"/>
      </w:pPr>
      <w:r w:rsidRPr="00677A1D">
        <w:t xml:space="preserve">The Nevada Governor's Council on Developmental Disabilities (NGCDD) conducted a second statewide survey to better understand stakeholder experiences with Nevada's requirement that children </w:t>
      </w:r>
      <w:proofErr w:type="gramStart"/>
      <w:r w:rsidRPr="00677A1D">
        <w:t>receiving</w:t>
      </w:r>
      <w:proofErr w:type="gramEnd"/>
      <w:r w:rsidRPr="00677A1D">
        <w:t xml:space="preserve"> special education services under the Developmental Delay (DD) eligibility category transition out of that category at age six.</w:t>
      </w:r>
    </w:p>
    <w:p w14:paraId="15C5A22C" w14:textId="77777777" w:rsidR="00677A1D" w:rsidRPr="00677A1D" w:rsidRDefault="00677A1D" w:rsidP="009B2EBB">
      <w:pPr>
        <w:spacing w:line="288" w:lineRule="auto"/>
        <w:jc w:val="both"/>
      </w:pPr>
      <w:r w:rsidRPr="00677A1D">
        <w:t xml:space="preserve">This second survey was conducted following an initial statewide survey in May 2026, which identified recurring concerns regarding service continuity, reevaluation practices, communication with families, and consistency in implementation across Nevada school districts. Round 2 expanded outreach to determine whether those concerns were shared across a broader group of stakeholders. </w:t>
      </w:r>
    </w:p>
    <w:p w14:paraId="59EB29CE" w14:textId="77777777" w:rsidR="00677A1D" w:rsidRPr="00677A1D" w:rsidRDefault="00677A1D" w:rsidP="009B2EBB">
      <w:pPr>
        <w:spacing w:line="288" w:lineRule="auto"/>
        <w:jc w:val="both"/>
      </w:pPr>
      <w:r w:rsidRPr="00677A1D">
        <w:t>A total of 255 individuals participated in Round 2, representing educators, administrators, related service providers, family members, self-advocates, and other stakeholders from across Nevada. The survey included both quantitative and qualitative questions designed to examine experiences with the age-six transition process.</w:t>
      </w:r>
    </w:p>
    <w:p w14:paraId="2DAFAA0A" w14:textId="77777777" w:rsidR="00677A1D" w:rsidRPr="00677A1D" w:rsidRDefault="00677A1D" w:rsidP="009B2EBB">
      <w:pPr>
        <w:spacing w:line="288" w:lineRule="auto"/>
        <w:jc w:val="both"/>
      </w:pPr>
      <w:r w:rsidRPr="00677A1D">
        <w:t>Overall, the findings reinforce the concerns identified during Round 1. Respondents frequently described:</w:t>
      </w:r>
    </w:p>
    <w:p w14:paraId="471B122E" w14:textId="77777777" w:rsidR="00677A1D" w:rsidRPr="00677A1D" w:rsidRDefault="00677A1D" w:rsidP="009B2EBB">
      <w:pPr>
        <w:numPr>
          <w:ilvl w:val="0"/>
          <w:numId w:val="7"/>
        </w:numPr>
        <w:spacing w:line="288" w:lineRule="auto"/>
        <w:contextualSpacing/>
      </w:pPr>
      <w:r w:rsidRPr="00677A1D">
        <w:t xml:space="preserve">interruptions or delays in services during the reevaluation </w:t>
      </w:r>
      <w:proofErr w:type="gramStart"/>
      <w:r w:rsidRPr="00677A1D">
        <w:t>process;</w:t>
      </w:r>
      <w:proofErr w:type="gramEnd"/>
      <w:r w:rsidRPr="00677A1D">
        <w:t xml:space="preserve"> </w:t>
      </w:r>
    </w:p>
    <w:p w14:paraId="749552AA" w14:textId="77777777" w:rsidR="00677A1D" w:rsidRPr="00677A1D" w:rsidRDefault="00677A1D" w:rsidP="009B2EBB">
      <w:pPr>
        <w:numPr>
          <w:ilvl w:val="0"/>
          <w:numId w:val="7"/>
        </w:numPr>
        <w:spacing w:line="288" w:lineRule="auto"/>
        <w:contextualSpacing/>
      </w:pPr>
      <w:r w:rsidRPr="00677A1D">
        <w:t xml:space="preserve">inconsistent implementation of eligibility determinations across schools and </w:t>
      </w:r>
      <w:proofErr w:type="gramStart"/>
      <w:r w:rsidRPr="00677A1D">
        <w:t>districts;</w:t>
      </w:r>
      <w:proofErr w:type="gramEnd"/>
      <w:r w:rsidRPr="00677A1D">
        <w:t xml:space="preserve"> </w:t>
      </w:r>
    </w:p>
    <w:p w14:paraId="1F912970" w14:textId="77777777" w:rsidR="00677A1D" w:rsidRPr="00677A1D" w:rsidRDefault="00677A1D" w:rsidP="009B2EBB">
      <w:pPr>
        <w:numPr>
          <w:ilvl w:val="0"/>
          <w:numId w:val="7"/>
        </w:numPr>
        <w:spacing w:line="288" w:lineRule="auto"/>
        <w:contextualSpacing/>
      </w:pPr>
      <w:r w:rsidRPr="00677A1D">
        <w:t xml:space="preserve">confusion among families regarding eligibility requirements and procedural </w:t>
      </w:r>
      <w:proofErr w:type="gramStart"/>
      <w:r w:rsidRPr="00677A1D">
        <w:t>safeguards;</w:t>
      </w:r>
      <w:proofErr w:type="gramEnd"/>
      <w:r w:rsidRPr="00677A1D">
        <w:t xml:space="preserve"> </w:t>
      </w:r>
    </w:p>
    <w:p w14:paraId="1EEF73E6" w14:textId="77777777" w:rsidR="00677A1D" w:rsidRPr="00677A1D" w:rsidRDefault="00677A1D" w:rsidP="009B2EBB">
      <w:pPr>
        <w:numPr>
          <w:ilvl w:val="0"/>
          <w:numId w:val="7"/>
        </w:numPr>
        <w:spacing w:line="288" w:lineRule="auto"/>
        <w:contextualSpacing/>
      </w:pPr>
      <w:r w:rsidRPr="00677A1D">
        <w:t xml:space="preserve">concerns that children continue to demonstrate developmental needs despite no longer qualifying under the Developmental Delay category; and </w:t>
      </w:r>
    </w:p>
    <w:p w14:paraId="633DF999" w14:textId="77777777" w:rsidR="00677A1D" w:rsidRPr="00677A1D" w:rsidRDefault="00677A1D" w:rsidP="009B2EBB">
      <w:pPr>
        <w:numPr>
          <w:ilvl w:val="0"/>
          <w:numId w:val="7"/>
        </w:numPr>
        <w:spacing w:line="288" w:lineRule="auto"/>
      </w:pPr>
      <w:r w:rsidRPr="00677A1D">
        <w:t xml:space="preserve">strong support for examining whether Nevada should extend Developmental Delay eligibility beyond age six. </w:t>
      </w:r>
    </w:p>
    <w:p w14:paraId="5B9D4184" w14:textId="77777777" w:rsidR="00677A1D" w:rsidRPr="00677A1D" w:rsidRDefault="00677A1D" w:rsidP="009B2EBB">
      <w:pPr>
        <w:spacing w:line="288" w:lineRule="auto"/>
        <w:jc w:val="both"/>
      </w:pPr>
      <w:r w:rsidRPr="00677A1D">
        <w:t xml:space="preserve">While some respondents reported positive transition experiences, the overwhelming themes demonstrate a need to review current policies and practices to ensure that children continue receiving appropriate educational </w:t>
      </w:r>
      <w:proofErr w:type="gramStart"/>
      <w:r w:rsidRPr="00677A1D">
        <w:t>supports</w:t>
      </w:r>
      <w:proofErr w:type="gramEnd"/>
      <w:r w:rsidRPr="00677A1D">
        <w:t xml:space="preserve"> during this critical developmental period.</w:t>
      </w:r>
    </w:p>
    <w:p w14:paraId="3AE7441D" w14:textId="77777777" w:rsidR="00677A1D" w:rsidRPr="00677A1D" w:rsidRDefault="00677A1D" w:rsidP="009B2EBB">
      <w:pPr>
        <w:spacing w:line="288" w:lineRule="auto"/>
        <w:jc w:val="both"/>
      </w:pPr>
      <w:r w:rsidRPr="00677A1D">
        <w:t>The findings presented in this report are intended to inform policymakers, the Nevada State Board of Education, school districts, educators, families, and other stakeholders as discussions continue regarding Nevada's Developmental Delay eligibility policies.</w:t>
      </w:r>
    </w:p>
    <w:p w14:paraId="1177815B" w14:textId="77777777" w:rsidR="009B2EBB" w:rsidRDefault="009B2EBB">
      <w:pPr>
        <w:rPr>
          <w:rFonts w:asciiTheme="majorHAnsi" w:eastAsiaTheme="majorEastAsia" w:hAnsiTheme="majorHAnsi" w:cstheme="majorBidi"/>
          <w:color w:val="0F4761" w:themeColor="accent1" w:themeShade="BF"/>
          <w:sz w:val="32"/>
          <w:szCs w:val="32"/>
        </w:rPr>
      </w:pPr>
      <w:bookmarkStart w:id="1" w:name="_Toc235691911"/>
      <w:r>
        <w:br w:type="page"/>
      </w:r>
    </w:p>
    <w:p w14:paraId="72D4BFE3" w14:textId="7EB2190A" w:rsidR="00F64C54" w:rsidRPr="00F64C54" w:rsidRDefault="00F64C54" w:rsidP="00D14CF2">
      <w:pPr>
        <w:pStyle w:val="Heading2"/>
      </w:pPr>
      <w:r w:rsidRPr="00F64C54">
        <w:lastRenderedPageBreak/>
        <w:t>Background</w:t>
      </w:r>
      <w:bookmarkEnd w:id="1"/>
    </w:p>
    <w:p w14:paraId="53682514" w14:textId="77777777" w:rsidR="00677A1D" w:rsidRPr="00677A1D" w:rsidRDefault="00677A1D" w:rsidP="00062739">
      <w:pPr>
        <w:jc w:val="both"/>
      </w:pPr>
      <w:r w:rsidRPr="00677A1D">
        <w:t>The Individuals with Disabilities Education Act (IDEA) permits states to use the Developmental Delay (DD) disability category for young children who demonstrate delays in one or more areas of development. While federal law authorizes states to determine the maximum age for this eligibility category, each state establishes its own policy regarding when students must transition to another disability category.</w:t>
      </w:r>
    </w:p>
    <w:p w14:paraId="5D635BC9" w14:textId="77777777" w:rsidR="00677A1D" w:rsidRPr="00677A1D" w:rsidRDefault="00677A1D" w:rsidP="00062739">
      <w:pPr>
        <w:jc w:val="both"/>
      </w:pPr>
      <w:r w:rsidRPr="00677A1D">
        <w:t>In Nevada, children receiving special education services under the Developmental Delay category generally transition from that eligibility at age six. At that time, the Individualized Education Program (IEP) team must determine whether the student continues to qualify for special education services under another disability category.</w:t>
      </w:r>
    </w:p>
    <w:p w14:paraId="47C520F6" w14:textId="5C294714" w:rsidR="00677A1D" w:rsidRPr="00677A1D" w:rsidRDefault="00677A1D" w:rsidP="00062739">
      <w:pPr>
        <w:jc w:val="both"/>
      </w:pPr>
      <w:r w:rsidRPr="00677A1D">
        <w:t>Families, educators, and related service providers have raised concerns that this transition may result in interruptions in services, inconsistent eligibility determinations, confusion regarding the reevaluation process, and unnecessary administrative burden.</w:t>
      </w:r>
    </w:p>
    <w:p w14:paraId="708E4944" w14:textId="77777777" w:rsidR="00677A1D" w:rsidRPr="00677A1D" w:rsidRDefault="00677A1D" w:rsidP="00062739">
      <w:pPr>
        <w:jc w:val="both"/>
      </w:pPr>
      <w:r w:rsidRPr="00677A1D">
        <w:t>To better understand these experiences, the Nevada Governor's Council on Developmental Disabilities initiated a statewide survey effort during 2026. An initial survey (Round 1) collected feedback from 67 stakeholders and identified recurring concerns regarding continuity of services, reevaluation practices, communication with families, and consistency across school districts. These findings prompted the Council to conduct a second, broader survey (Round 2) to determine whether those concerns were reflected across a larger statewide sample.</w:t>
      </w:r>
    </w:p>
    <w:p w14:paraId="1D9DB5FC" w14:textId="77777777" w:rsidR="00677A1D" w:rsidRPr="00677A1D" w:rsidRDefault="00677A1D" w:rsidP="00062739">
      <w:pPr>
        <w:jc w:val="both"/>
      </w:pPr>
      <w:r w:rsidRPr="00677A1D">
        <w:t>This report presents the findings from Round 2, which received 255 responses from educators, school administrators, related service providers, families, self-advocates, and other stakeholders. The purpose of this report is to summarize stakeholder experiences, identify common themes, and provide information to support ongoing discussions regarding Nevada's Developmental Delay eligibility policies and transition practices.</w:t>
      </w:r>
    </w:p>
    <w:p w14:paraId="3213C48C" w14:textId="0AB77972" w:rsidR="00942E39" w:rsidRDefault="00942E39" w:rsidP="00D14CF2">
      <w:pPr>
        <w:pStyle w:val="Heading2"/>
      </w:pPr>
      <w:bookmarkStart w:id="2" w:name="_Toc235691912"/>
      <w:r>
        <w:t>Survey History</w:t>
      </w:r>
      <w:bookmarkEnd w:id="2"/>
    </w:p>
    <w:p w14:paraId="1A88504C" w14:textId="1ECA83E1" w:rsidR="00942E39" w:rsidRPr="0099548F" w:rsidRDefault="0099548F" w:rsidP="00942E39">
      <w:pPr>
        <w:jc w:val="both"/>
      </w:pPr>
      <w:r w:rsidRPr="0099548F">
        <w:rPr>
          <w:i/>
          <w:iCs/>
        </w:rPr>
        <w:t>Figure 1. Number of Responses per Survey: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22"/>
        <w:gridCol w:w="1142"/>
        <w:gridCol w:w="2016"/>
      </w:tblGrid>
      <w:tr w:rsidR="00942E39" w:rsidRPr="00062739" w14:paraId="4C15871A" w14:textId="77777777" w:rsidTr="00062739">
        <w:trPr>
          <w:trHeight w:val="322"/>
          <w:tblHeader/>
          <w:tblCellSpacing w:w="15" w:type="dxa"/>
        </w:trPr>
        <w:tc>
          <w:tcPr>
            <w:tcW w:w="0" w:type="auto"/>
            <w:vAlign w:val="center"/>
            <w:hideMark/>
          </w:tcPr>
          <w:p w14:paraId="7A7D3013" w14:textId="77777777" w:rsidR="00942E39" w:rsidRPr="00062739" w:rsidRDefault="00942E39" w:rsidP="00062739">
            <w:pPr>
              <w:spacing w:after="0"/>
              <w:rPr>
                <w:b/>
                <w:bCs/>
                <w:sz w:val="22"/>
                <w:szCs w:val="22"/>
              </w:rPr>
            </w:pPr>
          </w:p>
        </w:tc>
        <w:tc>
          <w:tcPr>
            <w:tcW w:w="0" w:type="auto"/>
            <w:vAlign w:val="center"/>
            <w:hideMark/>
          </w:tcPr>
          <w:p w14:paraId="2FAA3925" w14:textId="77777777" w:rsidR="00942E39" w:rsidRPr="00062739" w:rsidRDefault="00942E39" w:rsidP="00062739">
            <w:pPr>
              <w:spacing w:after="0"/>
              <w:rPr>
                <w:b/>
                <w:bCs/>
                <w:sz w:val="22"/>
                <w:szCs w:val="22"/>
              </w:rPr>
            </w:pPr>
            <w:r w:rsidRPr="00062739">
              <w:rPr>
                <w:b/>
                <w:bCs/>
                <w:sz w:val="22"/>
                <w:szCs w:val="22"/>
              </w:rPr>
              <w:t>Round 1</w:t>
            </w:r>
          </w:p>
        </w:tc>
        <w:tc>
          <w:tcPr>
            <w:tcW w:w="0" w:type="auto"/>
            <w:vAlign w:val="center"/>
            <w:hideMark/>
          </w:tcPr>
          <w:p w14:paraId="305F1E2E" w14:textId="77777777" w:rsidR="00942E39" w:rsidRPr="00062739" w:rsidRDefault="00942E39" w:rsidP="00062739">
            <w:pPr>
              <w:spacing w:after="0"/>
              <w:rPr>
                <w:b/>
                <w:bCs/>
                <w:sz w:val="22"/>
                <w:szCs w:val="22"/>
              </w:rPr>
            </w:pPr>
            <w:r w:rsidRPr="00062739">
              <w:rPr>
                <w:b/>
                <w:bCs/>
                <w:sz w:val="22"/>
                <w:szCs w:val="22"/>
              </w:rPr>
              <w:t>Round 2</w:t>
            </w:r>
          </w:p>
        </w:tc>
      </w:tr>
      <w:tr w:rsidR="00942E39" w:rsidRPr="00062739" w14:paraId="5669C0CB" w14:textId="77777777" w:rsidTr="00062739">
        <w:trPr>
          <w:trHeight w:val="113"/>
          <w:tblCellSpacing w:w="15" w:type="dxa"/>
        </w:trPr>
        <w:tc>
          <w:tcPr>
            <w:tcW w:w="0" w:type="auto"/>
            <w:vAlign w:val="center"/>
            <w:hideMark/>
          </w:tcPr>
          <w:p w14:paraId="70ECD9B8" w14:textId="77777777" w:rsidR="00942E39" w:rsidRPr="00062739" w:rsidRDefault="00942E39" w:rsidP="00062739">
            <w:pPr>
              <w:spacing w:after="0"/>
              <w:rPr>
                <w:sz w:val="22"/>
                <w:szCs w:val="22"/>
              </w:rPr>
            </w:pPr>
            <w:r w:rsidRPr="00062739">
              <w:rPr>
                <w:sz w:val="22"/>
                <w:szCs w:val="22"/>
              </w:rPr>
              <w:t>Total Responses</w:t>
            </w:r>
          </w:p>
        </w:tc>
        <w:tc>
          <w:tcPr>
            <w:tcW w:w="0" w:type="auto"/>
            <w:vAlign w:val="center"/>
            <w:hideMark/>
          </w:tcPr>
          <w:p w14:paraId="4969498D" w14:textId="77777777" w:rsidR="00942E39" w:rsidRPr="00062739" w:rsidRDefault="00942E39" w:rsidP="00062739">
            <w:pPr>
              <w:spacing w:after="0"/>
              <w:rPr>
                <w:sz w:val="22"/>
                <w:szCs w:val="22"/>
              </w:rPr>
            </w:pPr>
            <w:r w:rsidRPr="00062739">
              <w:rPr>
                <w:sz w:val="22"/>
                <w:szCs w:val="22"/>
              </w:rPr>
              <w:t>67</w:t>
            </w:r>
          </w:p>
        </w:tc>
        <w:tc>
          <w:tcPr>
            <w:tcW w:w="0" w:type="auto"/>
            <w:vAlign w:val="center"/>
            <w:hideMark/>
          </w:tcPr>
          <w:p w14:paraId="67377AAA" w14:textId="77777777" w:rsidR="00942E39" w:rsidRPr="00062739" w:rsidRDefault="00942E39" w:rsidP="00062739">
            <w:pPr>
              <w:spacing w:after="0"/>
              <w:rPr>
                <w:sz w:val="22"/>
                <w:szCs w:val="22"/>
              </w:rPr>
            </w:pPr>
            <w:r w:rsidRPr="00062739">
              <w:rPr>
                <w:sz w:val="22"/>
                <w:szCs w:val="22"/>
              </w:rPr>
              <w:t>255</w:t>
            </w:r>
          </w:p>
        </w:tc>
      </w:tr>
      <w:tr w:rsidR="00942E39" w:rsidRPr="00062739" w14:paraId="6BE6728D" w14:textId="77777777" w:rsidTr="00011D8A">
        <w:trPr>
          <w:tblCellSpacing w:w="15" w:type="dxa"/>
        </w:trPr>
        <w:tc>
          <w:tcPr>
            <w:tcW w:w="0" w:type="auto"/>
            <w:vAlign w:val="center"/>
            <w:hideMark/>
          </w:tcPr>
          <w:p w14:paraId="3216214F" w14:textId="77777777" w:rsidR="00942E39" w:rsidRPr="00062739" w:rsidRDefault="00942E39" w:rsidP="00062739">
            <w:pPr>
              <w:spacing w:after="0"/>
              <w:rPr>
                <w:sz w:val="22"/>
                <w:szCs w:val="22"/>
              </w:rPr>
            </w:pPr>
            <w:r w:rsidRPr="00062739">
              <w:rPr>
                <w:sz w:val="22"/>
                <w:szCs w:val="22"/>
              </w:rPr>
              <w:t>Families</w:t>
            </w:r>
          </w:p>
        </w:tc>
        <w:tc>
          <w:tcPr>
            <w:tcW w:w="0" w:type="auto"/>
            <w:vAlign w:val="center"/>
            <w:hideMark/>
          </w:tcPr>
          <w:p w14:paraId="1608AD51" w14:textId="77777777" w:rsidR="00942E39" w:rsidRPr="00062739" w:rsidRDefault="00942E39" w:rsidP="00062739">
            <w:pPr>
              <w:spacing w:after="0"/>
              <w:rPr>
                <w:sz w:val="22"/>
                <w:szCs w:val="22"/>
              </w:rPr>
            </w:pPr>
            <w:r w:rsidRPr="00062739">
              <w:rPr>
                <w:sz w:val="22"/>
                <w:szCs w:val="22"/>
              </w:rPr>
              <w:t>17</w:t>
            </w:r>
          </w:p>
        </w:tc>
        <w:tc>
          <w:tcPr>
            <w:tcW w:w="0" w:type="auto"/>
            <w:vAlign w:val="center"/>
            <w:hideMark/>
          </w:tcPr>
          <w:p w14:paraId="65EDB931" w14:textId="77777777" w:rsidR="00942E39" w:rsidRPr="00062739" w:rsidRDefault="00942E39" w:rsidP="00062739">
            <w:pPr>
              <w:spacing w:after="0"/>
              <w:rPr>
                <w:sz w:val="22"/>
                <w:szCs w:val="22"/>
              </w:rPr>
            </w:pPr>
            <w:r w:rsidRPr="00062739">
              <w:rPr>
                <w:sz w:val="22"/>
                <w:szCs w:val="22"/>
              </w:rPr>
              <w:t>38</w:t>
            </w:r>
          </w:p>
        </w:tc>
      </w:tr>
      <w:tr w:rsidR="00942E39" w:rsidRPr="00062739" w14:paraId="7D665B39" w14:textId="77777777" w:rsidTr="00011D8A">
        <w:trPr>
          <w:tblCellSpacing w:w="15" w:type="dxa"/>
        </w:trPr>
        <w:tc>
          <w:tcPr>
            <w:tcW w:w="0" w:type="auto"/>
            <w:vAlign w:val="center"/>
            <w:hideMark/>
          </w:tcPr>
          <w:p w14:paraId="02C57EB1" w14:textId="77777777" w:rsidR="00942E39" w:rsidRPr="00062739" w:rsidRDefault="00942E39" w:rsidP="00062739">
            <w:pPr>
              <w:spacing w:after="0"/>
              <w:rPr>
                <w:sz w:val="22"/>
                <w:szCs w:val="22"/>
              </w:rPr>
            </w:pPr>
            <w:r w:rsidRPr="00062739">
              <w:rPr>
                <w:sz w:val="22"/>
                <w:szCs w:val="22"/>
              </w:rPr>
              <w:t>Educators/School Professionals</w:t>
            </w:r>
          </w:p>
        </w:tc>
        <w:tc>
          <w:tcPr>
            <w:tcW w:w="0" w:type="auto"/>
            <w:vAlign w:val="center"/>
            <w:hideMark/>
          </w:tcPr>
          <w:p w14:paraId="6D99FC54" w14:textId="3148BB15" w:rsidR="00942E39" w:rsidRPr="00062739" w:rsidRDefault="00942E39" w:rsidP="00062739">
            <w:pPr>
              <w:spacing w:after="0"/>
              <w:rPr>
                <w:sz w:val="22"/>
                <w:szCs w:val="22"/>
              </w:rPr>
            </w:pPr>
            <w:r w:rsidRPr="00062739">
              <w:rPr>
                <w:sz w:val="22"/>
                <w:szCs w:val="22"/>
              </w:rPr>
              <w:t>44</w:t>
            </w:r>
          </w:p>
        </w:tc>
        <w:tc>
          <w:tcPr>
            <w:tcW w:w="0" w:type="auto"/>
            <w:vAlign w:val="center"/>
            <w:hideMark/>
          </w:tcPr>
          <w:p w14:paraId="47720CEB" w14:textId="77777777" w:rsidR="00942E39" w:rsidRPr="00062739" w:rsidRDefault="00942E39" w:rsidP="00062739">
            <w:pPr>
              <w:spacing w:after="0"/>
              <w:rPr>
                <w:sz w:val="22"/>
                <w:szCs w:val="22"/>
              </w:rPr>
            </w:pPr>
            <w:r w:rsidRPr="00062739">
              <w:rPr>
                <w:sz w:val="22"/>
                <w:szCs w:val="22"/>
              </w:rPr>
              <w:t>215</w:t>
            </w:r>
          </w:p>
        </w:tc>
      </w:tr>
      <w:tr w:rsidR="00942E39" w:rsidRPr="00062739" w14:paraId="2E671D02" w14:textId="77777777" w:rsidTr="00011D8A">
        <w:trPr>
          <w:tblCellSpacing w:w="15" w:type="dxa"/>
        </w:trPr>
        <w:tc>
          <w:tcPr>
            <w:tcW w:w="0" w:type="auto"/>
            <w:vAlign w:val="center"/>
            <w:hideMark/>
          </w:tcPr>
          <w:p w14:paraId="5AC6A153" w14:textId="77777777" w:rsidR="00942E39" w:rsidRPr="00062739" w:rsidRDefault="00942E39" w:rsidP="00062739">
            <w:pPr>
              <w:spacing w:after="0"/>
              <w:rPr>
                <w:sz w:val="22"/>
                <w:szCs w:val="22"/>
              </w:rPr>
            </w:pPr>
            <w:r w:rsidRPr="00062739">
              <w:rPr>
                <w:sz w:val="22"/>
                <w:szCs w:val="22"/>
              </w:rPr>
              <w:t>Self-Advocates</w:t>
            </w:r>
          </w:p>
        </w:tc>
        <w:tc>
          <w:tcPr>
            <w:tcW w:w="0" w:type="auto"/>
            <w:vAlign w:val="center"/>
            <w:hideMark/>
          </w:tcPr>
          <w:p w14:paraId="1127E4AB" w14:textId="77777777" w:rsidR="00942E39" w:rsidRPr="00062739" w:rsidRDefault="00942E39" w:rsidP="00062739">
            <w:pPr>
              <w:spacing w:after="0"/>
              <w:rPr>
                <w:sz w:val="22"/>
                <w:szCs w:val="22"/>
              </w:rPr>
            </w:pPr>
            <w:r w:rsidRPr="00062739">
              <w:rPr>
                <w:sz w:val="22"/>
                <w:szCs w:val="22"/>
              </w:rPr>
              <w:t>Included</w:t>
            </w:r>
          </w:p>
        </w:tc>
        <w:tc>
          <w:tcPr>
            <w:tcW w:w="0" w:type="auto"/>
            <w:vAlign w:val="center"/>
            <w:hideMark/>
          </w:tcPr>
          <w:p w14:paraId="427C1CBB" w14:textId="77777777" w:rsidR="00942E39" w:rsidRPr="00062739" w:rsidRDefault="00942E39" w:rsidP="00062739">
            <w:pPr>
              <w:spacing w:after="0"/>
              <w:rPr>
                <w:sz w:val="22"/>
                <w:szCs w:val="22"/>
              </w:rPr>
            </w:pPr>
            <w:r w:rsidRPr="00062739">
              <w:rPr>
                <w:sz w:val="22"/>
                <w:szCs w:val="22"/>
              </w:rPr>
              <w:t>2</w:t>
            </w:r>
          </w:p>
        </w:tc>
      </w:tr>
      <w:tr w:rsidR="00942E39" w:rsidRPr="00062739" w14:paraId="58731437" w14:textId="77777777" w:rsidTr="00011D8A">
        <w:trPr>
          <w:tblCellSpacing w:w="15" w:type="dxa"/>
        </w:trPr>
        <w:tc>
          <w:tcPr>
            <w:tcW w:w="0" w:type="auto"/>
            <w:vAlign w:val="center"/>
            <w:hideMark/>
          </w:tcPr>
          <w:p w14:paraId="44D09EDB" w14:textId="77777777" w:rsidR="00942E39" w:rsidRPr="00062739" w:rsidRDefault="00942E39" w:rsidP="00062739">
            <w:pPr>
              <w:spacing w:after="0"/>
              <w:rPr>
                <w:sz w:val="22"/>
                <w:szCs w:val="22"/>
              </w:rPr>
            </w:pPr>
            <w:r w:rsidRPr="00062739">
              <w:rPr>
                <w:sz w:val="22"/>
                <w:szCs w:val="22"/>
              </w:rPr>
              <w:t>Purpose</w:t>
            </w:r>
          </w:p>
        </w:tc>
        <w:tc>
          <w:tcPr>
            <w:tcW w:w="0" w:type="auto"/>
            <w:vAlign w:val="center"/>
            <w:hideMark/>
          </w:tcPr>
          <w:p w14:paraId="126B1C31" w14:textId="77777777" w:rsidR="00942E39" w:rsidRPr="00062739" w:rsidRDefault="00942E39" w:rsidP="00062739">
            <w:pPr>
              <w:spacing w:after="0"/>
              <w:rPr>
                <w:sz w:val="22"/>
                <w:szCs w:val="22"/>
              </w:rPr>
            </w:pPr>
            <w:r w:rsidRPr="00062739">
              <w:rPr>
                <w:sz w:val="22"/>
                <w:szCs w:val="22"/>
              </w:rPr>
              <w:t>Initial input</w:t>
            </w:r>
          </w:p>
        </w:tc>
        <w:tc>
          <w:tcPr>
            <w:tcW w:w="0" w:type="auto"/>
            <w:vAlign w:val="center"/>
            <w:hideMark/>
          </w:tcPr>
          <w:p w14:paraId="3225351B" w14:textId="77777777" w:rsidR="00942E39" w:rsidRPr="00062739" w:rsidRDefault="00942E39" w:rsidP="00062739">
            <w:pPr>
              <w:spacing w:after="0"/>
              <w:rPr>
                <w:sz w:val="22"/>
                <w:szCs w:val="22"/>
              </w:rPr>
            </w:pPr>
            <w:r w:rsidRPr="00062739">
              <w:rPr>
                <w:sz w:val="22"/>
                <w:szCs w:val="22"/>
              </w:rPr>
              <w:t>Statewide validation</w:t>
            </w:r>
          </w:p>
        </w:tc>
      </w:tr>
    </w:tbl>
    <w:p w14:paraId="5CB31A97" w14:textId="03FD9397" w:rsidR="00F64C54" w:rsidRPr="00F64C54" w:rsidRDefault="00F64C54" w:rsidP="00D14CF2">
      <w:pPr>
        <w:pStyle w:val="Heading2"/>
      </w:pPr>
      <w:bookmarkStart w:id="3" w:name="_Toc235691913"/>
      <w:r w:rsidRPr="00F64C54">
        <w:lastRenderedPageBreak/>
        <w:t>Survey Methodology</w:t>
      </w:r>
      <w:bookmarkEnd w:id="3"/>
    </w:p>
    <w:p w14:paraId="4489848F" w14:textId="77777777" w:rsidR="00677A1D" w:rsidRPr="00677A1D" w:rsidRDefault="00677A1D" w:rsidP="00011D8A">
      <w:pPr>
        <w:jc w:val="both"/>
      </w:pPr>
      <w:r w:rsidRPr="00677A1D">
        <w:t>The Nevada Governor's Council on Developmental Disabilities developed and distributed a statewide survey to gather information regarding stakeholder experiences with Nevada's Developmental Delay age-six transition process.</w:t>
      </w:r>
    </w:p>
    <w:p w14:paraId="6AAF3B69" w14:textId="77777777" w:rsidR="00677A1D" w:rsidRPr="00677A1D" w:rsidRDefault="00677A1D" w:rsidP="00011D8A">
      <w:pPr>
        <w:jc w:val="both"/>
      </w:pPr>
      <w:r w:rsidRPr="00677A1D">
        <w:t xml:space="preserve">The survey was disseminated through multiple channels, including school districts, educators, disability organizations, community partners, family networks, and social media platforms to encourage broad statewide participation. Participation was voluntary, and respondents could complete the survey anonymously. </w:t>
      </w:r>
    </w:p>
    <w:p w14:paraId="5F8726B3" w14:textId="77777777" w:rsidR="00677A1D" w:rsidRPr="00677A1D" w:rsidRDefault="00677A1D" w:rsidP="00011D8A">
      <w:pPr>
        <w:jc w:val="both"/>
      </w:pPr>
      <w:r w:rsidRPr="00677A1D">
        <w:t>The survey included both closed-ended questions to quantify stakeholder experiences and open-ended questions that allowed participants to describe their experiences in greater detail and provide recommendations for policymakers.</w:t>
      </w:r>
    </w:p>
    <w:p w14:paraId="5EE48F05" w14:textId="77777777" w:rsidR="00677A1D" w:rsidRPr="00677A1D" w:rsidRDefault="00677A1D" w:rsidP="00677A1D">
      <w:r w:rsidRPr="00677A1D">
        <w:t>Responses were received from:</w:t>
      </w:r>
    </w:p>
    <w:p w14:paraId="014FA589" w14:textId="77777777" w:rsidR="00677A1D" w:rsidRPr="00677A1D" w:rsidRDefault="00677A1D" w:rsidP="00D14CF2">
      <w:pPr>
        <w:numPr>
          <w:ilvl w:val="0"/>
          <w:numId w:val="8"/>
        </w:numPr>
        <w:spacing w:after="0"/>
      </w:pPr>
      <w:r w:rsidRPr="00677A1D">
        <w:t xml:space="preserve">Educators </w:t>
      </w:r>
    </w:p>
    <w:p w14:paraId="678E2FC4" w14:textId="77777777" w:rsidR="00677A1D" w:rsidRPr="00677A1D" w:rsidRDefault="00677A1D" w:rsidP="00D14CF2">
      <w:pPr>
        <w:numPr>
          <w:ilvl w:val="0"/>
          <w:numId w:val="8"/>
        </w:numPr>
        <w:spacing w:after="0"/>
      </w:pPr>
      <w:r w:rsidRPr="00677A1D">
        <w:t xml:space="preserve">School administrators </w:t>
      </w:r>
    </w:p>
    <w:p w14:paraId="54CB587B" w14:textId="77777777" w:rsidR="00677A1D" w:rsidRPr="00677A1D" w:rsidRDefault="00677A1D" w:rsidP="00D14CF2">
      <w:pPr>
        <w:numPr>
          <w:ilvl w:val="0"/>
          <w:numId w:val="8"/>
        </w:numPr>
        <w:spacing w:after="0"/>
      </w:pPr>
      <w:r w:rsidRPr="00677A1D">
        <w:t xml:space="preserve">Related service providers </w:t>
      </w:r>
    </w:p>
    <w:p w14:paraId="180E49AB" w14:textId="77777777" w:rsidR="00677A1D" w:rsidRPr="00677A1D" w:rsidRDefault="00677A1D" w:rsidP="00D14CF2">
      <w:pPr>
        <w:numPr>
          <w:ilvl w:val="0"/>
          <w:numId w:val="8"/>
        </w:numPr>
        <w:spacing w:after="0"/>
      </w:pPr>
      <w:r w:rsidRPr="00677A1D">
        <w:t xml:space="preserve">Families </w:t>
      </w:r>
    </w:p>
    <w:p w14:paraId="772CD692" w14:textId="77777777" w:rsidR="00677A1D" w:rsidRPr="00677A1D" w:rsidRDefault="00677A1D" w:rsidP="00D14CF2">
      <w:pPr>
        <w:numPr>
          <w:ilvl w:val="0"/>
          <w:numId w:val="8"/>
        </w:numPr>
        <w:spacing w:after="0"/>
      </w:pPr>
      <w:r w:rsidRPr="00677A1D">
        <w:t xml:space="preserve">Self-advocates </w:t>
      </w:r>
    </w:p>
    <w:p w14:paraId="0E309AC0" w14:textId="77777777" w:rsidR="00677A1D" w:rsidRPr="00677A1D" w:rsidRDefault="00677A1D" w:rsidP="009B2EBB">
      <w:pPr>
        <w:numPr>
          <w:ilvl w:val="0"/>
          <w:numId w:val="8"/>
        </w:numPr>
        <w:spacing w:after="120"/>
      </w:pPr>
      <w:r w:rsidRPr="00677A1D">
        <w:t xml:space="preserve">Other community stakeholders </w:t>
      </w:r>
    </w:p>
    <w:p w14:paraId="79AD6707" w14:textId="77777777" w:rsidR="00677A1D" w:rsidRPr="00677A1D" w:rsidRDefault="00677A1D" w:rsidP="0099548F">
      <w:pPr>
        <w:jc w:val="both"/>
      </w:pPr>
      <w:r w:rsidRPr="00677A1D">
        <w:t>Because the survey was voluntary, findings should be interpreted as stakeholder experiences and perceptions rather than a statistically representative sample of all Nevada families or education professionals. Nevertheless, the large number of responses and consistency of themes across respondent groups provide valuable insight into the implementation of Nevada's current Developmental Delay transition process.</w:t>
      </w:r>
    </w:p>
    <w:p w14:paraId="27C8F37C" w14:textId="77777777" w:rsidR="00F64C54" w:rsidRPr="00F64C54" w:rsidRDefault="00F64C54" w:rsidP="00D14CF2">
      <w:pPr>
        <w:pStyle w:val="Heading2"/>
      </w:pPr>
      <w:bookmarkStart w:id="4" w:name="_Toc235691914"/>
      <w:r w:rsidRPr="00F64C54">
        <w:t>Respondent Demographics</w:t>
      </w:r>
      <w:bookmarkEnd w:id="4"/>
    </w:p>
    <w:p w14:paraId="1B117D05" w14:textId="77777777" w:rsidR="00677A1D" w:rsidRPr="00677A1D" w:rsidRDefault="00677A1D" w:rsidP="0099548F">
      <w:pPr>
        <w:jc w:val="both"/>
      </w:pPr>
      <w:r w:rsidRPr="00677A1D">
        <w:t xml:space="preserve">A total of </w:t>
      </w:r>
      <w:r w:rsidRPr="00677A1D">
        <w:rPr>
          <w:b/>
          <w:bCs/>
        </w:rPr>
        <w:t>255 individuals</w:t>
      </w:r>
      <w:r w:rsidRPr="00677A1D">
        <w:t xml:space="preserve"> participated in Round 2 of the Nevada Developmental Delay Age-6 Transition Survey. Respondents represented a diverse group of stakeholders with firsthand knowledge of the age-6 transition process.</w:t>
      </w:r>
    </w:p>
    <w:p w14:paraId="08F5E4FD" w14:textId="51CC2BF0" w:rsidR="00677A1D" w:rsidRPr="00677A1D" w:rsidRDefault="00677A1D" w:rsidP="0099548F">
      <w:pPr>
        <w:jc w:val="both"/>
      </w:pPr>
      <w:r w:rsidRPr="00677A1D">
        <w:t xml:space="preserve">As shown in </w:t>
      </w:r>
      <w:r w:rsidRPr="00677A1D">
        <w:rPr>
          <w:b/>
          <w:bCs/>
        </w:rPr>
        <w:t xml:space="preserve">Figure </w:t>
      </w:r>
      <w:r w:rsidR="00D14CF2">
        <w:rPr>
          <w:b/>
          <w:bCs/>
        </w:rPr>
        <w:t>2</w:t>
      </w:r>
      <w:r w:rsidRPr="00677A1D">
        <w:t xml:space="preserve">, </w:t>
      </w:r>
      <w:proofErr w:type="gramStart"/>
      <w:r w:rsidRPr="00677A1D">
        <w:t>the majority of</w:t>
      </w:r>
      <w:proofErr w:type="gramEnd"/>
      <w:r w:rsidRPr="00677A1D">
        <w:t xml:space="preserve"> respondents (</w:t>
      </w:r>
      <w:r w:rsidRPr="00677A1D">
        <w:rPr>
          <w:b/>
          <w:bCs/>
        </w:rPr>
        <w:t>84.3%</w:t>
      </w:r>
      <w:r w:rsidRPr="00677A1D">
        <w:t xml:space="preserve">) identified themselves as educators, administrators, or other school professionals who have worked with students receiving special education services under the Developmental Delay (DD) category. Family members represented </w:t>
      </w:r>
      <w:r w:rsidRPr="00677A1D">
        <w:rPr>
          <w:b/>
          <w:bCs/>
        </w:rPr>
        <w:t>14.9%</w:t>
      </w:r>
      <w:r w:rsidRPr="00677A1D">
        <w:t xml:space="preserve"> of respondents, while </w:t>
      </w:r>
      <w:r w:rsidRPr="00677A1D">
        <w:rPr>
          <w:b/>
          <w:bCs/>
        </w:rPr>
        <w:t>0.8%</w:t>
      </w:r>
      <w:r w:rsidRPr="00677A1D">
        <w:t xml:space="preserve"> identified themselves as self-advocates who had personally received special education services under the Developmental Delay category.</w:t>
      </w:r>
    </w:p>
    <w:p w14:paraId="5C5E6BEA" w14:textId="77777777" w:rsidR="00677A1D" w:rsidRDefault="00677A1D" w:rsidP="0099548F">
      <w:pPr>
        <w:jc w:val="both"/>
      </w:pPr>
      <w:r w:rsidRPr="00677A1D">
        <w:t xml:space="preserve">The large proportion of education professionals provides substantial insight into how the transition process is implemented across Nevada schools. At the same time, responses </w:t>
      </w:r>
      <w:r w:rsidRPr="00677A1D">
        <w:lastRenderedPageBreak/>
        <w:t xml:space="preserve">from family members and self-advocates </w:t>
      </w:r>
      <w:proofErr w:type="gramStart"/>
      <w:r w:rsidRPr="00677A1D">
        <w:t>contribute</w:t>
      </w:r>
      <w:proofErr w:type="gramEnd"/>
      <w:r w:rsidRPr="00677A1D">
        <w:t xml:space="preserve"> important lived experiences that help illustrate the real-world impact of eligibility and service transitions.</w:t>
      </w:r>
    </w:p>
    <w:p w14:paraId="165CF777" w14:textId="3677DED4" w:rsidR="00A834CE" w:rsidRPr="00677A1D" w:rsidRDefault="00A834CE" w:rsidP="00677A1D">
      <w:pPr>
        <w:rPr>
          <w:i/>
          <w:iCs/>
        </w:rPr>
      </w:pPr>
      <w:r w:rsidRPr="00A834CE">
        <w:rPr>
          <w:i/>
          <w:iCs/>
        </w:rPr>
        <w:t xml:space="preserve">Figure </w:t>
      </w:r>
      <w:r w:rsidR="0099548F">
        <w:rPr>
          <w:i/>
          <w:iCs/>
        </w:rPr>
        <w:t>2</w:t>
      </w:r>
      <w:r w:rsidRPr="00A834CE">
        <w:rPr>
          <w:i/>
          <w:iCs/>
        </w:rPr>
        <w:t>. Survey Respondent Roles (N = 255)</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57"/>
        <w:gridCol w:w="970"/>
        <w:gridCol w:w="942"/>
      </w:tblGrid>
      <w:tr w:rsidR="00677A1D" w:rsidRPr="00677A1D" w14:paraId="37B4B824" w14:textId="77777777" w:rsidTr="00011D8A">
        <w:trPr>
          <w:tblHeader/>
          <w:tblCellSpacing w:w="15" w:type="dxa"/>
        </w:trPr>
        <w:tc>
          <w:tcPr>
            <w:tcW w:w="0" w:type="auto"/>
            <w:vAlign w:val="center"/>
            <w:hideMark/>
          </w:tcPr>
          <w:p w14:paraId="4B104B96" w14:textId="77777777" w:rsidR="00677A1D" w:rsidRPr="00677A1D" w:rsidRDefault="00677A1D" w:rsidP="00062739">
            <w:pPr>
              <w:spacing w:after="0"/>
              <w:rPr>
                <w:b/>
                <w:bCs/>
              </w:rPr>
            </w:pPr>
            <w:r w:rsidRPr="00677A1D">
              <w:rPr>
                <w:b/>
                <w:bCs/>
              </w:rPr>
              <w:t>Respondent Role</w:t>
            </w:r>
          </w:p>
        </w:tc>
        <w:tc>
          <w:tcPr>
            <w:tcW w:w="0" w:type="auto"/>
            <w:vAlign w:val="center"/>
            <w:hideMark/>
          </w:tcPr>
          <w:p w14:paraId="4B308D7D" w14:textId="77777777" w:rsidR="00677A1D" w:rsidRPr="00677A1D" w:rsidRDefault="00677A1D" w:rsidP="00062739">
            <w:pPr>
              <w:spacing w:after="0"/>
              <w:rPr>
                <w:b/>
                <w:bCs/>
              </w:rPr>
            </w:pPr>
            <w:r w:rsidRPr="00677A1D">
              <w:rPr>
                <w:b/>
                <w:bCs/>
              </w:rPr>
              <w:t>Number</w:t>
            </w:r>
          </w:p>
        </w:tc>
        <w:tc>
          <w:tcPr>
            <w:tcW w:w="0" w:type="auto"/>
            <w:vAlign w:val="center"/>
            <w:hideMark/>
          </w:tcPr>
          <w:p w14:paraId="20B0BFA4" w14:textId="77777777" w:rsidR="00677A1D" w:rsidRPr="00677A1D" w:rsidRDefault="00677A1D" w:rsidP="00062739">
            <w:pPr>
              <w:spacing w:after="0"/>
              <w:rPr>
                <w:b/>
                <w:bCs/>
              </w:rPr>
            </w:pPr>
            <w:r w:rsidRPr="00677A1D">
              <w:rPr>
                <w:b/>
                <w:bCs/>
              </w:rPr>
              <w:t>Percent</w:t>
            </w:r>
          </w:p>
        </w:tc>
      </w:tr>
      <w:tr w:rsidR="00677A1D" w:rsidRPr="00677A1D" w14:paraId="421CEF80" w14:textId="77777777" w:rsidTr="00011D8A">
        <w:trPr>
          <w:tblCellSpacing w:w="15" w:type="dxa"/>
        </w:trPr>
        <w:tc>
          <w:tcPr>
            <w:tcW w:w="0" w:type="auto"/>
            <w:vAlign w:val="center"/>
            <w:hideMark/>
          </w:tcPr>
          <w:p w14:paraId="2B091472" w14:textId="77777777" w:rsidR="00677A1D" w:rsidRPr="00677A1D" w:rsidRDefault="00677A1D" w:rsidP="00062739">
            <w:pPr>
              <w:spacing w:after="0"/>
            </w:pPr>
            <w:r w:rsidRPr="00677A1D">
              <w:t>Educator, Administrator, or School Professional</w:t>
            </w:r>
          </w:p>
        </w:tc>
        <w:tc>
          <w:tcPr>
            <w:tcW w:w="0" w:type="auto"/>
            <w:vAlign w:val="center"/>
            <w:hideMark/>
          </w:tcPr>
          <w:p w14:paraId="16622B50" w14:textId="77777777" w:rsidR="00677A1D" w:rsidRPr="00677A1D" w:rsidRDefault="00677A1D" w:rsidP="00062739">
            <w:pPr>
              <w:spacing w:after="0"/>
            </w:pPr>
            <w:r w:rsidRPr="00677A1D">
              <w:rPr>
                <w:b/>
                <w:bCs/>
              </w:rPr>
              <w:t>215</w:t>
            </w:r>
          </w:p>
        </w:tc>
        <w:tc>
          <w:tcPr>
            <w:tcW w:w="0" w:type="auto"/>
            <w:vAlign w:val="center"/>
            <w:hideMark/>
          </w:tcPr>
          <w:p w14:paraId="4F2463FE" w14:textId="77777777" w:rsidR="00677A1D" w:rsidRPr="00677A1D" w:rsidRDefault="00677A1D" w:rsidP="00062739">
            <w:pPr>
              <w:spacing w:after="0"/>
            </w:pPr>
            <w:r w:rsidRPr="00677A1D">
              <w:rPr>
                <w:b/>
                <w:bCs/>
              </w:rPr>
              <w:t>84.3%</w:t>
            </w:r>
          </w:p>
        </w:tc>
      </w:tr>
      <w:tr w:rsidR="00677A1D" w:rsidRPr="00677A1D" w14:paraId="1B3F2918" w14:textId="77777777" w:rsidTr="00011D8A">
        <w:trPr>
          <w:tblCellSpacing w:w="15" w:type="dxa"/>
        </w:trPr>
        <w:tc>
          <w:tcPr>
            <w:tcW w:w="0" w:type="auto"/>
            <w:vAlign w:val="center"/>
            <w:hideMark/>
          </w:tcPr>
          <w:p w14:paraId="6B1CCE60" w14:textId="77777777" w:rsidR="00677A1D" w:rsidRPr="00677A1D" w:rsidRDefault="00677A1D" w:rsidP="00062739">
            <w:pPr>
              <w:spacing w:after="0"/>
            </w:pPr>
            <w:r w:rsidRPr="00677A1D">
              <w:t>Family Member</w:t>
            </w:r>
          </w:p>
        </w:tc>
        <w:tc>
          <w:tcPr>
            <w:tcW w:w="0" w:type="auto"/>
            <w:vAlign w:val="center"/>
            <w:hideMark/>
          </w:tcPr>
          <w:p w14:paraId="4B2620A6" w14:textId="77777777" w:rsidR="00677A1D" w:rsidRPr="00677A1D" w:rsidRDefault="00677A1D" w:rsidP="00062739">
            <w:pPr>
              <w:spacing w:after="0"/>
            </w:pPr>
            <w:r w:rsidRPr="00677A1D">
              <w:rPr>
                <w:b/>
                <w:bCs/>
              </w:rPr>
              <w:t>38</w:t>
            </w:r>
          </w:p>
        </w:tc>
        <w:tc>
          <w:tcPr>
            <w:tcW w:w="0" w:type="auto"/>
            <w:vAlign w:val="center"/>
            <w:hideMark/>
          </w:tcPr>
          <w:p w14:paraId="10BF702D" w14:textId="77777777" w:rsidR="00677A1D" w:rsidRPr="00677A1D" w:rsidRDefault="00677A1D" w:rsidP="00062739">
            <w:pPr>
              <w:spacing w:after="0"/>
            </w:pPr>
            <w:r w:rsidRPr="00677A1D">
              <w:rPr>
                <w:b/>
                <w:bCs/>
              </w:rPr>
              <w:t>14.9%</w:t>
            </w:r>
          </w:p>
        </w:tc>
      </w:tr>
      <w:tr w:rsidR="00677A1D" w:rsidRPr="00677A1D" w14:paraId="344C6BD4" w14:textId="77777777" w:rsidTr="00011D8A">
        <w:trPr>
          <w:tblCellSpacing w:w="15" w:type="dxa"/>
        </w:trPr>
        <w:tc>
          <w:tcPr>
            <w:tcW w:w="0" w:type="auto"/>
            <w:vAlign w:val="center"/>
            <w:hideMark/>
          </w:tcPr>
          <w:p w14:paraId="611840C7" w14:textId="77777777" w:rsidR="00677A1D" w:rsidRPr="00677A1D" w:rsidRDefault="00677A1D" w:rsidP="00062739">
            <w:pPr>
              <w:spacing w:after="0"/>
            </w:pPr>
            <w:r w:rsidRPr="00677A1D">
              <w:t>Self-Advocate</w:t>
            </w:r>
          </w:p>
        </w:tc>
        <w:tc>
          <w:tcPr>
            <w:tcW w:w="0" w:type="auto"/>
            <w:vAlign w:val="center"/>
            <w:hideMark/>
          </w:tcPr>
          <w:p w14:paraId="7A7A01EF" w14:textId="77777777" w:rsidR="00677A1D" w:rsidRPr="00677A1D" w:rsidRDefault="00677A1D" w:rsidP="00062739">
            <w:pPr>
              <w:spacing w:after="0"/>
            </w:pPr>
            <w:r w:rsidRPr="00677A1D">
              <w:rPr>
                <w:b/>
                <w:bCs/>
              </w:rPr>
              <w:t>2</w:t>
            </w:r>
          </w:p>
        </w:tc>
        <w:tc>
          <w:tcPr>
            <w:tcW w:w="0" w:type="auto"/>
            <w:vAlign w:val="center"/>
            <w:hideMark/>
          </w:tcPr>
          <w:p w14:paraId="35A92064" w14:textId="77777777" w:rsidR="00677A1D" w:rsidRPr="00677A1D" w:rsidRDefault="00677A1D" w:rsidP="00062739">
            <w:pPr>
              <w:spacing w:after="0"/>
            </w:pPr>
            <w:r w:rsidRPr="00677A1D">
              <w:rPr>
                <w:b/>
                <w:bCs/>
              </w:rPr>
              <w:t>0.8%</w:t>
            </w:r>
          </w:p>
        </w:tc>
      </w:tr>
      <w:tr w:rsidR="00677A1D" w:rsidRPr="00677A1D" w14:paraId="667ADBC0" w14:textId="77777777" w:rsidTr="00011D8A">
        <w:trPr>
          <w:tblCellSpacing w:w="15" w:type="dxa"/>
        </w:trPr>
        <w:tc>
          <w:tcPr>
            <w:tcW w:w="0" w:type="auto"/>
            <w:vAlign w:val="center"/>
            <w:hideMark/>
          </w:tcPr>
          <w:p w14:paraId="72D17323" w14:textId="77777777" w:rsidR="00677A1D" w:rsidRPr="00677A1D" w:rsidRDefault="00677A1D" w:rsidP="00062739">
            <w:pPr>
              <w:spacing w:after="0"/>
            </w:pPr>
            <w:r w:rsidRPr="00677A1D">
              <w:rPr>
                <w:b/>
                <w:bCs/>
              </w:rPr>
              <w:t>Total</w:t>
            </w:r>
          </w:p>
        </w:tc>
        <w:tc>
          <w:tcPr>
            <w:tcW w:w="0" w:type="auto"/>
            <w:vAlign w:val="center"/>
            <w:hideMark/>
          </w:tcPr>
          <w:p w14:paraId="683AFEB9" w14:textId="77777777" w:rsidR="00677A1D" w:rsidRPr="00677A1D" w:rsidRDefault="00677A1D" w:rsidP="00062739">
            <w:pPr>
              <w:spacing w:after="0"/>
            </w:pPr>
            <w:r w:rsidRPr="00677A1D">
              <w:rPr>
                <w:b/>
                <w:bCs/>
              </w:rPr>
              <w:t>255</w:t>
            </w:r>
          </w:p>
        </w:tc>
        <w:tc>
          <w:tcPr>
            <w:tcW w:w="0" w:type="auto"/>
            <w:vAlign w:val="center"/>
            <w:hideMark/>
          </w:tcPr>
          <w:p w14:paraId="3A4AE689" w14:textId="77777777" w:rsidR="00677A1D" w:rsidRPr="00677A1D" w:rsidRDefault="00677A1D" w:rsidP="00062739">
            <w:pPr>
              <w:spacing w:after="0"/>
            </w:pPr>
            <w:r w:rsidRPr="00677A1D">
              <w:rPr>
                <w:b/>
                <w:bCs/>
              </w:rPr>
              <w:t>100%</w:t>
            </w:r>
          </w:p>
        </w:tc>
      </w:tr>
    </w:tbl>
    <w:p w14:paraId="6926BD00" w14:textId="7BD23AF7" w:rsidR="00677A1D" w:rsidRPr="00677A1D" w:rsidRDefault="00677A1D" w:rsidP="00D14CF2">
      <w:pPr>
        <w:pStyle w:val="Heading2"/>
      </w:pPr>
      <w:bookmarkStart w:id="5" w:name="_Toc235691915"/>
      <w:r w:rsidRPr="00677A1D">
        <w:t xml:space="preserve">Key </w:t>
      </w:r>
      <w:r>
        <w:t>Findings</w:t>
      </w:r>
      <w:bookmarkEnd w:id="5"/>
    </w:p>
    <w:p w14:paraId="56E080D6" w14:textId="77777777" w:rsidR="00942E39" w:rsidRPr="00942E39" w:rsidRDefault="00942E39" w:rsidP="00942E39">
      <w:pPr>
        <w:pStyle w:val="ListParagraph"/>
        <w:numPr>
          <w:ilvl w:val="0"/>
          <w:numId w:val="11"/>
        </w:numPr>
      </w:pPr>
      <w:r w:rsidRPr="00942E39">
        <w:t>Round 2 received 255 responses, nearly four times the participation of Round 1.</w:t>
      </w:r>
    </w:p>
    <w:p w14:paraId="7DBB6668" w14:textId="77777777" w:rsidR="00942E39" w:rsidRPr="00942E39" w:rsidRDefault="00942E39" w:rsidP="00942E39">
      <w:pPr>
        <w:pStyle w:val="ListParagraph"/>
        <w:numPr>
          <w:ilvl w:val="0"/>
          <w:numId w:val="11"/>
        </w:numPr>
      </w:pPr>
      <w:r w:rsidRPr="00942E39">
        <w:t>Recurring concerns identified in Round 1 were also reported by respondents in Round 2.</w:t>
      </w:r>
    </w:p>
    <w:p w14:paraId="1954ADBA" w14:textId="77777777" w:rsidR="00942E39" w:rsidRPr="00942E39" w:rsidRDefault="00942E39" w:rsidP="00942E39">
      <w:pPr>
        <w:pStyle w:val="ListParagraph"/>
        <w:numPr>
          <w:ilvl w:val="0"/>
          <w:numId w:val="11"/>
        </w:numPr>
      </w:pPr>
      <w:r w:rsidRPr="00942E39">
        <w:t>Respondents frequently described service interruptions, inconsistent implementation, and challenges navigating the age-6 transition process.</w:t>
      </w:r>
    </w:p>
    <w:p w14:paraId="60997B7B" w14:textId="77777777" w:rsidR="00942E39" w:rsidRPr="00942E39" w:rsidRDefault="00942E39" w:rsidP="00942E39">
      <w:pPr>
        <w:pStyle w:val="ListParagraph"/>
        <w:numPr>
          <w:ilvl w:val="0"/>
          <w:numId w:val="11"/>
        </w:numPr>
      </w:pPr>
      <w:r w:rsidRPr="00942E39">
        <w:t>Many respondents expressed concern regarding continuity of services following reevaluation.</w:t>
      </w:r>
    </w:p>
    <w:p w14:paraId="5D4F50A6" w14:textId="7B22FF63" w:rsidR="00F64C54" w:rsidRPr="00942E39" w:rsidRDefault="00942E39" w:rsidP="00942E39">
      <w:pPr>
        <w:pStyle w:val="ListParagraph"/>
        <w:numPr>
          <w:ilvl w:val="0"/>
          <w:numId w:val="11"/>
        </w:numPr>
      </w:pPr>
      <w:r w:rsidRPr="00942E39">
        <w:t>Survey responses identified strong interest in evaluating Nevada's current Developmental Delay age-6 transition policies.</w:t>
      </w:r>
    </w:p>
    <w:p w14:paraId="4AF50425" w14:textId="20EFE02F" w:rsidR="00F64C54" w:rsidRPr="00942E39" w:rsidRDefault="00F64C54" w:rsidP="00D14CF2">
      <w:pPr>
        <w:pStyle w:val="Heading3"/>
      </w:pPr>
      <w:bookmarkStart w:id="6" w:name="_Toc235691916"/>
      <w:r w:rsidRPr="00942E39">
        <w:t>Service Interruptions</w:t>
      </w:r>
      <w:bookmarkEnd w:id="6"/>
    </w:p>
    <w:p w14:paraId="255291D8" w14:textId="136491F3" w:rsidR="002C6475" w:rsidRPr="009F5B76" w:rsidRDefault="007456F9" w:rsidP="00942E39">
      <w:pPr>
        <w:rPr>
          <w:i/>
          <w:iCs/>
        </w:rPr>
      </w:pPr>
      <w:r w:rsidRPr="007456F9">
        <w:rPr>
          <w:i/>
          <w:iCs/>
        </w:rPr>
        <w:t xml:space="preserve">Figure </w:t>
      </w:r>
      <w:r w:rsidR="0099548F">
        <w:rPr>
          <w:i/>
          <w:iCs/>
        </w:rPr>
        <w:t>3</w:t>
      </w:r>
      <w:r w:rsidRPr="007456F9">
        <w:rPr>
          <w:i/>
          <w:iCs/>
        </w:rPr>
        <w:t>. Frequency of Service Interruptions Reported by Educators</w:t>
      </w:r>
      <w:r w:rsidR="002C6475">
        <w:rPr>
          <w:i/>
          <w:iCs/>
        </w:rPr>
        <w:t xml:space="preserve"> </w:t>
      </w:r>
      <w:r w:rsidR="009F5B76">
        <w:rPr>
          <w:i/>
          <w:iCs/>
        </w:rPr>
        <w:t>(N=215)</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785"/>
        <w:gridCol w:w="810"/>
        <w:gridCol w:w="990"/>
      </w:tblGrid>
      <w:tr w:rsidR="002C6475" w:rsidRPr="002C6475" w14:paraId="14FD4C12" w14:textId="77777777" w:rsidTr="00F536D1">
        <w:trPr>
          <w:tblHeader/>
          <w:tblCellSpacing w:w="15" w:type="dxa"/>
        </w:trPr>
        <w:tc>
          <w:tcPr>
            <w:tcW w:w="2740" w:type="dxa"/>
            <w:vAlign w:val="center"/>
            <w:hideMark/>
          </w:tcPr>
          <w:p w14:paraId="3CE1D501" w14:textId="77777777" w:rsidR="002C6475" w:rsidRPr="002C6475" w:rsidRDefault="002C6475" w:rsidP="00062739">
            <w:pPr>
              <w:spacing w:after="0"/>
              <w:rPr>
                <w:b/>
                <w:bCs/>
              </w:rPr>
            </w:pPr>
            <w:r w:rsidRPr="002C6475">
              <w:rPr>
                <w:b/>
                <w:bCs/>
              </w:rPr>
              <w:t>Response</w:t>
            </w:r>
          </w:p>
        </w:tc>
        <w:tc>
          <w:tcPr>
            <w:tcW w:w="780" w:type="dxa"/>
            <w:vAlign w:val="center"/>
            <w:hideMark/>
          </w:tcPr>
          <w:p w14:paraId="3EB54FD2" w14:textId="77777777" w:rsidR="002C6475" w:rsidRPr="002C6475" w:rsidRDefault="002C6475" w:rsidP="00062739">
            <w:pPr>
              <w:spacing w:after="0"/>
              <w:rPr>
                <w:b/>
                <w:bCs/>
              </w:rPr>
            </w:pPr>
            <w:r w:rsidRPr="002C6475">
              <w:rPr>
                <w:b/>
                <w:bCs/>
              </w:rPr>
              <w:t>Count</w:t>
            </w:r>
          </w:p>
        </w:tc>
        <w:tc>
          <w:tcPr>
            <w:tcW w:w="945" w:type="dxa"/>
            <w:vAlign w:val="center"/>
            <w:hideMark/>
          </w:tcPr>
          <w:p w14:paraId="4CC3F791" w14:textId="77777777" w:rsidR="002C6475" w:rsidRPr="002C6475" w:rsidRDefault="002C6475" w:rsidP="00062739">
            <w:pPr>
              <w:spacing w:after="0"/>
              <w:rPr>
                <w:b/>
                <w:bCs/>
              </w:rPr>
            </w:pPr>
            <w:r w:rsidRPr="002C6475">
              <w:rPr>
                <w:b/>
                <w:bCs/>
              </w:rPr>
              <w:t>Percent</w:t>
            </w:r>
          </w:p>
        </w:tc>
      </w:tr>
      <w:tr w:rsidR="002C6475" w:rsidRPr="002C6475" w14:paraId="0FB9A2A5" w14:textId="77777777" w:rsidTr="00F536D1">
        <w:trPr>
          <w:tblCellSpacing w:w="15" w:type="dxa"/>
        </w:trPr>
        <w:tc>
          <w:tcPr>
            <w:tcW w:w="2740" w:type="dxa"/>
            <w:vAlign w:val="center"/>
            <w:hideMark/>
          </w:tcPr>
          <w:p w14:paraId="545C1293" w14:textId="77777777" w:rsidR="002C6475" w:rsidRPr="002C6475" w:rsidRDefault="002C6475" w:rsidP="00062739">
            <w:pPr>
              <w:spacing w:after="0"/>
            </w:pPr>
            <w:r w:rsidRPr="002C6475">
              <w:t xml:space="preserve">Frequently or </w:t>
            </w:r>
            <w:proofErr w:type="gramStart"/>
            <w:r w:rsidRPr="002C6475">
              <w:t>Sometimes</w:t>
            </w:r>
            <w:proofErr w:type="gramEnd"/>
          </w:p>
        </w:tc>
        <w:tc>
          <w:tcPr>
            <w:tcW w:w="780" w:type="dxa"/>
            <w:vAlign w:val="center"/>
            <w:hideMark/>
          </w:tcPr>
          <w:p w14:paraId="6B41688B" w14:textId="77777777" w:rsidR="002C6475" w:rsidRPr="002C6475" w:rsidRDefault="002C6475" w:rsidP="00062739">
            <w:pPr>
              <w:spacing w:after="0"/>
              <w:rPr>
                <w:b/>
                <w:bCs/>
              </w:rPr>
            </w:pPr>
            <w:r w:rsidRPr="002C6475">
              <w:rPr>
                <w:b/>
                <w:bCs/>
              </w:rPr>
              <w:t>159</w:t>
            </w:r>
          </w:p>
        </w:tc>
        <w:tc>
          <w:tcPr>
            <w:tcW w:w="945" w:type="dxa"/>
            <w:vAlign w:val="center"/>
            <w:hideMark/>
          </w:tcPr>
          <w:p w14:paraId="47547FDA" w14:textId="77777777" w:rsidR="002C6475" w:rsidRPr="002C6475" w:rsidRDefault="002C6475" w:rsidP="00062739">
            <w:pPr>
              <w:spacing w:after="0"/>
              <w:rPr>
                <w:b/>
                <w:bCs/>
              </w:rPr>
            </w:pPr>
            <w:r w:rsidRPr="002C6475">
              <w:rPr>
                <w:b/>
                <w:bCs/>
              </w:rPr>
              <w:t>74.0%</w:t>
            </w:r>
          </w:p>
        </w:tc>
      </w:tr>
      <w:tr w:rsidR="002C6475" w:rsidRPr="002C6475" w14:paraId="29E58A7B" w14:textId="77777777" w:rsidTr="00F536D1">
        <w:trPr>
          <w:tblCellSpacing w:w="15" w:type="dxa"/>
        </w:trPr>
        <w:tc>
          <w:tcPr>
            <w:tcW w:w="2740" w:type="dxa"/>
            <w:vAlign w:val="center"/>
            <w:hideMark/>
          </w:tcPr>
          <w:p w14:paraId="5FA13C40" w14:textId="77777777" w:rsidR="002C6475" w:rsidRPr="002C6475" w:rsidRDefault="002C6475" w:rsidP="00062739">
            <w:pPr>
              <w:spacing w:after="0"/>
            </w:pPr>
            <w:r w:rsidRPr="002C6475">
              <w:t>Rarely</w:t>
            </w:r>
          </w:p>
        </w:tc>
        <w:tc>
          <w:tcPr>
            <w:tcW w:w="780" w:type="dxa"/>
            <w:vAlign w:val="center"/>
            <w:hideMark/>
          </w:tcPr>
          <w:p w14:paraId="479158D0" w14:textId="77777777" w:rsidR="002C6475" w:rsidRPr="002C6475" w:rsidRDefault="002C6475" w:rsidP="00062739">
            <w:pPr>
              <w:spacing w:after="0"/>
              <w:rPr>
                <w:b/>
                <w:bCs/>
              </w:rPr>
            </w:pPr>
            <w:r w:rsidRPr="002C6475">
              <w:rPr>
                <w:b/>
                <w:bCs/>
              </w:rPr>
              <w:t>33</w:t>
            </w:r>
          </w:p>
        </w:tc>
        <w:tc>
          <w:tcPr>
            <w:tcW w:w="945" w:type="dxa"/>
            <w:vAlign w:val="center"/>
            <w:hideMark/>
          </w:tcPr>
          <w:p w14:paraId="2E08FD2E" w14:textId="77777777" w:rsidR="002C6475" w:rsidRPr="002C6475" w:rsidRDefault="002C6475" w:rsidP="00062739">
            <w:pPr>
              <w:spacing w:after="0"/>
              <w:rPr>
                <w:b/>
                <w:bCs/>
              </w:rPr>
            </w:pPr>
            <w:r w:rsidRPr="002C6475">
              <w:rPr>
                <w:b/>
                <w:bCs/>
              </w:rPr>
              <w:t>15.3%</w:t>
            </w:r>
          </w:p>
        </w:tc>
      </w:tr>
      <w:tr w:rsidR="002C6475" w:rsidRPr="002C6475" w14:paraId="1F9568A5" w14:textId="77777777" w:rsidTr="00F536D1">
        <w:trPr>
          <w:tblCellSpacing w:w="15" w:type="dxa"/>
        </w:trPr>
        <w:tc>
          <w:tcPr>
            <w:tcW w:w="2740" w:type="dxa"/>
            <w:vAlign w:val="center"/>
            <w:hideMark/>
          </w:tcPr>
          <w:p w14:paraId="65FE5012" w14:textId="77777777" w:rsidR="002C6475" w:rsidRPr="002C6475" w:rsidRDefault="002C6475" w:rsidP="00062739">
            <w:pPr>
              <w:spacing w:after="0"/>
            </w:pPr>
            <w:r w:rsidRPr="002C6475">
              <w:t>Never</w:t>
            </w:r>
          </w:p>
        </w:tc>
        <w:tc>
          <w:tcPr>
            <w:tcW w:w="780" w:type="dxa"/>
            <w:vAlign w:val="center"/>
            <w:hideMark/>
          </w:tcPr>
          <w:p w14:paraId="6852B600" w14:textId="77777777" w:rsidR="002C6475" w:rsidRPr="002C6475" w:rsidRDefault="002C6475" w:rsidP="00062739">
            <w:pPr>
              <w:spacing w:after="0"/>
              <w:rPr>
                <w:b/>
                <w:bCs/>
              </w:rPr>
            </w:pPr>
            <w:r w:rsidRPr="002C6475">
              <w:rPr>
                <w:b/>
                <w:bCs/>
              </w:rPr>
              <w:t>17</w:t>
            </w:r>
          </w:p>
        </w:tc>
        <w:tc>
          <w:tcPr>
            <w:tcW w:w="945" w:type="dxa"/>
            <w:vAlign w:val="center"/>
            <w:hideMark/>
          </w:tcPr>
          <w:p w14:paraId="481D1AAE" w14:textId="77777777" w:rsidR="002C6475" w:rsidRPr="002C6475" w:rsidRDefault="002C6475" w:rsidP="00062739">
            <w:pPr>
              <w:spacing w:after="0"/>
              <w:rPr>
                <w:b/>
                <w:bCs/>
              </w:rPr>
            </w:pPr>
            <w:r w:rsidRPr="002C6475">
              <w:rPr>
                <w:b/>
                <w:bCs/>
              </w:rPr>
              <w:t>7.9%</w:t>
            </w:r>
          </w:p>
        </w:tc>
      </w:tr>
      <w:tr w:rsidR="002C6475" w:rsidRPr="002C6475" w14:paraId="7310D28A" w14:textId="77777777" w:rsidTr="00F536D1">
        <w:trPr>
          <w:tblCellSpacing w:w="15" w:type="dxa"/>
        </w:trPr>
        <w:tc>
          <w:tcPr>
            <w:tcW w:w="2740" w:type="dxa"/>
            <w:vAlign w:val="center"/>
            <w:hideMark/>
          </w:tcPr>
          <w:p w14:paraId="41DC36D7" w14:textId="77777777" w:rsidR="002C6475" w:rsidRPr="002C6475" w:rsidRDefault="002C6475" w:rsidP="00062739">
            <w:pPr>
              <w:spacing w:after="0"/>
            </w:pPr>
            <w:r w:rsidRPr="002C6475">
              <w:t>Other/No Response</w:t>
            </w:r>
          </w:p>
        </w:tc>
        <w:tc>
          <w:tcPr>
            <w:tcW w:w="780" w:type="dxa"/>
            <w:vAlign w:val="center"/>
            <w:hideMark/>
          </w:tcPr>
          <w:p w14:paraId="3830B916" w14:textId="77777777" w:rsidR="002C6475" w:rsidRPr="002C6475" w:rsidRDefault="002C6475" w:rsidP="00062739">
            <w:pPr>
              <w:spacing w:after="0"/>
              <w:rPr>
                <w:b/>
                <w:bCs/>
              </w:rPr>
            </w:pPr>
            <w:r w:rsidRPr="002C6475">
              <w:rPr>
                <w:b/>
                <w:bCs/>
              </w:rPr>
              <w:t>6</w:t>
            </w:r>
          </w:p>
        </w:tc>
        <w:tc>
          <w:tcPr>
            <w:tcW w:w="945" w:type="dxa"/>
            <w:vAlign w:val="center"/>
            <w:hideMark/>
          </w:tcPr>
          <w:p w14:paraId="403958CF" w14:textId="77777777" w:rsidR="002C6475" w:rsidRPr="002C6475" w:rsidRDefault="002C6475" w:rsidP="00062739">
            <w:pPr>
              <w:spacing w:after="0"/>
              <w:rPr>
                <w:b/>
                <w:bCs/>
              </w:rPr>
            </w:pPr>
            <w:r w:rsidRPr="002C6475">
              <w:rPr>
                <w:b/>
                <w:bCs/>
              </w:rPr>
              <w:t>2.8%</w:t>
            </w:r>
          </w:p>
        </w:tc>
      </w:tr>
    </w:tbl>
    <w:p w14:paraId="2C175C14" w14:textId="6EEF1B8A" w:rsidR="009F5B76" w:rsidRPr="001030C7" w:rsidRDefault="009F5B76" w:rsidP="009B2EBB">
      <w:pPr>
        <w:spacing w:before="120"/>
        <w:rPr>
          <w:i/>
          <w:iCs/>
        </w:rPr>
      </w:pPr>
      <w:r w:rsidRPr="009F5B76">
        <w:rPr>
          <w:i/>
          <w:iCs/>
        </w:rPr>
        <w:t>Figure 4.</w:t>
      </w:r>
      <w:r w:rsidRPr="001030C7">
        <w:rPr>
          <w:i/>
          <w:iCs/>
        </w:rPr>
        <w:t xml:space="preserve"> </w:t>
      </w:r>
      <w:r w:rsidRPr="009F5B76">
        <w:rPr>
          <w:i/>
          <w:iCs/>
        </w:rPr>
        <w:t xml:space="preserve">Frequency of Service Interruptions Reported by Families </w:t>
      </w:r>
      <w:r>
        <w:rPr>
          <w:i/>
          <w:iCs/>
        </w:rPr>
        <w:t>(N=31)</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11"/>
        <w:gridCol w:w="750"/>
        <w:gridCol w:w="942"/>
      </w:tblGrid>
      <w:tr w:rsidR="002C6475" w:rsidRPr="002C6475" w14:paraId="1266BCDF" w14:textId="77777777" w:rsidTr="002C6475">
        <w:trPr>
          <w:tblHeader/>
          <w:tblCellSpacing w:w="15" w:type="dxa"/>
        </w:trPr>
        <w:tc>
          <w:tcPr>
            <w:tcW w:w="0" w:type="auto"/>
            <w:vAlign w:val="center"/>
            <w:hideMark/>
          </w:tcPr>
          <w:p w14:paraId="0067E97D" w14:textId="77777777" w:rsidR="002C6475" w:rsidRPr="002C6475" w:rsidRDefault="002C6475" w:rsidP="00062739">
            <w:pPr>
              <w:spacing w:after="0"/>
              <w:rPr>
                <w:b/>
                <w:bCs/>
              </w:rPr>
            </w:pPr>
            <w:r w:rsidRPr="002C6475">
              <w:rPr>
                <w:b/>
                <w:bCs/>
              </w:rPr>
              <w:t>Response</w:t>
            </w:r>
          </w:p>
        </w:tc>
        <w:tc>
          <w:tcPr>
            <w:tcW w:w="0" w:type="auto"/>
            <w:vAlign w:val="center"/>
            <w:hideMark/>
          </w:tcPr>
          <w:p w14:paraId="2D7515B0" w14:textId="77777777" w:rsidR="002C6475" w:rsidRPr="002C6475" w:rsidRDefault="002C6475" w:rsidP="00062739">
            <w:pPr>
              <w:spacing w:after="0"/>
              <w:rPr>
                <w:b/>
                <w:bCs/>
              </w:rPr>
            </w:pPr>
            <w:r w:rsidRPr="002C6475">
              <w:rPr>
                <w:b/>
                <w:bCs/>
              </w:rPr>
              <w:t>Count</w:t>
            </w:r>
          </w:p>
        </w:tc>
        <w:tc>
          <w:tcPr>
            <w:tcW w:w="0" w:type="auto"/>
            <w:vAlign w:val="center"/>
            <w:hideMark/>
          </w:tcPr>
          <w:p w14:paraId="7FCDBA08" w14:textId="77777777" w:rsidR="002C6475" w:rsidRPr="002C6475" w:rsidRDefault="002C6475" w:rsidP="00062739">
            <w:pPr>
              <w:spacing w:after="0"/>
              <w:rPr>
                <w:b/>
                <w:bCs/>
              </w:rPr>
            </w:pPr>
            <w:r w:rsidRPr="002C6475">
              <w:rPr>
                <w:b/>
                <w:bCs/>
              </w:rPr>
              <w:t>Percent</w:t>
            </w:r>
          </w:p>
        </w:tc>
      </w:tr>
      <w:tr w:rsidR="002C6475" w:rsidRPr="002C6475" w14:paraId="7B39442B" w14:textId="77777777" w:rsidTr="002C6475">
        <w:trPr>
          <w:tblCellSpacing w:w="15" w:type="dxa"/>
        </w:trPr>
        <w:tc>
          <w:tcPr>
            <w:tcW w:w="0" w:type="auto"/>
            <w:vAlign w:val="center"/>
            <w:hideMark/>
          </w:tcPr>
          <w:p w14:paraId="0A686326" w14:textId="77777777" w:rsidR="002C6475" w:rsidRPr="002C6475" w:rsidRDefault="002C6475" w:rsidP="00062739">
            <w:pPr>
              <w:spacing w:after="0"/>
            </w:pPr>
            <w:r w:rsidRPr="002C6475">
              <w:t>Services delayed or stopped</w:t>
            </w:r>
          </w:p>
        </w:tc>
        <w:tc>
          <w:tcPr>
            <w:tcW w:w="0" w:type="auto"/>
            <w:vAlign w:val="center"/>
            <w:hideMark/>
          </w:tcPr>
          <w:p w14:paraId="61B05BC1" w14:textId="77777777" w:rsidR="002C6475" w:rsidRPr="002C6475" w:rsidRDefault="002C6475" w:rsidP="00062739">
            <w:pPr>
              <w:spacing w:after="0"/>
            </w:pPr>
            <w:r w:rsidRPr="002C6475">
              <w:t>14</w:t>
            </w:r>
          </w:p>
        </w:tc>
        <w:tc>
          <w:tcPr>
            <w:tcW w:w="0" w:type="auto"/>
            <w:vAlign w:val="center"/>
            <w:hideMark/>
          </w:tcPr>
          <w:p w14:paraId="45BCE8BC" w14:textId="77777777" w:rsidR="002C6475" w:rsidRPr="002C6475" w:rsidRDefault="002C6475" w:rsidP="00062739">
            <w:pPr>
              <w:spacing w:after="0"/>
            </w:pPr>
            <w:r w:rsidRPr="002C6475">
              <w:rPr>
                <w:b/>
                <w:bCs/>
              </w:rPr>
              <w:t>45.2%</w:t>
            </w:r>
          </w:p>
        </w:tc>
      </w:tr>
      <w:tr w:rsidR="002C6475" w:rsidRPr="002C6475" w14:paraId="6323B416" w14:textId="77777777" w:rsidTr="002C6475">
        <w:trPr>
          <w:tblCellSpacing w:w="15" w:type="dxa"/>
        </w:trPr>
        <w:tc>
          <w:tcPr>
            <w:tcW w:w="0" w:type="auto"/>
            <w:vAlign w:val="center"/>
            <w:hideMark/>
          </w:tcPr>
          <w:p w14:paraId="5EF91796" w14:textId="77777777" w:rsidR="002C6475" w:rsidRPr="002C6475" w:rsidRDefault="002C6475" w:rsidP="00062739">
            <w:pPr>
              <w:spacing w:after="0"/>
            </w:pPr>
            <w:r w:rsidRPr="002C6475">
              <w:t>Services not interrupted</w:t>
            </w:r>
          </w:p>
        </w:tc>
        <w:tc>
          <w:tcPr>
            <w:tcW w:w="0" w:type="auto"/>
            <w:vAlign w:val="center"/>
            <w:hideMark/>
          </w:tcPr>
          <w:p w14:paraId="150AB9F9" w14:textId="77777777" w:rsidR="002C6475" w:rsidRPr="002C6475" w:rsidRDefault="002C6475" w:rsidP="00062739">
            <w:pPr>
              <w:spacing w:after="0"/>
            </w:pPr>
            <w:r w:rsidRPr="002C6475">
              <w:t>17</w:t>
            </w:r>
          </w:p>
        </w:tc>
        <w:tc>
          <w:tcPr>
            <w:tcW w:w="0" w:type="auto"/>
            <w:vAlign w:val="center"/>
            <w:hideMark/>
          </w:tcPr>
          <w:p w14:paraId="578D4F2F" w14:textId="77777777" w:rsidR="002C6475" w:rsidRPr="002C6475" w:rsidRDefault="002C6475" w:rsidP="00062739">
            <w:pPr>
              <w:spacing w:after="0"/>
            </w:pPr>
            <w:r w:rsidRPr="002C6475">
              <w:rPr>
                <w:b/>
                <w:bCs/>
              </w:rPr>
              <w:t>54.8%</w:t>
            </w:r>
          </w:p>
        </w:tc>
      </w:tr>
    </w:tbl>
    <w:p w14:paraId="5D7CBDD0" w14:textId="2BB4E32D" w:rsidR="00942E39" w:rsidRDefault="00942E39" w:rsidP="00D14CF2">
      <w:pPr>
        <w:spacing w:before="240"/>
        <w:jc w:val="both"/>
      </w:pPr>
      <w:r w:rsidRPr="00942E39">
        <w:t xml:space="preserve">Concerns regarding interruptions in services emerged as one of the most consistent findings in Round 2. Among educators and school professionals, </w:t>
      </w:r>
      <w:r w:rsidRPr="00942E39">
        <w:rPr>
          <w:b/>
          <w:bCs/>
        </w:rPr>
        <w:t>159 of 215 respondents (74.0%)</w:t>
      </w:r>
      <w:r w:rsidRPr="00942E39">
        <w:t xml:space="preserve"> </w:t>
      </w:r>
      <w:r w:rsidRPr="00942E39">
        <w:lastRenderedPageBreak/>
        <w:t xml:space="preserve">reported that they </w:t>
      </w:r>
      <w:r w:rsidRPr="00942E39">
        <w:rPr>
          <w:b/>
          <w:bCs/>
        </w:rPr>
        <w:t>frequently</w:t>
      </w:r>
      <w:r w:rsidRPr="00942E39">
        <w:t xml:space="preserve"> or </w:t>
      </w:r>
      <w:r w:rsidRPr="00942E39">
        <w:rPr>
          <w:b/>
          <w:bCs/>
        </w:rPr>
        <w:t>sometimes</w:t>
      </w:r>
      <w:r w:rsidRPr="00942E39">
        <w:t xml:space="preserve"> observed students experiencing delays or interruptions in services during the age-6 transition process. An additional </w:t>
      </w:r>
      <w:r w:rsidRPr="00942E39">
        <w:rPr>
          <w:b/>
          <w:bCs/>
        </w:rPr>
        <w:t>33 respondents (15.3%)</w:t>
      </w:r>
      <w:r w:rsidRPr="00942E39">
        <w:t xml:space="preserve"> reported that interruptions occurred </w:t>
      </w:r>
      <w:r w:rsidRPr="00942E39">
        <w:rPr>
          <w:b/>
          <w:bCs/>
        </w:rPr>
        <w:t>rarely</w:t>
      </w:r>
      <w:r w:rsidRPr="00942E39">
        <w:t xml:space="preserve">, while only </w:t>
      </w:r>
      <w:r w:rsidRPr="00942E39">
        <w:rPr>
          <w:b/>
          <w:bCs/>
        </w:rPr>
        <w:t>17 respondents (7.9%)</w:t>
      </w:r>
      <w:r w:rsidRPr="00942E39">
        <w:t xml:space="preserve"> indicated they had </w:t>
      </w:r>
      <w:r w:rsidRPr="00942E39">
        <w:rPr>
          <w:b/>
          <w:bCs/>
        </w:rPr>
        <w:t>never</w:t>
      </w:r>
      <w:r w:rsidRPr="00942E39">
        <w:t xml:space="preserve"> observed service interruptions.</w:t>
      </w:r>
    </w:p>
    <w:p w14:paraId="088486BA" w14:textId="16F67645" w:rsidR="00942E39" w:rsidRPr="00942E39" w:rsidRDefault="00626FC0" w:rsidP="00011D8A">
      <w:pPr>
        <w:jc w:val="both"/>
      </w:pPr>
      <w:r w:rsidRPr="00626FC0">
        <w:t xml:space="preserve">Family responses reflected similar concerns. Among parents whose children had completed the transition, </w:t>
      </w:r>
      <w:r w:rsidRPr="00626FC0">
        <w:rPr>
          <w:b/>
          <w:bCs/>
        </w:rPr>
        <w:t>nearly half reported experiencing interruptions or delays in services</w:t>
      </w:r>
      <w:r w:rsidRPr="00626FC0">
        <w:t>, while just over half reported that services continued without interruption.</w:t>
      </w:r>
      <w:r>
        <w:t xml:space="preserve"> </w:t>
      </w:r>
      <w:r w:rsidR="00942E39" w:rsidRPr="00942E39">
        <w:t xml:space="preserve">These findings suggest that interruptions in services continue to be a recurring concern during the reevaluation process and may affect continuity of educational </w:t>
      </w:r>
      <w:proofErr w:type="gramStart"/>
      <w:r w:rsidR="00942E39" w:rsidRPr="00942E39">
        <w:t>supports</w:t>
      </w:r>
      <w:proofErr w:type="gramEnd"/>
      <w:r w:rsidR="00942E39" w:rsidRPr="00942E39">
        <w:t xml:space="preserve"> for some students.</w:t>
      </w:r>
    </w:p>
    <w:p w14:paraId="2E91F9A7" w14:textId="77777777" w:rsidR="00942E39" w:rsidRDefault="00942E39" w:rsidP="00942E39">
      <w:r w:rsidRPr="00942E39">
        <w:t>Representative Comment</w:t>
      </w:r>
      <w:r>
        <w:t>s:</w:t>
      </w:r>
    </w:p>
    <w:p w14:paraId="281F4C22" w14:textId="77777777" w:rsidR="00942E39" w:rsidRPr="00942E39" w:rsidRDefault="00942E39" w:rsidP="00D14CF2">
      <w:pPr>
        <w:ind w:left="720"/>
      </w:pPr>
      <w:r w:rsidRPr="00942E39">
        <w:t>"All services ended, and we struggled for two years."</w:t>
      </w:r>
    </w:p>
    <w:p w14:paraId="53B881E7" w14:textId="77777777" w:rsidR="00942E39" w:rsidRPr="00942E39" w:rsidRDefault="00942E39" w:rsidP="00D14CF2">
      <w:pPr>
        <w:ind w:left="720"/>
      </w:pPr>
      <w:r w:rsidRPr="00942E39">
        <w:t xml:space="preserve">"Students are often </w:t>
      </w:r>
      <w:proofErr w:type="gramStart"/>
      <w:r w:rsidRPr="00942E39">
        <w:t>exited</w:t>
      </w:r>
      <w:proofErr w:type="gramEnd"/>
      <w:r w:rsidRPr="00942E39">
        <w:t xml:space="preserve"> and immediately placed into MTSS. If they still need support, they should not be </w:t>
      </w:r>
      <w:proofErr w:type="gramStart"/>
      <w:r w:rsidRPr="00942E39">
        <w:t>exited</w:t>
      </w:r>
      <w:proofErr w:type="gramEnd"/>
      <w:r w:rsidRPr="00942E39">
        <w:t>. It then takes several years for them to qualify again."</w:t>
      </w:r>
    </w:p>
    <w:p w14:paraId="685C54AE" w14:textId="77777777" w:rsidR="00942E39" w:rsidRPr="00942E39" w:rsidRDefault="00942E39" w:rsidP="00D14CF2">
      <w:pPr>
        <w:ind w:left="720"/>
      </w:pPr>
      <w:r w:rsidRPr="00942E39">
        <w:t>"Many students are denied continuation of services even though they are still in need."</w:t>
      </w:r>
    </w:p>
    <w:p w14:paraId="39298847" w14:textId="77777777" w:rsidR="00942E39" w:rsidRPr="00942E39" w:rsidRDefault="00942E39" w:rsidP="00D14CF2">
      <w:pPr>
        <w:ind w:left="720"/>
      </w:pPr>
      <w:r w:rsidRPr="00942E39">
        <w:t xml:space="preserve">"If students have had effective early intervention, they thrive with appropriate </w:t>
      </w:r>
      <w:proofErr w:type="gramStart"/>
      <w:r w:rsidRPr="00942E39">
        <w:t>supports</w:t>
      </w:r>
      <w:proofErr w:type="gramEnd"/>
      <w:r w:rsidRPr="00942E39">
        <w:t>. Then they no longer qualify at age six, supports are removed, and they struggle."</w:t>
      </w:r>
    </w:p>
    <w:p w14:paraId="3754510D" w14:textId="423D3D9D" w:rsidR="007456F9" w:rsidRPr="007456F9" w:rsidRDefault="007456F9" w:rsidP="007456F9">
      <w:pPr>
        <w:jc w:val="both"/>
      </w:pPr>
      <w:r w:rsidRPr="007456F9">
        <w:t>Although service interruptions were one of the most frequently reported concerns, respondents also emphasized that understanding the transition process itself presented challenges for many families. The next section examines how well families understood the eligibility changes and the information they received throughout the reevaluation process.</w:t>
      </w:r>
    </w:p>
    <w:p w14:paraId="284D202D" w14:textId="5B21B61D" w:rsidR="00F64C54" w:rsidRPr="00F64C54" w:rsidRDefault="00F64C54" w:rsidP="00D14CF2">
      <w:pPr>
        <w:pStyle w:val="Heading3"/>
      </w:pPr>
      <w:bookmarkStart w:id="7" w:name="_Toc235691917"/>
      <w:r w:rsidRPr="00F64C54">
        <w:t>Family Understanding</w:t>
      </w:r>
      <w:bookmarkEnd w:id="7"/>
    </w:p>
    <w:p w14:paraId="194E2800" w14:textId="035224EA" w:rsidR="007456F9" w:rsidRDefault="007456F9" w:rsidP="00942E39">
      <w:pPr>
        <w:rPr>
          <w:i/>
          <w:iCs/>
        </w:rPr>
      </w:pPr>
      <w:r w:rsidRPr="007456F9">
        <w:rPr>
          <w:i/>
          <w:iCs/>
        </w:rPr>
        <w:t xml:space="preserve">Figure </w:t>
      </w:r>
      <w:r w:rsidR="009F5B76">
        <w:rPr>
          <w:i/>
          <w:iCs/>
        </w:rPr>
        <w:t>5</w:t>
      </w:r>
      <w:r w:rsidRPr="007456F9">
        <w:rPr>
          <w:i/>
          <w:iCs/>
        </w:rPr>
        <w:t>. Family Understanding of Eligibility Changes</w:t>
      </w:r>
      <w:r w:rsidR="002C6475">
        <w:rPr>
          <w:i/>
          <w:iCs/>
        </w:rPr>
        <w:t xml:space="preserve"> (N = 29)</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35"/>
        <w:gridCol w:w="750"/>
        <w:gridCol w:w="942"/>
      </w:tblGrid>
      <w:tr w:rsidR="002C6475" w:rsidRPr="002C6475" w14:paraId="11CEEB8C" w14:textId="77777777" w:rsidTr="00626FC0">
        <w:trPr>
          <w:tblHeader/>
          <w:tblCellSpacing w:w="15" w:type="dxa"/>
        </w:trPr>
        <w:tc>
          <w:tcPr>
            <w:tcW w:w="2290" w:type="dxa"/>
            <w:vAlign w:val="center"/>
            <w:hideMark/>
          </w:tcPr>
          <w:p w14:paraId="0D6D7755" w14:textId="77777777" w:rsidR="002C6475" w:rsidRPr="002C6475" w:rsidRDefault="002C6475" w:rsidP="00062739">
            <w:pPr>
              <w:spacing w:after="0"/>
              <w:rPr>
                <w:b/>
                <w:bCs/>
              </w:rPr>
            </w:pPr>
            <w:r w:rsidRPr="002C6475">
              <w:rPr>
                <w:b/>
                <w:bCs/>
              </w:rPr>
              <w:t>Response</w:t>
            </w:r>
          </w:p>
        </w:tc>
        <w:tc>
          <w:tcPr>
            <w:tcW w:w="720" w:type="dxa"/>
            <w:vAlign w:val="center"/>
            <w:hideMark/>
          </w:tcPr>
          <w:p w14:paraId="3B87B000" w14:textId="77777777" w:rsidR="002C6475" w:rsidRPr="002C6475" w:rsidRDefault="002C6475" w:rsidP="00062739">
            <w:pPr>
              <w:spacing w:after="0"/>
              <w:rPr>
                <w:b/>
                <w:bCs/>
              </w:rPr>
            </w:pPr>
            <w:r w:rsidRPr="002C6475">
              <w:rPr>
                <w:b/>
                <w:bCs/>
              </w:rPr>
              <w:t>Count</w:t>
            </w:r>
          </w:p>
        </w:tc>
        <w:tc>
          <w:tcPr>
            <w:tcW w:w="0" w:type="auto"/>
            <w:vAlign w:val="center"/>
            <w:hideMark/>
          </w:tcPr>
          <w:p w14:paraId="5F77CBB6" w14:textId="77777777" w:rsidR="002C6475" w:rsidRPr="002C6475" w:rsidRDefault="002C6475" w:rsidP="00062739">
            <w:pPr>
              <w:spacing w:after="0"/>
              <w:rPr>
                <w:b/>
                <w:bCs/>
              </w:rPr>
            </w:pPr>
            <w:r w:rsidRPr="002C6475">
              <w:rPr>
                <w:b/>
                <w:bCs/>
              </w:rPr>
              <w:t>Percent</w:t>
            </w:r>
          </w:p>
        </w:tc>
      </w:tr>
      <w:tr w:rsidR="002C6475" w:rsidRPr="002C6475" w14:paraId="109A3DB6" w14:textId="77777777" w:rsidTr="00626FC0">
        <w:trPr>
          <w:tblCellSpacing w:w="15" w:type="dxa"/>
        </w:trPr>
        <w:tc>
          <w:tcPr>
            <w:tcW w:w="2290" w:type="dxa"/>
            <w:vAlign w:val="center"/>
            <w:hideMark/>
          </w:tcPr>
          <w:p w14:paraId="4A2F18F3" w14:textId="77777777" w:rsidR="002C6475" w:rsidRPr="002C6475" w:rsidRDefault="002C6475" w:rsidP="00062739">
            <w:pPr>
              <w:spacing w:after="0"/>
            </w:pPr>
            <w:r w:rsidRPr="002C6475">
              <w:t>Understood</w:t>
            </w:r>
          </w:p>
        </w:tc>
        <w:tc>
          <w:tcPr>
            <w:tcW w:w="720" w:type="dxa"/>
            <w:vAlign w:val="center"/>
            <w:hideMark/>
          </w:tcPr>
          <w:p w14:paraId="0BDCF9DF" w14:textId="77777777" w:rsidR="002C6475" w:rsidRPr="002C6475" w:rsidRDefault="002C6475" w:rsidP="00062739">
            <w:pPr>
              <w:spacing w:after="0"/>
            </w:pPr>
            <w:r w:rsidRPr="002C6475">
              <w:t>15</w:t>
            </w:r>
          </w:p>
        </w:tc>
        <w:tc>
          <w:tcPr>
            <w:tcW w:w="0" w:type="auto"/>
            <w:vAlign w:val="center"/>
            <w:hideMark/>
          </w:tcPr>
          <w:p w14:paraId="376AA073" w14:textId="77777777" w:rsidR="002C6475" w:rsidRPr="002C6475" w:rsidRDefault="002C6475" w:rsidP="00062739">
            <w:pPr>
              <w:spacing w:after="0"/>
            </w:pPr>
            <w:r w:rsidRPr="002C6475">
              <w:rPr>
                <w:b/>
                <w:bCs/>
              </w:rPr>
              <w:t>51.7%</w:t>
            </w:r>
          </w:p>
        </w:tc>
      </w:tr>
      <w:tr w:rsidR="002C6475" w:rsidRPr="002C6475" w14:paraId="5867828A" w14:textId="77777777" w:rsidTr="00062739">
        <w:trPr>
          <w:trHeight w:val="320"/>
          <w:tblCellSpacing w:w="15" w:type="dxa"/>
        </w:trPr>
        <w:tc>
          <w:tcPr>
            <w:tcW w:w="2290" w:type="dxa"/>
            <w:vAlign w:val="center"/>
            <w:hideMark/>
          </w:tcPr>
          <w:p w14:paraId="083E321B" w14:textId="77777777" w:rsidR="002C6475" w:rsidRPr="002C6475" w:rsidRDefault="002C6475" w:rsidP="00062739">
            <w:pPr>
              <w:spacing w:after="0"/>
            </w:pPr>
            <w:r w:rsidRPr="002C6475">
              <w:t>Partly understood</w:t>
            </w:r>
          </w:p>
        </w:tc>
        <w:tc>
          <w:tcPr>
            <w:tcW w:w="720" w:type="dxa"/>
            <w:vAlign w:val="center"/>
            <w:hideMark/>
          </w:tcPr>
          <w:p w14:paraId="5514F81F" w14:textId="77777777" w:rsidR="002C6475" w:rsidRPr="002C6475" w:rsidRDefault="002C6475" w:rsidP="00062739">
            <w:pPr>
              <w:spacing w:after="0"/>
            </w:pPr>
            <w:r w:rsidRPr="002C6475">
              <w:t>9</w:t>
            </w:r>
          </w:p>
        </w:tc>
        <w:tc>
          <w:tcPr>
            <w:tcW w:w="0" w:type="auto"/>
            <w:vAlign w:val="center"/>
            <w:hideMark/>
          </w:tcPr>
          <w:p w14:paraId="207F8D96" w14:textId="77777777" w:rsidR="002C6475" w:rsidRPr="002C6475" w:rsidRDefault="002C6475" w:rsidP="00062739">
            <w:pPr>
              <w:spacing w:after="0"/>
            </w:pPr>
            <w:r w:rsidRPr="002C6475">
              <w:rPr>
                <w:b/>
                <w:bCs/>
              </w:rPr>
              <w:t>31.0%</w:t>
            </w:r>
          </w:p>
        </w:tc>
      </w:tr>
      <w:tr w:rsidR="002C6475" w:rsidRPr="002C6475" w14:paraId="0962BEF6" w14:textId="77777777" w:rsidTr="00626FC0">
        <w:trPr>
          <w:tblCellSpacing w:w="15" w:type="dxa"/>
        </w:trPr>
        <w:tc>
          <w:tcPr>
            <w:tcW w:w="2290" w:type="dxa"/>
            <w:vAlign w:val="center"/>
            <w:hideMark/>
          </w:tcPr>
          <w:p w14:paraId="1607DA2D" w14:textId="77777777" w:rsidR="002C6475" w:rsidRPr="002C6475" w:rsidRDefault="002C6475" w:rsidP="00062739">
            <w:pPr>
              <w:spacing w:after="0"/>
            </w:pPr>
            <w:r w:rsidRPr="002C6475">
              <w:t>Did not understand</w:t>
            </w:r>
          </w:p>
        </w:tc>
        <w:tc>
          <w:tcPr>
            <w:tcW w:w="720" w:type="dxa"/>
            <w:vAlign w:val="center"/>
            <w:hideMark/>
          </w:tcPr>
          <w:p w14:paraId="4649B55B" w14:textId="77777777" w:rsidR="002C6475" w:rsidRPr="002C6475" w:rsidRDefault="002C6475" w:rsidP="00062739">
            <w:pPr>
              <w:spacing w:after="0"/>
            </w:pPr>
            <w:r w:rsidRPr="002C6475">
              <w:t>5</w:t>
            </w:r>
          </w:p>
        </w:tc>
        <w:tc>
          <w:tcPr>
            <w:tcW w:w="0" w:type="auto"/>
            <w:vAlign w:val="center"/>
            <w:hideMark/>
          </w:tcPr>
          <w:p w14:paraId="14BF4911" w14:textId="77777777" w:rsidR="002C6475" w:rsidRPr="002C6475" w:rsidRDefault="002C6475" w:rsidP="00062739">
            <w:pPr>
              <w:spacing w:after="0"/>
            </w:pPr>
            <w:r w:rsidRPr="002C6475">
              <w:rPr>
                <w:b/>
                <w:bCs/>
              </w:rPr>
              <w:t>17.2%</w:t>
            </w:r>
          </w:p>
        </w:tc>
      </w:tr>
    </w:tbl>
    <w:p w14:paraId="085BD80F" w14:textId="467C6CB9" w:rsidR="00626FC0" w:rsidRDefault="00626FC0" w:rsidP="00F536D1">
      <w:pPr>
        <w:spacing w:before="120"/>
        <w:jc w:val="both"/>
      </w:pPr>
      <w:r w:rsidRPr="00626FC0">
        <w:t>Family understanding of the age-6 transition process varied. While many parents reported understanding why their child's eligibility changed, others indicated they only partly understood or did not understand the reevaluation process or resulting eligibility decision. These findings suggest opportunities to improve communication before and during the transition.</w:t>
      </w:r>
    </w:p>
    <w:p w14:paraId="6C152851" w14:textId="562FF1CB" w:rsidR="00942E39" w:rsidRPr="00942E39" w:rsidRDefault="00942E39" w:rsidP="00011D8A">
      <w:pPr>
        <w:jc w:val="both"/>
      </w:pPr>
      <w:r w:rsidRPr="00942E39">
        <w:lastRenderedPageBreak/>
        <w:t>Several additional responses indicated that parents understood the explanation provided by the school but questioned or disagreed with the outcome of the reevaluation.</w:t>
      </w:r>
    </w:p>
    <w:p w14:paraId="0A8650A8" w14:textId="5C6F5EFF" w:rsidR="002C6475" w:rsidRPr="002C6475" w:rsidRDefault="002C6475" w:rsidP="002C6475">
      <w:pPr>
        <w:jc w:val="both"/>
        <w:rPr>
          <w:i/>
          <w:iCs/>
        </w:rPr>
      </w:pPr>
      <w:r w:rsidRPr="002C6475">
        <w:rPr>
          <w:i/>
          <w:iCs/>
        </w:rPr>
        <w:t>Figure</w:t>
      </w:r>
      <w:r w:rsidR="009F5B76">
        <w:rPr>
          <w:i/>
          <w:iCs/>
        </w:rPr>
        <w:t xml:space="preserve"> 6</w:t>
      </w:r>
      <w:r w:rsidRPr="002C6475">
        <w:rPr>
          <w:i/>
          <w:iCs/>
        </w:rPr>
        <w:t>. Family Understand</w:t>
      </w:r>
      <w:r w:rsidR="00FB39A3">
        <w:rPr>
          <w:i/>
          <w:iCs/>
        </w:rPr>
        <w:t>ing</w:t>
      </w:r>
      <w:r w:rsidRPr="002C6475">
        <w:rPr>
          <w:i/>
          <w:iCs/>
        </w:rPr>
        <w:t xml:space="preserve"> of </w:t>
      </w:r>
      <w:r w:rsidR="00FB39A3">
        <w:rPr>
          <w:i/>
          <w:iCs/>
        </w:rPr>
        <w:t xml:space="preserve">the </w:t>
      </w:r>
      <w:r w:rsidRPr="002C6475">
        <w:rPr>
          <w:i/>
          <w:iCs/>
        </w:rPr>
        <w:t>Right to Appeal (N = 36)</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76"/>
        <w:gridCol w:w="750"/>
        <w:gridCol w:w="942"/>
      </w:tblGrid>
      <w:tr w:rsidR="002C6475" w:rsidRPr="002C6475" w14:paraId="622FEC97" w14:textId="77777777" w:rsidTr="002C6475">
        <w:trPr>
          <w:tblHeader/>
          <w:tblCellSpacing w:w="15" w:type="dxa"/>
        </w:trPr>
        <w:tc>
          <w:tcPr>
            <w:tcW w:w="0" w:type="auto"/>
            <w:vAlign w:val="center"/>
            <w:hideMark/>
          </w:tcPr>
          <w:p w14:paraId="5DD0F2DE" w14:textId="77777777" w:rsidR="002C6475" w:rsidRPr="002C6475" w:rsidRDefault="002C6475" w:rsidP="00062739">
            <w:pPr>
              <w:spacing w:after="0"/>
              <w:jc w:val="both"/>
              <w:rPr>
                <w:b/>
                <w:bCs/>
              </w:rPr>
            </w:pPr>
            <w:r w:rsidRPr="002C6475">
              <w:rPr>
                <w:b/>
                <w:bCs/>
              </w:rPr>
              <w:t>Response</w:t>
            </w:r>
          </w:p>
        </w:tc>
        <w:tc>
          <w:tcPr>
            <w:tcW w:w="0" w:type="auto"/>
            <w:vAlign w:val="center"/>
            <w:hideMark/>
          </w:tcPr>
          <w:p w14:paraId="340208D3" w14:textId="77777777" w:rsidR="002C6475" w:rsidRPr="002C6475" w:rsidRDefault="002C6475" w:rsidP="00062739">
            <w:pPr>
              <w:spacing w:after="0"/>
              <w:jc w:val="both"/>
              <w:rPr>
                <w:b/>
                <w:bCs/>
              </w:rPr>
            </w:pPr>
            <w:r w:rsidRPr="002C6475">
              <w:rPr>
                <w:b/>
                <w:bCs/>
              </w:rPr>
              <w:t>Count</w:t>
            </w:r>
          </w:p>
        </w:tc>
        <w:tc>
          <w:tcPr>
            <w:tcW w:w="0" w:type="auto"/>
            <w:vAlign w:val="center"/>
            <w:hideMark/>
          </w:tcPr>
          <w:p w14:paraId="4D196476" w14:textId="77777777" w:rsidR="002C6475" w:rsidRPr="002C6475" w:rsidRDefault="002C6475" w:rsidP="00062739">
            <w:pPr>
              <w:spacing w:after="0"/>
              <w:jc w:val="both"/>
              <w:rPr>
                <w:b/>
                <w:bCs/>
              </w:rPr>
            </w:pPr>
            <w:r w:rsidRPr="002C6475">
              <w:rPr>
                <w:b/>
                <w:bCs/>
              </w:rPr>
              <w:t>Percent</w:t>
            </w:r>
          </w:p>
        </w:tc>
      </w:tr>
      <w:tr w:rsidR="002C6475" w:rsidRPr="002C6475" w14:paraId="7186ABB1" w14:textId="77777777" w:rsidTr="002C6475">
        <w:trPr>
          <w:tblCellSpacing w:w="15" w:type="dxa"/>
        </w:trPr>
        <w:tc>
          <w:tcPr>
            <w:tcW w:w="0" w:type="auto"/>
            <w:vAlign w:val="center"/>
            <w:hideMark/>
          </w:tcPr>
          <w:p w14:paraId="63944202" w14:textId="77777777" w:rsidR="002C6475" w:rsidRPr="002C6475" w:rsidRDefault="002C6475" w:rsidP="00062739">
            <w:pPr>
              <w:spacing w:after="0"/>
              <w:jc w:val="both"/>
            </w:pPr>
            <w:r w:rsidRPr="002C6475">
              <w:t>Yes</w:t>
            </w:r>
          </w:p>
        </w:tc>
        <w:tc>
          <w:tcPr>
            <w:tcW w:w="0" w:type="auto"/>
            <w:vAlign w:val="center"/>
            <w:hideMark/>
          </w:tcPr>
          <w:p w14:paraId="49B528CF" w14:textId="77777777" w:rsidR="002C6475" w:rsidRPr="002C6475" w:rsidRDefault="002C6475" w:rsidP="00062739">
            <w:pPr>
              <w:spacing w:after="0"/>
              <w:jc w:val="both"/>
            </w:pPr>
            <w:r w:rsidRPr="002C6475">
              <w:t>29</w:t>
            </w:r>
          </w:p>
        </w:tc>
        <w:tc>
          <w:tcPr>
            <w:tcW w:w="0" w:type="auto"/>
            <w:vAlign w:val="center"/>
            <w:hideMark/>
          </w:tcPr>
          <w:p w14:paraId="45EB5E1F" w14:textId="77777777" w:rsidR="002C6475" w:rsidRPr="002C6475" w:rsidRDefault="002C6475" w:rsidP="00062739">
            <w:pPr>
              <w:spacing w:after="0"/>
              <w:jc w:val="both"/>
            </w:pPr>
            <w:r w:rsidRPr="002C6475">
              <w:rPr>
                <w:b/>
                <w:bCs/>
              </w:rPr>
              <w:t>80.6%</w:t>
            </w:r>
          </w:p>
        </w:tc>
      </w:tr>
      <w:tr w:rsidR="002C6475" w:rsidRPr="002C6475" w14:paraId="3FC56B54" w14:textId="77777777" w:rsidTr="002C6475">
        <w:trPr>
          <w:tblCellSpacing w:w="15" w:type="dxa"/>
        </w:trPr>
        <w:tc>
          <w:tcPr>
            <w:tcW w:w="0" w:type="auto"/>
            <w:vAlign w:val="center"/>
            <w:hideMark/>
          </w:tcPr>
          <w:p w14:paraId="56759CBC" w14:textId="77777777" w:rsidR="002C6475" w:rsidRPr="002C6475" w:rsidRDefault="002C6475" w:rsidP="00062739">
            <w:pPr>
              <w:spacing w:after="0"/>
              <w:jc w:val="both"/>
            </w:pPr>
            <w:r w:rsidRPr="002C6475">
              <w:t>No</w:t>
            </w:r>
          </w:p>
        </w:tc>
        <w:tc>
          <w:tcPr>
            <w:tcW w:w="0" w:type="auto"/>
            <w:vAlign w:val="center"/>
            <w:hideMark/>
          </w:tcPr>
          <w:p w14:paraId="790AC6D0" w14:textId="77777777" w:rsidR="002C6475" w:rsidRPr="002C6475" w:rsidRDefault="002C6475" w:rsidP="00062739">
            <w:pPr>
              <w:spacing w:after="0"/>
              <w:jc w:val="both"/>
            </w:pPr>
            <w:r w:rsidRPr="002C6475">
              <w:t>4</w:t>
            </w:r>
          </w:p>
        </w:tc>
        <w:tc>
          <w:tcPr>
            <w:tcW w:w="0" w:type="auto"/>
            <w:vAlign w:val="center"/>
            <w:hideMark/>
          </w:tcPr>
          <w:p w14:paraId="2D7A16B2" w14:textId="77777777" w:rsidR="002C6475" w:rsidRPr="002C6475" w:rsidRDefault="002C6475" w:rsidP="00062739">
            <w:pPr>
              <w:spacing w:after="0"/>
              <w:jc w:val="both"/>
            </w:pPr>
            <w:r w:rsidRPr="002C6475">
              <w:rPr>
                <w:b/>
                <w:bCs/>
              </w:rPr>
              <w:t>11.1%</w:t>
            </w:r>
          </w:p>
        </w:tc>
      </w:tr>
      <w:tr w:rsidR="002C6475" w:rsidRPr="002C6475" w14:paraId="5E6AB708" w14:textId="77777777" w:rsidTr="002C6475">
        <w:trPr>
          <w:tblCellSpacing w:w="15" w:type="dxa"/>
        </w:trPr>
        <w:tc>
          <w:tcPr>
            <w:tcW w:w="0" w:type="auto"/>
            <w:vAlign w:val="center"/>
            <w:hideMark/>
          </w:tcPr>
          <w:p w14:paraId="13B345FE" w14:textId="77777777" w:rsidR="002C6475" w:rsidRPr="002C6475" w:rsidRDefault="002C6475" w:rsidP="00062739">
            <w:pPr>
              <w:spacing w:after="0"/>
              <w:jc w:val="both"/>
            </w:pPr>
            <w:r w:rsidRPr="002C6475">
              <w:t>Unsure</w:t>
            </w:r>
          </w:p>
        </w:tc>
        <w:tc>
          <w:tcPr>
            <w:tcW w:w="0" w:type="auto"/>
            <w:vAlign w:val="center"/>
            <w:hideMark/>
          </w:tcPr>
          <w:p w14:paraId="5F90D7E5" w14:textId="77777777" w:rsidR="002C6475" w:rsidRPr="002C6475" w:rsidRDefault="002C6475" w:rsidP="00062739">
            <w:pPr>
              <w:spacing w:after="0"/>
              <w:jc w:val="both"/>
            </w:pPr>
            <w:r w:rsidRPr="002C6475">
              <w:t>3</w:t>
            </w:r>
          </w:p>
        </w:tc>
        <w:tc>
          <w:tcPr>
            <w:tcW w:w="0" w:type="auto"/>
            <w:vAlign w:val="center"/>
            <w:hideMark/>
          </w:tcPr>
          <w:p w14:paraId="52B755FD" w14:textId="77777777" w:rsidR="002C6475" w:rsidRPr="002C6475" w:rsidRDefault="002C6475" w:rsidP="00062739">
            <w:pPr>
              <w:spacing w:after="0"/>
              <w:jc w:val="both"/>
            </w:pPr>
            <w:r w:rsidRPr="002C6475">
              <w:rPr>
                <w:b/>
                <w:bCs/>
              </w:rPr>
              <w:t>8.3%</w:t>
            </w:r>
          </w:p>
        </w:tc>
      </w:tr>
    </w:tbl>
    <w:p w14:paraId="02B8AE1B" w14:textId="33A4D498" w:rsidR="00942E39" w:rsidRPr="00942E39" w:rsidRDefault="00942E39" w:rsidP="00F536D1">
      <w:pPr>
        <w:spacing w:before="120"/>
        <w:jc w:val="both"/>
      </w:pPr>
      <w:r w:rsidRPr="00942E39">
        <w:t>Most parents (</w:t>
      </w:r>
      <w:r w:rsidRPr="00942E39">
        <w:rPr>
          <w:b/>
          <w:bCs/>
        </w:rPr>
        <w:t>29 respondents</w:t>
      </w:r>
      <w:r w:rsidRPr="00942E39">
        <w:t xml:space="preserve">) reported they were informed of their right to disagree with or appeal eligibility decisions, while </w:t>
      </w:r>
      <w:r w:rsidRPr="00942E39">
        <w:rPr>
          <w:b/>
          <w:bCs/>
        </w:rPr>
        <w:t>4</w:t>
      </w:r>
      <w:r w:rsidRPr="00942E39">
        <w:t xml:space="preserve"> reported they were not informed and </w:t>
      </w:r>
      <w:r w:rsidRPr="00942E39">
        <w:rPr>
          <w:b/>
          <w:bCs/>
        </w:rPr>
        <w:t>3</w:t>
      </w:r>
      <w:r w:rsidRPr="00942E39">
        <w:t xml:space="preserve"> were unsure.</w:t>
      </w:r>
    </w:p>
    <w:p w14:paraId="01FBECE5" w14:textId="77777777" w:rsidR="00942E39" w:rsidRPr="00942E39" w:rsidRDefault="00942E39" w:rsidP="00F536D1">
      <w:pPr>
        <w:jc w:val="both"/>
      </w:pPr>
      <w:r w:rsidRPr="00942E39">
        <w:t>Although many families received information regarding the transition process, the responses suggest opportunities to improve communication regarding eligibility criteria, reevaluation outcomes, and available procedural safeguards.</w:t>
      </w:r>
    </w:p>
    <w:p w14:paraId="43084027" w14:textId="77777777" w:rsidR="00942E39" w:rsidRDefault="00942E39" w:rsidP="00942E39">
      <w:r w:rsidRPr="00942E39">
        <w:t>Representative Comment</w:t>
      </w:r>
      <w:r>
        <w:t>s:</w:t>
      </w:r>
    </w:p>
    <w:p w14:paraId="453CDFC1" w14:textId="77777777" w:rsidR="00942E39" w:rsidRPr="00942E39" w:rsidRDefault="00942E39" w:rsidP="00D14CF2">
      <w:pPr>
        <w:ind w:left="720"/>
      </w:pPr>
      <w:r w:rsidRPr="00942E39">
        <w:t>"I don't think families are well informed about the transition and often just accept what they are told in the IEP."</w:t>
      </w:r>
    </w:p>
    <w:p w14:paraId="4B60BEB0" w14:textId="77777777" w:rsidR="00942E39" w:rsidRPr="00942E39" w:rsidRDefault="00942E39" w:rsidP="00D14CF2">
      <w:pPr>
        <w:ind w:left="720"/>
      </w:pPr>
      <w:r w:rsidRPr="00942E39">
        <w:t>"Parents do not know how to advocate for the needs of their child."</w:t>
      </w:r>
    </w:p>
    <w:p w14:paraId="59803C07" w14:textId="77777777" w:rsidR="00942E39" w:rsidRPr="00942E39" w:rsidRDefault="00942E39" w:rsidP="00D14CF2">
      <w:pPr>
        <w:ind w:left="720"/>
      </w:pPr>
      <w:r w:rsidRPr="00942E39">
        <w:t>"It can be frustrating when families see their child struggling at home, but the evaluations say services are no longer needed."</w:t>
      </w:r>
    </w:p>
    <w:p w14:paraId="278BCD6F" w14:textId="77777777" w:rsidR="00942E39" w:rsidRPr="00942E39" w:rsidRDefault="00942E39" w:rsidP="00D14CF2">
      <w:pPr>
        <w:ind w:left="720"/>
      </w:pPr>
      <w:r w:rsidRPr="00942E39">
        <w:t>"To have an arbitrary age where your child loses services when you're new to all of this and don't understand what is happening... the needs don't stop, but the help does."</w:t>
      </w:r>
    </w:p>
    <w:p w14:paraId="06FE5123" w14:textId="01AFEFBD" w:rsidR="00F64C54" w:rsidRPr="00F64C54" w:rsidRDefault="00F64C54" w:rsidP="00D14CF2">
      <w:pPr>
        <w:pStyle w:val="Heading3"/>
      </w:pPr>
      <w:bookmarkStart w:id="8" w:name="_Toc235691918"/>
      <w:r w:rsidRPr="00F64C54">
        <w:t>Educator Perspectives</w:t>
      </w:r>
      <w:bookmarkEnd w:id="8"/>
    </w:p>
    <w:p w14:paraId="733851A3" w14:textId="615FEC85" w:rsidR="00A834CE" w:rsidRDefault="00A834CE" w:rsidP="00942E39">
      <w:pPr>
        <w:rPr>
          <w:i/>
          <w:iCs/>
        </w:rPr>
      </w:pPr>
      <w:r w:rsidRPr="00A834CE">
        <w:rPr>
          <w:i/>
          <w:iCs/>
        </w:rPr>
        <w:t xml:space="preserve">Figure </w:t>
      </w:r>
      <w:r w:rsidR="009F5B76">
        <w:rPr>
          <w:i/>
          <w:iCs/>
        </w:rPr>
        <w:t>7</w:t>
      </w:r>
      <w:r w:rsidRPr="00A834CE">
        <w:rPr>
          <w:i/>
          <w:iCs/>
        </w:rPr>
        <w:t>. Educators Who Reported Seeing Students Lose Services After Exiting the DD Category (N = 215)</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29"/>
        <w:gridCol w:w="750"/>
        <w:gridCol w:w="942"/>
      </w:tblGrid>
      <w:tr w:rsidR="002C6475" w:rsidRPr="002C6475" w14:paraId="4A7715E7" w14:textId="77777777" w:rsidTr="002C6475">
        <w:trPr>
          <w:tblHeader/>
          <w:tblCellSpacing w:w="15" w:type="dxa"/>
        </w:trPr>
        <w:tc>
          <w:tcPr>
            <w:tcW w:w="0" w:type="auto"/>
            <w:vAlign w:val="center"/>
            <w:hideMark/>
          </w:tcPr>
          <w:p w14:paraId="0355B5E9" w14:textId="77777777" w:rsidR="002C6475" w:rsidRPr="002C6475" w:rsidRDefault="002C6475" w:rsidP="00062739">
            <w:pPr>
              <w:spacing w:after="0"/>
              <w:rPr>
                <w:b/>
                <w:bCs/>
              </w:rPr>
            </w:pPr>
            <w:r w:rsidRPr="002C6475">
              <w:rPr>
                <w:b/>
                <w:bCs/>
              </w:rPr>
              <w:t>Response</w:t>
            </w:r>
          </w:p>
        </w:tc>
        <w:tc>
          <w:tcPr>
            <w:tcW w:w="0" w:type="auto"/>
            <w:vAlign w:val="center"/>
            <w:hideMark/>
          </w:tcPr>
          <w:p w14:paraId="0A306006" w14:textId="77777777" w:rsidR="002C6475" w:rsidRPr="002C6475" w:rsidRDefault="002C6475" w:rsidP="00062739">
            <w:pPr>
              <w:spacing w:after="0"/>
              <w:rPr>
                <w:b/>
                <w:bCs/>
              </w:rPr>
            </w:pPr>
            <w:r w:rsidRPr="002C6475">
              <w:rPr>
                <w:b/>
                <w:bCs/>
              </w:rPr>
              <w:t>Count</w:t>
            </w:r>
          </w:p>
        </w:tc>
        <w:tc>
          <w:tcPr>
            <w:tcW w:w="0" w:type="auto"/>
            <w:vAlign w:val="center"/>
            <w:hideMark/>
          </w:tcPr>
          <w:p w14:paraId="7CE07861" w14:textId="77777777" w:rsidR="002C6475" w:rsidRPr="002C6475" w:rsidRDefault="002C6475" w:rsidP="00062739">
            <w:pPr>
              <w:spacing w:after="0"/>
              <w:rPr>
                <w:b/>
                <w:bCs/>
              </w:rPr>
            </w:pPr>
            <w:r w:rsidRPr="002C6475">
              <w:rPr>
                <w:b/>
                <w:bCs/>
              </w:rPr>
              <w:t>Percent</w:t>
            </w:r>
          </w:p>
        </w:tc>
      </w:tr>
      <w:tr w:rsidR="002C6475" w:rsidRPr="002C6475" w14:paraId="5F35D454" w14:textId="77777777" w:rsidTr="002C6475">
        <w:trPr>
          <w:tblCellSpacing w:w="15" w:type="dxa"/>
        </w:trPr>
        <w:tc>
          <w:tcPr>
            <w:tcW w:w="0" w:type="auto"/>
            <w:vAlign w:val="center"/>
            <w:hideMark/>
          </w:tcPr>
          <w:p w14:paraId="559011B6" w14:textId="77777777" w:rsidR="002C6475" w:rsidRPr="002C6475" w:rsidRDefault="002C6475" w:rsidP="00062739">
            <w:pPr>
              <w:spacing w:after="0"/>
            </w:pPr>
            <w:r w:rsidRPr="002C6475">
              <w:t>Reported seeing students lose services</w:t>
            </w:r>
          </w:p>
        </w:tc>
        <w:tc>
          <w:tcPr>
            <w:tcW w:w="0" w:type="auto"/>
            <w:vAlign w:val="center"/>
            <w:hideMark/>
          </w:tcPr>
          <w:p w14:paraId="1304684F" w14:textId="77777777" w:rsidR="002C6475" w:rsidRPr="002C6475" w:rsidRDefault="002C6475" w:rsidP="00062739">
            <w:pPr>
              <w:spacing w:after="0"/>
            </w:pPr>
            <w:r w:rsidRPr="002C6475">
              <w:t>192</w:t>
            </w:r>
          </w:p>
        </w:tc>
        <w:tc>
          <w:tcPr>
            <w:tcW w:w="0" w:type="auto"/>
            <w:vAlign w:val="center"/>
            <w:hideMark/>
          </w:tcPr>
          <w:p w14:paraId="2B225579" w14:textId="77777777" w:rsidR="002C6475" w:rsidRPr="002C6475" w:rsidRDefault="002C6475" w:rsidP="00062739">
            <w:pPr>
              <w:spacing w:after="0"/>
            </w:pPr>
            <w:r w:rsidRPr="002C6475">
              <w:rPr>
                <w:b/>
                <w:bCs/>
              </w:rPr>
              <w:t>89.3%</w:t>
            </w:r>
          </w:p>
        </w:tc>
      </w:tr>
      <w:tr w:rsidR="002C6475" w:rsidRPr="002C6475" w14:paraId="39A4948D" w14:textId="77777777" w:rsidTr="002C6475">
        <w:trPr>
          <w:tblCellSpacing w:w="15" w:type="dxa"/>
        </w:trPr>
        <w:tc>
          <w:tcPr>
            <w:tcW w:w="0" w:type="auto"/>
            <w:vAlign w:val="center"/>
            <w:hideMark/>
          </w:tcPr>
          <w:p w14:paraId="2F1F7E65" w14:textId="77777777" w:rsidR="002C6475" w:rsidRPr="002C6475" w:rsidRDefault="002C6475" w:rsidP="00062739">
            <w:pPr>
              <w:spacing w:after="0"/>
            </w:pPr>
            <w:r w:rsidRPr="002C6475">
              <w:t>No/Other</w:t>
            </w:r>
          </w:p>
        </w:tc>
        <w:tc>
          <w:tcPr>
            <w:tcW w:w="0" w:type="auto"/>
            <w:vAlign w:val="center"/>
            <w:hideMark/>
          </w:tcPr>
          <w:p w14:paraId="6640C766" w14:textId="77777777" w:rsidR="002C6475" w:rsidRPr="002C6475" w:rsidRDefault="002C6475" w:rsidP="00062739">
            <w:pPr>
              <w:spacing w:after="0"/>
            </w:pPr>
            <w:r w:rsidRPr="002C6475">
              <w:t>23</w:t>
            </w:r>
          </w:p>
        </w:tc>
        <w:tc>
          <w:tcPr>
            <w:tcW w:w="0" w:type="auto"/>
            <w:vAlign w:val="center"/>
            <w:hideMark/>
          </w:tcPr>
          <w:p w14:paraId="5E2E84AC" w14:textId="77777777" w:rsidR="002C6475" w:rsidRPr="002C6475" w:rsidRDefault="002C6475" w:rsidP="00062739">
            <w:pPr>
              <w:spacing w:after="0"/>
            </w:pPr>
            <w:r w:rsidRPr="002C6475">
              <w:rPr>
                <w:b/>
                <w:bCs/>
              </w:rPr>
              <w:t>10.7%</w:t>
            </w:r>
          </w:p>
        </w:tc>
      </w:tr>
    </w:tbl>
    <w:p w14:paraId="0A63BB30" w14:textId="57C20DA1" w:rsidR="00A834CE" w:rsidRPr="00A834CE" w:rsidRDefault="00626FC0" w:rsidP="00F536D1">
      <w:pPr>
        <w:spacing w:before="120"/>
        <w:jc w:val="both"/>
      </w:pPr>
      <w:r w:rsidRPr="00626FC0">
        <w:t xml:space="preserve">Nearly nine out of ten </w:t>
      </w:r>
      <w:r>
        <w:t xml:space="preserve">(89.3%) of </w:t>
      </w:r>
      <w:r w:rsidRPr="00626FC0">
        <w:t xml:space="preserve">educator respondents reported observing students lose services after </w:t>
      </w:r>
      <w:proofErr w:type="gramStart"/>
      <w:r w:rsidRPr="00626FC0">
        <w:t>exiting</w:t>
      </w:r>
      <w:proofErr w:type="gramEnd"/>
      <w:r w:rsidRPr="00626FC0">
        <w:t xml:space="preserve"> the Developmental Delay category. Respondents also described challenges identifying the most appropriate disability category at age six, administrative complexity, and inconsistencies in implementation across districts.</w:t>
      </w:r>
    </w:p>
    <w:p w14:paraId="41926097" w14:textId="04F39867" w:rsidR="00942E39" w:rsidRPr="00942E39" w:rsidRDefault="00942E39" w:rsidP="00F536D1">
      <w:pPr>
        <w:jc w:val="both"/>
      </w:pPr>
      <w:r w:rsidRPr="00942E39">
        <w:lastRenderedPageBreak/>
        <w:t>Education professionals comprised the largest respondent group and provided extensive firsthand observations regarding the implementation of Nevada's age-6 transition process.</w:t>
      </w:r>
      <w:r w:rsidR="007456F9">
        <w:t xml:space="preserve"> </w:t>
      </w:r>
      <w:r w:rsidR="007456F9" w:rsidRPr="007456F9">
        <w:t>Because educators represented more than 84% of survey respondents, their perspectives provide valuable insight into how Nevada's Developmental Delay transition process is implemented across schools. Many respondents had years of experience working with students receiving special education services and described observing similar challenges regardless of district or professional role.</w:t>
      </w:r>
    </w:p>
    <w:p w14:paraId="27905C7F" w14:textId="77777777" w:rsidR="00942E39" w:rsidRPr="00942E39" w:rsidRDefault="00942E39" w:rsidP="00942E39">
      <w:r w:rsidRPr="00942E39">
        <w:t>Among educator respondents:</w:t>
      </w:r>
    </w:p>
    <w:p w14:paraId="68392D3B" w14:textId="77777777" w:rsidR="00942E39" w:rsidRPr="00942E39" w:rsidRDefault="00942E39" w:rsidP="00942E39">
      <w:pPr>
        <w:numPr>
          <w:ilvl w:val="0"/>
          <w:numId w:val="13"/>
        </w:numPr>
      </w:pPr>
      <w:r w:rsidRPr="00942E39">
        <w:rPr>
          <w:b/>
          <w:bCs/>
        </w:rPr>
        <w:t>192 of 215 (89.3%)</w:t>
      </w:r>
      <w:r w:rsidRPr="00942E39">
        <w:t xml:space="preserve"> reported that they had seen students lose services because they no longer qualified under the Developmental Delay category. </w:t>
      </w:r>
    </w:p>
    <w:p w14:paraId="74891A01" w14:textId="77777777" w:rsidR="00942E39" w:rsidRPr="00942E39" w:rsidRDefault="00942E39" w:rsidP="00942E39">
      <w:pPr>
        <w:numPr>
          <w:ilvl w:val="0"/>
          <w:numId w:val="13"/>
        </w:numPr>
      </w:pPr>
      <w:r w:rsidRPr="00942E39">
        <w:rPr>
          <w:b/>
          <w:bCs/>
        </w:rPr>
        <w:t>74.0%</w:t>
      </w:r>
      <w:r w:rsidRPr="00942E39">
        <w:t xml:space="preserve"> reported that they </w:t>
      </w:r>
      <w:r w:rsidRPr="00942E39">
        <w:rPr>
          <w:b/>
          <w:bCs/>
        </w:rPr>
        <w:t>frequently</w:t>
      </w:r>
      <w:r w:rsidRPr="00942E39">
        <w:t xml:space="preserve"> or </w:t>
      </w:r>
      <w:r w:rsidRPr="00942E39">
        <w:rPr>
          <w:b/>
          <w:bCs/>
        </w:rPr>
        <w:t>sometimes</w:t>
      </w:r>
      <w:r w:rsidRPr="00942E39">
        <w:t xml:space="preserve"> observed delays or interruptions in services during the transition. </w:t>
      </w:r>
    </w:p>
    <w:p w14:paraId="4AB795F1" w14:textId="77777777" w:rsidR="00942E39" w:rsidRPr="00942E39" w:rsidRDefault="00942E39" w:rsidP="00942E39">
      <w:r w:rsidRPr="00942E39">
        <w:t>Educators frequently described concerns regarding:</w:t>
      </w:r>
    </w:p>
    <w:p w14:paraId="000028E1" w14:textId="77777777" w:rsidR="00942E39" w:rsidRPr="00942E39" w:rsidRDefault="00942E39" w:rsidP="00942E39">
      <w:pPr>
        <w:numPr>
          <w:ilvl w:val="0"/>
          <w:numId w:val="14"/>
        </w:numPr>
        <w:contextualSpacing/>
      </w:pPr>
      <w:r w:rsidRPr="00942E39">
        <w:t xml:space="preserve">inconsistent eligibility decisions, </w:t>
      </w:r>
    </w:p>
    <w:p w14:paraId="212CE98D" w14:textId="77777777" w:rsidR="00942E39" w:rsidRPr="00942E39" w:rsidRDefault="00942E39" w:rsidP="00942E39">
      <w:pPr>
        <w:numPr>
          <w:ilvl w:val="0"/>
          <w:numId w:val="14"/>
        </w:numPr>
        <w:contextualSpacing/>
      </w:pPr>
      <w:r w:rsidRPr="00942E39">
        <w:t xml:space="preserve">service interruptions, </w:t>
      </w:r>
    </w:p>
    <w:p w14:paraId="53088756" w14:textId="77777777" w:rsidR="00942E39" w:rsidRPr="00942E39" w:rsidRDefault="00942E39" w:rsidP="00942E39">
      <w:pPr>
        <w:numPr>
          <w:ilvl w:val="0"/>
          <w:numId w:val="14"/>
        </w:numPr>
        <w:contextualSpacing/>
      </w:pPr>
      <w:r w:rsidRPr="00942E39">
        <w:t xml:space="preserve">administrative complexity, </w:t>
      </w:r>
    </w:p>
    <w:p w14:paraId="093CCFF4" w14:textId="77777777" w:rsidR="00942E39" w:rsidRPr="00942E39" w:rsidRDefault="00942E39" w:rsidP="00942E39">
      <w:pPr>
        <w:numPr>
          <w:ilvl w:val="0"/>
          <w:numId w:val="14"/>
        </w:numPr>
      </w:pPr>
      <w:r w:rsidRPr="00942E39">
        <w:t xml:space="preserve">and challenges identifying the most appropriate disability category at age six. </w:t>
      </w:r>
    </w:p>
    <w:p w14:paraId="7D0271B8" w14:textId="77777777" w:rsidR="00942E39" w:rsidRDefault="00942E39" w:rsidP="00942E39">
      <w:r w:rsidRPr="00942E39">
        <w:t>Many respondents emphasized that children's developmental needs often continue beyond age six and expressed concern that reevaluation timelines may not always align with child development.</w:t>
      </w:r>
    </w:p>
    <w:p w14:paraId="7FA39E99" w14:textId="77777777" w:rsidR="00942E39" w:rsidRDefault="00942E39" w:rsidP="00942E39">
      <w:r w:rsidRPr="00942E39">
        <w:t>Representative Comment</w:t>
      </w:r>
      <w:r>
        <w:t>s:</w:t>
      </w:r>
    </w:p>
    <w:p w14:paraId="39AD32B3" w14:textId="77777777" w:rsidR="00942E39" w:rsidRPr="00942E39" w:rsidRDefault="00942E39" w:rsidP="00062739">
      <w:pPr>
        <w:ind w:left="720"/>
      </w:pPr>
      <w:r w:rsidRPr="00942E39">
        <w:t>"Age 6 is much too young to determine eligibility under a different disability category."</w:t>
      </w:r>
    </w:p>
    <w:p w14:paraId="447EDD3C" w14:textId="77777777" w:rsidR="00942E39" w:rsidRPr="00942E39" w:rsidRDefault="00942E39" w:rsidP="00062739">
      <w:pPr>
        <w:ind w:left="720"/>
      </w:pPr>
      <w:r w:rsidRPr="00942E39">
        <w:t>"Kindergarten is the foundation for a child's future, yet we exit many students who are still in need, creating additional obstacles."</w:t>
      </w:r>
    </w:p>
    <w:p w14:paraId="51FA2954" w14:textId="77777777" w:rsidR="00942E39" w:rsidRPr="00942E39" w:rsidRDefault="00942E39" w:rsidP="00062739">
      <w:pPr>
        <w:ind w:left="720"/>
      </w:pPr>
      <w:r w:rsidRPr="00942E39">
        <w:t>"The standards, curriculum, and evaluation testing have not caught up to one another."</w:t>
      </w:r>
    </w:p>
    <w:p w14:paraId="05104FE4" w14:textId="77777777" w:rsidR="00942E39" w:rsidRPr="00942E39" w:rsidRDefault="00942E39" w:rsidP="00062739">
      <w:pPr>
        <w:ind w:left="720"/>
      </w:pPr>
      <w:r w:rsidRPr="00942E39">
        <w:t>"These students do not qualify at age 6, but they are still well behind their peers. By the time they requalify, they are very far behind."</w:t>
      </w:r>
    </w:p>
    <w:p w14:paraId="76E4CD2B" w14:textId="77777777" w:rsidR="00F536D1" w:rsidRDefault="00F536D1">
      <w:pPr>
        <w:rPr>
          <w:rFonts w:eastAsiaTheme="majorEastAsia" w:cstheme="majorBidi"/>
          <w:color w:val="0F4761" w:themeColor="accent1" w:themeShade="BF"/>
          <w:sz w:val="28"/>
          <w:szCs w:val="28"/>
        </w:rPr>
      </w:pPr>
      <w:bookmarkStart w:id="9" w:name="_Toc235691919"/>
      <w:r>
        <w:br w:type="page"/>
      </w:r>
    </w:p>
    <w:p w14:paraId="3A3331B1" w14:textId="7C30CAE6" w:rsidR="00F64C54" w:rsidRDefault="00F64C54" w:rsidP="00D14CF2">
      <w:pPr>
        <w:pStyle w:val="Heading3"/>
      </w:pPr>
      <w:r w:rsidRPr="00F64C54">
        <w:lastRenderedPageBreak/>
        <w:t>Language Access</w:t>
      </w:r>
      <w:bookmarkEnd w:id="9"/>
    </w:p>
    <w:p w14:paraId="45DFC6AA" w14:textId="6EA37761" w:rsidR="001C40DD" w:rsidRDefault="001C40DD" w:rsidP="001C40DD">
      <w:pPr>
        <w:rPr>
          <w:i/>
          <w:iCs/>
        </w:rPr>
      </w:pPr>
      <w:r w:rsidRPr="00A834CE">
        <w:rPr>
          <w:i/>
          <w:iCs/>
        </w:rPr>
        <w:t xml:space="preserve">Figure </w:t>
      </w:r>
      <w:r w:rsidR="009F5B76">
        <w:rPr>
          <w:i/>
          <w:iCs/>
        </w:rPr>
        <w:t>8</w:t>
      </w:r>
      <w:r w:rsidRPr="00A834CE">
        <w:rPr>
          <w:i/>
          <w:iCs/>
        </w:rPr>
        <w:t xml:space="preserve">. </w:t>
      </w:r>
      <w:r w:rsidRPr="001C40DD">
        <w:rPr>
          <w:i/>
          <w:iCs/>
        </w:rPr>
        <w:t xml:space="preserve">Educators Reporting Language or Communication Barriers (N = 212)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76"/>
        <w:gridCol w:w="750"/>
        <w:gridCol w:w="942"/>
      </w:tblGrid>
      <w:tr w:rsidR="001C40DD" w:rsidRPr="001C40DD" w14:paraId="68F62F46" w14:textId="77777777" w:rsidTr="003F1068">
        <w:trPr>
          <w:tblHeader/>
          <w:tblCellSpacing w:w="15" w:type="dxa"/>
        </w:trPr>
        <w:tc>
          <w:tcPr>
            <w:tcW w:w="0" w:type="auto"/>
            <w:vAlign w:val="center"/>
            <w:hideMark/>
          </w:tcPr>
          <w:p w14:paraId="34D5371C" w14:textId="77777777" w:rsidR="001C40DD" w:rsidRPr="001C40DD" w:rsidRDefault="001C40DD" w:rsidP="00062739">
            <w:pPr>
              <w:contextualSpacing/>
              <w:rPr>
                <w:b/>
                <w:bCs/>
              </w:rPr>
            </w:pPr>
            <w:r w:rsidRPr="001C40DD">
              <w:rPr>
                <w:b/>
                <w:bCs/>
              </w:rPr>
              <w:t>Response</w:t>
            </w:r>
          </w:p>
        </w:tc>
        <w:tc>
          <w:tcPr>
            <w:tcW w:w="0" w:type="auto"/>
            <w:vAlign w:val="center"/>
            <w:hideMark/>
          </w:tcPr>
          <w:p w14:paraId="72AFEE5B" w14:textId="77777777" w:rsidR="001C40DD" w:rsidRPr="001C40DD" w:rsidRDefault="001C40DD" w:rsidP="00062739">
            <w:pPr>
              <w:contextualSpacing/>
              <w:rPr>
                <w:b/>
                <w:bCs/>
              </w:rPr>
            </w:pPr>
            <w:r w:rsidRPr="001C40DD">
              <w:rPr>
                <w:b/>
                <w:bCs/>
              </w:rPr>
              <w:t>Count</w:t>
            </w:r>
          </w:p>
        </w:tc>
        <w:tc>
          <w:tcPr>
            <w:tcW w:w="0" w:type="auto"/>
            <w:vAlign w:val="center"/>
            <w:hideMark/>
          </w:tcPr>
          <w:p w14:paraId="62581A4F" w14:textId="77777777" w:rsidR="001C40DD" w:rsidRPr="001C40DD" w:rsidRDefault="001C40DD" w:rsidP="00062739">
            <w:pPr>
              <w:contextualSpacing/>
              <w:rPr>
                <w:b/>
                <w:bCs/>
              </w:rPr>
            </w:pPr>
            <w:r w:rsidRPr="001C40DD">
              <w:rPr>
                <w:b/>
                <w:bCs/>
              </w:rPr>
              <w:t>Percent</w:t>
            </w:r>
          </w:p>
        </w:tc>
      </w:tr>
      <w:tr w:rsidR="001C40DD" w:rsidRPr="001C40DD" w14:paraId="463B0C17" w14:textId="77777777" w:rsidTr="003F1068">
        <w:trPr>
          <w:tblCellSpacing w:w="15" w:type="dxa"/>
        </w:trPr>
        <w:tc>
          <w:tcPr>
            <w:tcW w:w="0" w:type="auto"/>
            <w:vAlign w:val="center"/>
            <w:hideMark/>
          </w:tcPr>
          <w:p w14:paraId="478083D2" w14:textId="77777777" w:rsidR="001C40DD" w:rsidRPr="001C40DD" w:rsidRDefault="001C40DD" w:rsidP="00062739">
            <w:pPr>
              <w:contextualSpacing/>
            </w:pPr>
            <w:r w:rsidRPr="001C40DD">
              <w:t>Yes</w:t>
            </w:r>
          </w:p>
        </w:tc>
        <w:tc>
          <w:tcPr>
            <w:tcW w:w="0" w:type="auto"/>
            <w:vAlign w:val="center"/>
            <w:hideMark/>
          </w:tcPr>
          <w:p w14:paraId="284DDEA4" w14:textId="77777777" w:rsidR="001C40DD" w:rsidRPr="001C40DD" w:rsidRDefault="001C40DD" w:rsidP="00062739">
            <w:pPr>
              <w:contextualSpacing/>
            </w:pPr>
            <w:r w:rsidRPr="001C40DD">
              <w:t>150</w:t>
            </w:r>
          </w:p>
        </w:tc>
        <w:tc>
          <w:tcPr>
            <w:tcW w:w="0" w:type="auto"/>
            <w:vAlign w:val="center"/>
            <w:hideMark/>
          </w:tcPr>
          <w:p w14:paraId="4E62FAC4" w14:textId="77777777" w:rsidR="001C40DD" w:rsidRPr="001C40DD" w:rsidRDefault="001C40DD" w:rsidP="00062739">
            <w:pPr>
              <w:contextualSpacing/>
            </w:pPr>
            <w:r w:rsidRPr="001C40DD">
              <w:rPr>
                <w:b/>
                <w:bCs/>
              </w:rPr>
              <w:t>70.8%</w:t>
            </w:r>
          </w:p>
        </w:tc>
      </w:tr>
      <w:tr w:rsidR="001C40DD" w:rsidRPr="001C40DD" w14:paraId="03A586D9" w14:textId="77777777" w:rsidTr="003F1068">
        <w:trPr>
          <w:tblCellSpacing w:w="15" w:type="dxa"/>
        </w:trPr>
        <w:tc>
          <w:tcPr>
            <w:tcW w:w="0" w:type="auto"/>
            <w:vAlign w:val="center"/>
            <w:hideMark/>
          </w:tcPr>
          <w:p w14:paraId="624BB4DB" w14:textId="77777777" w:rsidR="001C40DD" w:rsidRPr="001C40DD" w:rsidRDefault="001C40DD" w:rsidP="00062739">
            <w:pPr>
              <w:contextualSpacing/>
            </w:pPr>
            <w:r w:rsidRPr="001C40DD">
              <w:t>No</w:t>
            </w:r>
          </w:p>
        </w:tc>
        <w:tc>
          <w:tcPr>
            <w:tcW w:w="0" w:type="auto"/>
            <w:vAlign w:val="center"/>
            <w:hideMark/>
          </w:tcPr>
          <w:p w14:paraId="0D6621FC" w14:textId="77777777" w:rsidR="001C40DD" w:rsidRPr="001C40DD" w:rsidRDefault="001C40DD" w:rsidP="00062739">
            <w:pPr>
              <w:contextualSpacing/>
            </w:pPr>
            <w:r w:rsidRPr="001C40DD">
              <w:t>38</w:t>
            </w:r>
          </w:p>
        </w:tc>
        <w:tc>
          <w:tcPr>
            <w:tcW w:w="0" w:type="auto"/>
            <w:vAlign w:val="center"/>
            <w:hideMark/>
          </w:tcPr>
          <w:p w14:paraId="22326DA8" w14:textId="77777777" w:rsidR="001C40DD" w:rsidRPr="001C40DD" w:rsidRDefault="001C40DD" w:rsidP="00062739">
            <w:pPr>
              <w:contextualSpacing/>
            </w:pPr>
            <w:r w:rsidRPr="001C40DD">
              <w:rPr>
                <w:b/>
                <w:bCs/>
              </w:rPr>
              <w:t>17.9%</w:t>
            </w:r>
          </w:p>
        </w:tc>
      </w:tr>
      <w:tr w:rsidR="001C40DD" w:rsidRPr="001C40DD" w14:paraId="6B659DE5" w14:textId="77777777" w:rsidTr="003F1068">
        <w:trPr>
          <w:tblCellSpacing w:w="15" w:type="dxa"/>
        </w:trPr>
        <w:tc>
          <w:tcPr>
            <w:tcW w:w="0" w:type="auto"/>
            <w:vAlign w:val="center"/>
            <w:hideMark/>
          </w:tcPr>
          <w:p w14:paraId="0032EAE2" w14:textId="77777777" w:rsidR="001C40DD" w:rsidRPr="001C40DD" w:rsidRDefault="001C40DD" w:rsidP="00062739">
            <w:pPr>
              <w:contextualSpacing/>
            </w:pPr>
            <w:r w:rsidRPr="001C40DD">
              <w:t>Unsure</w:t>
            </w:r>
          </w:p>
        </w:tc>
        <w:tc>
          <w:tcPr>
            <w:tcW w:w="0" w:type="auto"/>
            <w:vAlign w:val="center"/>
            <w:hideMark/>
          </w:tcPr>
          <w:p w14:paraId="3C698E7C" w14:textId="77777777" w:rsidR="001C40DD" w:rsidRPr="001C40DD" w:rsidRDefault="001C40DD" w:rsidP="00062739">
            <w:pPr>
              <w:contextualSpacing/>
            </w:pPr>
            <w:r w:rsidRPr="001C40DD">
              <w:t>24</w:t>
            </w:r>
          </w:p>
        </w:tc>
        <w:tc>
          <w:tcPr>
            <w:tcW w:w="0" w:type="auto"/>
            <w:vAlign w:val="center"/>
            <w:hideMark/>
          </w:tcPr>
          <w:p w14:paraId="388BEF3C" w14:textId="77777777" w:rsidR="001C40DD" w:rsidRPr="001C40DD" w:rsidRDefault="001C40DD" w:rsidP="00062739">
            <w:pPr>
              <w:contextualSpacing/>
            </w:pPr>
            <w:r w:rsidRPr="001C40DD">
              <w:rPr>
                <w:b/>
                <w:bCs/>
              </w:rPr>
              <w:t>11.3%</w:t>
            </w:r>
          </w:p>
        </w:tc>
      </w:tr>
    </w:tbl>
    <w:p w14:paraId="6A9455A2" w14:textId="365AB398" w:rsidR="007456F9" w:rsidRDefault="001C40DD" w:rsidP="009B2EBB">
      <w:pPr>
        <w:spacing w:before="120"/>
        <w:rPr>
          <w:i/>
          <w:iCs/>
        </w:rPr>
      </w:pPr>
      <w:r w:rsidRPr="001C40DD">
        <w:rPr>
          <w:i/>
          <w:iCs/>
        </w:rPr>
        <w:t xml:space="preserve">Figure </w:t>
      </w:r>
      <w:r w:rsidR="009F5B76">
        <w:rPr>
          <w:i/>
          <w:iCs/>
        </w:rPr>
        <w:t>9</w:t>
      </w:r>
      <w:r w:rsidRPr="001C40DD">
        <w:rPr>
          <w:i/>
          <w:iCs/>
        </w:rPr>
        <w:t>. Schools Provided Information in Preferred Language (N = 196)</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80"/>
        <w:gridCol w:w="750"/>
        <w:gridCol w:w="942"/>
      </w:tblGrid>
      <w:tr w:rsidR="002C6475" w:rsidRPr="002C6475" w14:paraId="4B8493EB" w14:textId="77777777" w:rsidTr="002C6475">
        <w:trPr>
          <w:tblHeader/>
          <w:tblCellSpacing w:w="15" w:type="dxa"/>
        </w:trPr>
        <w:tc>
          <w:tcPr>
            <w:tcW w:w="0" w:type="auto"/>
            <w:vAlign w:val="center"/>
            <w:hideMark/>
          </w:tcPr>
          <w:p w14:paraId="54E10963" w14:textId="77777777" w:rsidR="002C6475" w:rsidRPr="002C6475" w:rsidRDefault="002C6475" w:rsidP="00062739">
            <w:pPr>
              <w:spacing w:after="0"/>
              <w:rPr>
                <w:b/>
                <w:bCs/>
              </w:rPr>
            </w:pPr>
            <w:r w:rsidRPr="002C6475">
              <w:rPr>
                <w:b/>
                <w:bCs/>
              </w:rPr>
              <w:t>Response</w:t>
            </w:r>
          </w:p>
        </w:tc>
        <w:tc>
          <w:tcPr>
            <w:tcW w:w="0" w:type="auto"/>
            <w:vAlign w:val="center"/>
            <w:hideMark/>
          </w:tcPr>
          <w:p w14:paraId="5832019E" w14:textId="77777777" w:rsidR="002C6475" w:rsidRPr="002C6475" w:rsidRDefault="002C6475" w:rsidP="00062739">
            <w:pPr>
              <w:spacing w:after="0"/>
              <w:rPr>
                <w:b/>
                <w:bCs/>
              </w:rPr>
            </w:pPr>
            <w:r w:rsidRPr="002C6475">
              <w:rPr>
                <w:b/>
                <w:bCs/>
              </w:rPr>
              <w:t>Count</w:t>
            </w:r>
          </w:p>
        </w:tc>
        <w:tc>
          <w:tcPr>
            <w:tcW w:w="0" w:type="auto"/>
            <w:vAlign w:val="center"/>
            <w:hideMark/>
          </w:tcPr>
          <w:p w14:paraId="1174DE65" w14:textId="77777777" w:rsidR="002C6475" w:rsidRPr="002C6475" w:rsidRDefault="002C6475" w:rsidP="00062739">
            <w:pPr>
              <w:spacing w:after="0"/>
              <w:rPr>
                <w:b/>
                <w:bCs/>
              </w:rPr>
            </w:pPr>
            <w:r w:rsidRPr="002C6475">
              <w:rPr>
                <w:b/>
                <w:bCs/>
              </w:rPr>
              <w:t>Percent</w:t>
            </w:r>
          </w:p>
        </w:tc>
      </w:tr>
      <w:tr w:rsidR="002C6475" w:rsidRPr="002C6475" w14:paraId="6D7DAAD9" w14:textId="77777777" w:rsidTr="002C6475">
        <w:trPr>
          <w:tblCellSpacing w:w="15" w:type="dxa"/>
        </w:trPr>
        <w:tc>
          <w:tcPr>
            <w:tcW w:w="0" w:type="auto"/>
            <w:vAlign w:val="center"/>
            <w:hideMark/>
          </w:tcPr>
          <w:p w14:paraId="382B864C" w14:textId="77777777" w:rsidR="002C6475" w:rsidRPr="002C6475" w:rsidRDefault="002C6475" w:rsidP="00062739">
            <w:pPr>
              <w:spacing w:after="0"/>
            </w:pPr>
            <w:r w:rsidRPr="002C6475">
              <w:t>Always</w:t>
            </w:r>
          </w:p>
        </w:tc>
        <w:tc>
          <w:tcPr>
            <w:tcW w:w="0" w:type="auto"/>
            <w:vAlign w:val="center"/>
            <w:hideMark/>
          </w:tcPr>
          <w:p w14:paraId="78CBE8F9" w14:textId="77777777" w:rsidR="002C6475" w:rsidRPr="002C6475" w:rsidRDefault="002C6475" w:rsidP="00062739">
            <w:pPr>
              <w:spacing w:after="0"/>
            </w:pPr>
            <w:r w:rsidRPr="002C6475">
              <w:t>77</w:t>
            </w:r>
          </w:p>
        </w:tc>
        <w:tc>
          <w:tcPr>
            <w:tcW w:w="0" w:type="auto"/>
            <w:vAlign w:val="center"/>
            <w:hideMark/>
          </w:tcPr>
          <w:p w14:paraId="41B590B8" w14:textId="77777777" w:rsidR="002C6475" w:rsidRPr="002C6475" w:rsidRDefault="002C6475" w:rsidP="00062739">
            <w:pPr>
              <w:spacing w:after="0"/>
            </w:pPr>
            <w:r w:rsidRPr="002C6475">
              <w:rPr>
                <w:b/>
                <w:bCs/>
              </w:rPr>
              <w:t>39.3%</w:t>
            </w:r>
          </w:p>
        </w:tc>
      </w:tr>
      <w:tr w:rsidR="002C6475" w:rsidRPr="002C6475" w14:paraId="46BD88BF" w14:textId="77777777" w:rsidTr="002C6475">
        <w:trPr>
          <w:tblCellSpacing w:w="15" w:type="dxa"/>
        </w:trPr>
        <w:tc>
          <w:tcPr>
            <w:tcW w:w="0" w:type="auto"/>
            <w:vAlign w:val="center"/>
            <w:hideMark/>
          </w:tcPr>
          <w:p w14:paraId="09103607" w14:textId="77777777" w:rsidR="002C6475" w:rsidRPr="002C6475" w:rsidRDefault="002C6475" w:rsidP="00062739">
            <w:pPr>
              <w:spacing w:after="0"/>
            </w:pPr>
            <w:proofErr w:type="gramStart"/>
            <w:r w:rsidRPr="002C6475">
              <w:t>Usually</w:t>
            </w:r>
            <w:proofErr w:type="gramEnd"/>
          </w:p>
        </w:tc>
        <w:tc>
          <w:tcPr>
            <w:tcW w:w="0" w:type="auto"/>
            <w:vAlign w:val="center"/>
            <w:hideMark/>
          </w:tcPr>
          <w:p w14:paraId="4DF5734C" w14:textId="77777777" w:rsidR="002C6475" w:rsidRPr="002C6475" w:rsidRDefault="002C6475" w:rsidP="00062739">
            <w:pPr>
              <w:spacing w:after="0"/>
            </w:pPr>
            <w:r w:rsidRPr="002C6475">
              <w:t>78</w:t>
            </w:r>
          </w:p>
        </w:tc>
        <w:tc>
          <w:tcPr>
            <w:tcW w:w="0" w:type="auto"/>
            <w:vAlign w:val="center"/>
            <w:hideMark/>
          </w:tcPr>
          <w:p w14:paraId="5C5512C2" w14:textId="77777777" w:rsidR="002C6475" w:rsidRPr="002C6475" w:rsidRDefault="002C6475" w:rsidP="00062739">
            <w:pPr>
              <w:spacing w:after="0"/>
            </w:pPr>
            <w:r w:rsidRPr="002C6475">
              <w:rPr>
                <w:b/>
                <w:bCs/>
              </w:rPr>
              <w:t>39.8%</w:t>
            </w:r>
          </w:p>
        </w:tc>
      </w:tr>
      <w:tr w:rsidR="002C6475" w:rsidRPr="002C6475" w14:paraId="04CE5279" w14:textId="77777777" w:rsidTr="002C6475">
        <w:trPr>
          <w:tblCellSpacing w:w="15" w:type="dxa"/>
        </w:trPr>
        <w:tc>
          <w:tcPr>
            <w:tcW w:w="0" w:type="auto"/>
            <w:vAlign w:val="center"/>
            <w:hideMark/>
          </w:tcPr>
          <w:p w14:paraId="7033F348" w14:textId="77777777" w:rsidR="002C6475" w:rsidRPr="002C6475" w:rsidRDefault="002C6475" w:rsidP="00062739">
            <w:pPr>
              <w:spacing w:after="0"/>
            </w:pPr>
            <w:r w:rsidRPr="002C6475">
              <w:t>Sometimes</w:t>
            </w:r>
          </w:p>
        </w:tc>
        <w:tc>
          <w:tcPr>
            <w:tcW w:w="0" w:type="auto"/>
            <w:vAlign w:val="center"/>
            <w:hideMark/>
          </w:tcPr>
          <w:p w14:paraId="14090094" w14:textId="77777777" w:rsidR="002C6475" w:rsidRPr="002C6475" w:rsidRDefault="002C6475" w:rsidP="00062739">
            <w:pPr>
              <w:spacing w:after="0"/>
            </w:pPr>
            <w:r w:rsidRPr="002C6475">
              <w:t>31</w:t>
            </w:r>
          </w:p>
        </w:tc>
        <w:tc>
          <w:tcPr>
            <w:tcW w:w="0" w:type="auto"/>
            <w:vAlign w:val="center"/>
            <w:hideMark/>
          </w:tcPr>
          <w:p w14:paraId="3867E523" w14:textId="77777777" w:rsidR="002C6475" w:rsidRPr="002C6475" w:rsidRDefault="002C6475" w:rsidP="00062739">
            <w:pPr>
              <w:spacing w:after="0"/>
            </w:pPr>
            <w:r w:rsidRPr="002C6475">
              <w:rPr>
                <w:b/>
                <w:bCs/>
              </w:rPr>
              <w:t>15.8%</w:t>
            </w:r>
          </w:p>
        </w:tc>
      </w:tr>
      <w:tr w:rsidR="002C6475" w:rsidRPr="002C6475" w14:paraId="69DA9A89" w14:textId="77777777" w:rsidTr="002C6475">
        <w:trPr>
          <w:tblCellSpacing w:w="15" w:type="dxa"/>
        </w:trPr>
        <w:tc>
          <w:tcPr>
            <w:tcW w:w="0" w:type="auto"/>
            <w:vAlign w:val="center"/>
            <w:hideMark/>
          </w:tcPr>
          <w:p w14:paraId="7A3EAEDD" w14:textId="77777777" w:rsidR="002C6475" w:rsidRPr="002C6475" w:rsidRDefault="002C6475" w:rsidP="00062739">
            <w:pPr>
              <w:spacing w:after="0"/>
            </w:pPr>
            <w:r w:rsidRPr="002C6475">
              <w:t>Rarely</w:t>
            </w:r>
          </w:p>
        </w:tc>
        <w:tc>
          <w:tcPr>
            <w:tcW w:w="0" w:type="auto"/>
            <w:vAlign w:val="center"/>
            <w:hideMark/>
          </w:tcPr>
          <w:p w14:paraId="51C75C5B" w14:textId="77777777" w:rsidR="002C6475" w:rsidRPr="002C6475" w:rsidRDefault="002C6475" w:rsidP="00062739">
            <w:pPr>
              <w:spacing w:after="0"/>
            </w:pPr>
            <w:r w:rsidRPr="002C6475">
              <w:t>8</w:t>
            </w:r>
          </w:p>
        </w:tc>
        <w:tc>
          <w:tcPr>
            <w:tcW w:w="0" w:type="auto"/>
            <w:vAlign w:val="center"/>
            <w:hideMark/>
          </w:tcPr>
          <w:p w14:paraId="682EE380" w14:textId="77777777" w:rsidR="002C6475" w:rsidRPr="002C6475" w:rsidRDefault="002C6475" w:rsidP="00062739">
            <w:pPr>
              <w:spacing w:after="0"/>
            </w:pPr>
            <w:r w:rsidRPr="002C6475">
              <w:rPr>
                <w:b/>
                <w:bCs/>
              </w:rPr>
              <w:t>4.1%</w:t>
            </w:r>
          </w:p>
        </w:tc>
      </w:tr>
      <w:tr w:rsidR="002C6475" w:rsidRPr="002C6475" w14:paraId="1963BFAD" w14:textId="77777777" w:rsidTr="002C6475">
        <w:trPr>
          <w:tblCellSpacing w:w="15" w:type="dxa"/>
        </w:trPr>
        <w:tc>
          <w:tcPr>
            <w:tcW w:w="0" w:type="auto"/>
            <w:vAlign w:val="center"/>
            <w:hideMark/>
          </w:tcPr>
          <w:p w14:paraId="02676F56" w14:textId="77777777" w:rsidR="002C6475" w:rsidRPr="002C6475" w:rsidRDefault="002C6475" w:rsidP="00062739">
            <w:pPr>
              <w:spacing w:after="0"/>
            </w:pPr>
            <w:r w:rsidRPr="002C6475">
              <w:t>Never</w:t>
            </w:r>
          </w:p>
        </w:tc>
        <w:tc>
          <w:tcPr>
            <w:tcW w:w="0" w:type="auto"/>
            <w:vAlign w:val="center"/>
            <w:hideMark/>
          </w:tcPr>
          <w:p w14:paraId="5526E97E" w14:textId="77777777" w:rsidR="002C6475" w:rsidRPr="002C6475" w:rsidRDefault="002C6475" w:rsidP="00062739">
            <w:pPr>
              <w:spacing w:after="0"/>
            </w:pPr>
            <w:r w:rsidRPr="002C6475">
              <w:t>2</w:t>
            </w:r>
          </w:p>
        </w:tc>
        <w:tc>
          <w:tcPr>
            <w:tcW w:w="0" w:type="auto"/>
            <w:vAlign w:val="center"/>
            <w:hideMark/>
          </w:tcPr>
          <w:p w14:paraId="50D869E8" w14:textId="77777777" w:rsidR="002C6475" w:rsidRPr="002C6475" w:rsidRDefault="002C6475" w:rsidP="00062739">
            <w:pPr>
              <w:spacing w:after="0"/>
            </w:pPr>
            <w:r w:rsidRPr="002C6475">
              <w:rPr>
                <w:b/>
                <w:bCs/>
              </w:rPr>
              <w:t>1.0%</w:t>
            </w:r>
          </w:p>
        </w:tc>
      </w:tr>
    </w:tbl>
    <w:p w14:paraId="72B86090" w14:textId="7F83C715" w:rsidR="001C40DD" w:rsidRPr="0099548F" w:rsidRDefault="001C40DD" w:rsidP="009B2EBB">
      <w:pPr>
        <w:spacing w:before="120"/>
        <w:rPr>
          <w:i/>
          <w:iCs/>
        </w:rPr>
      </w:pPr>
      <w:r w:rsidRPr="0099548F">
        <w:rPr>
          <w:i/>
          <w:iCs/>
        </w:rPr>
        <w:t xml:space="preserve">Figure </w:t>
      </w:r>
      <w:r w:rsidR="009F5B76">
        <w:rPr>
          <w:i/>
          <w:iCs/>
        </w:rPr>
        <w:t>10</w:t>
      </w:r>
      <w:r w:rsidRPr="0099548F">
        <w:rPr>
          <w:i/>
          <w:iCs/>
        </w:rPr>
        <w:t xml:space="preserve">. </w:t>
      </w:r>
      <w:r w:rsidR="00FB39A3" w:rsidRPr="0099548F">
        <w:rPr>
          <w:i/>
          <w:iCs/>
        </w:rPr>
        <w:t xml:space="preserve">Family Responses Regarding Language Barriers </w:t>
      </w:r>
      <w:r w:rsidRPr="0099548F">
        <w:rPr>
          <w:i/>
          <w:iCs/>
        </w:rPr>
        <w:t>(N = 38)</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31"/>
        <w:gridCol w:w="750"/>
        <w:gridCol w:w="942"/>
      </w:tblGrid>
      <w:tr w:rsidR="001C40DD" w:rsidRPr="001C40DD" w14:paraId="54DC0BF1" w14:textId="77777777" w:rsidTr="001C40DD">
        <w:trPr>
          <w:tblHeader/>
          <w:tblCellSpacing w:w="15" w:type="dxa"/>
        </w:trPr>
        <w:tc>
          <w:tcPr>
            <w:tcW w:w="0" w:type="auto"/>
            <w:vAlign w:val="center"/>
            <w:hideMark/>
          </w:tcPr>
          <w:p w14:paraId="4A9EB4A0" w14:textId="77777777" w:rsidR="001C40DD" w:rsidRPr="001C40DD" w:rsidRDefault="001C40DD" w:rsidP="00062739">
            <w:pPr>
              <w:spacing w:after="0"/>
              <w:rPr>
                <w:b/>
                <w:bCs/>
              </w:rPr>
            </w:pPr>
            <w:r w:rsidRPr="001C40DD">
              <w:rPr>
                <w:b/>
                <w:bCs/>
              </w:rPr>
              <w:t>Response</w:t>
            </w:r>
          </w:p>
        </w:tc>
        <w:tc>
          <w:tcPr>
            <w:tcW w:w="0" w:type="auto"/>
            <w:vAlign w:val="center"/>
            <w:hideMark/>
          </w:tcPr>
          <w:p w14:paraId="45844BBF" w14:textId="77777777" w:rsidR="001C40DD" w:rsidRPr="001C40DD" w:rsidRDefault="001C40DD" w:rsidP="00062739">
            <w:pPr>
              <w:spacing w:after="0"/>
              <w:rPr>
                <w:b/>
                <w:bCs/>
              </w:rPr>
            </w:pPr>
            <w:r w:rsidRPr="001C40DD">
              <w:rPr>
                <w:b/>
                <w:bCs/>
              </w:rPr>
              <w:t>Count</w:t>
            </w:r>
          </w:p>
        </w:tc>
        <w:tc>
          <w:tcPr>
            <w:tcW w:w="0" w:type="auto"/>
            <w:vAlign w:val="center"/>
            <w:hideMark/>
          </w:tcPr>
          <w:p w14:paraId="7F5AAE42" w14:textId="77777777" w:rsidR="001C40DD" w:rsidRPr="001C40DD" w:rsidRDefault="001C40DD" w:rsidP="00062739">
            <w:pPr>
              <w:spacing w:after="0"/>
              <w:rPr>
                <w:b/>
                <w:bCs/>
              </w:rPr>
            </w:pPr>
            <w:r w:rsidRPr="001C40DD">
              <w:rPr>
                <w:b/>
                <w:bCs/>
              </w:rPr>
              <w:t>Percent</w:t>
            </w:r>
          </w:p>
        </w:tc>
      </w:tr>
      <w:tr w:rsidR="001C40DD" w:rsidRPr="001C40DD" w14:paraId="3B3AA859" w14:textId="77777777" w:rsidTr="001C40DD">
        <w:trPr>
          <w:tblCellSpacing w:w="15" w:type="dxa"/>
        </w:trPr>
        <w:tc>
          <w:tcPr>
            <w:tcW w:w="0" w:type="auto"/>
            <w:vAlign w:val="center"/>
            <w:hideMark/>
          </w:tcPr>
          <w:p w14:paraId="18C30108" w14:textId="77777777" w:rsidR="001C40DD" w:rsidRPr="001C40DD" w:rsidRDefault="001C40DD" w:rsidP="00062739">
            <w:pPr>
              <w:spacing w:after="0"/>
            </w:pPr>
            <w:r w:rsidRPr="001C40DD">
              <w:t>Experienced language barrier</w:t>
            </w:r>
          </w:p>
        </w:tc>
        <w:tc>
          <w:tcPr>
            <w:tcW w:w="0" w:type="auto"/>
            <w:vAlign w:val="center"/>
            <w:hideMark/>
          </w:tcPr>
          <w:p w14:paraId="0C0B59A4" w14:textId="77777777" w:rsidR="001C40DD" w:rsidRPr="001C40DD" w:rsidRDefault="001C40DD" w:rsidP="00062739">
            <w:pPr>
              <w:spacing w:after="0"/>
            </w:pPr>
            <w:r w:rsidRPr="001C40DD">
              <w:t>1</w:t>
            </w:r>
          </w:p>
        </w:tc>
        <w:tc>
          <w:tcPr>
            <w:tcW w:w="0" w:type="auto"/>
            <w:vAlign w:val="center"/>
            <w:hideMark/>
          </w:tcPr>
          <w:p w14:paraId="2A7A91DE" w14:textId="77777777" w:rsidR="001C40DD" w:rsidRPr="001C40DD" w:rsidRDefault="001C40DD" w:rsidP="00062739">
            <w:pPr>
              <w:spacing w:after="0"/>
            </w:pPr>
            <w:r w:rsidRPr="001C40DD">
              <w:rPr>
                <w:b/>
                <w:bCs/>
              </w:rPr>
              <w:t>2.6%</w:t>
            </w:r>
          </w:p>
        </w:tc>
      </w:tr>
      <w:tr w:rsidR="001C40DD" w:rsidRPr="001C40DD" w14:paraId="64A92AC3" w14:textId="77777777" w:rsidTr="001C40DD">
        <w:trPr>
          <w:tblCellSpacing w:w="15" w:type="dxa"/>
        </w:trPr>
        <w:tc>
          <w:tcPr>
            <w:tcW w:w="0" w:type="auto"/>
            <w:vAlign w:val="center"/>
            <w:hideMark/>
          </w:tcPr>
          <w:p w14:paraId="545928BC" w14:textId="77777777" w:rsidR="001C40DD" w:rsidRPr="001C40DD" w:rsidRDefault="001C40DD" w:rsidP="00062739">
            <w:pPr>
              <w:spacing w:after="0"/>
            </w:pPr>
            <w:r w:rsidRPr="001C40DD">
              <w:t>Did not experience a language barrier</w:t>
            </w:r>
          </w:p>
        </w:tc>
        <w:tc>
          <w:tcPr>
            <w:tcW w:w="0" w:type="auto"/>
            <w:vAlign w:val="center"/>
            <w:hideMark/>
          </w:tcPr>
          <w:p w14:paraId="7B7C9C4B" w14:textId="77777777" w:rsidR="001C40DD" w:rsidRPr="001C40DD" w:rsidRDefault="001C40DD" w:rsidP="00062739">
            <w:pPr>
              <w:spacing w:after="0"/>
            </w:pPr>
            <w:r w:rsidRPr="001C40DD">
              <w:t>37</w:t>
            </w:r>
          </w:p>
        </w:tc>
        <w:tc>
          <w:tcPr>
            <w:tcW w:w="0" w:type="auto"/>
            <w:vAlign w:val="center"/>
            <w:hideMark/>
          </w:tcPr>
          <w:p w14:paraId="7684EDF1" w14:textId="77777777" w:rsidR="001C40DD" w:rsidRPr="001C40DD" w:rsidRDefault="001C40DD" w:rsidP="00062739">
            <w:pPr>
              <w:spacing w:after="0"/>
            </w:pPr>
            <w:r w:rsidRPr="001C40DD">
              <w:rPr>
                <w:b/>
                <w:bCs/>
              </w:rPr>
              <w:t>97.4%</w:t>
            </w:r>
          </w:p>
        </w:tc>
      </w:tr>
    </w:tbl>
    <w:p w14:paraId="53E3830D" w14:textId="12E49CF2" w:rsidR="00942E39" w:rsidRPr="00942E39" w:rsidRDefault="00942E39" w:rsidP="00062739">
      <w:pPr>
        <w:spacing w:before="120"/>
      </w:pPr>
      <w:r w:rsidRPr="00942E39">
        <w:t>Language access experiences differed between educators and families.</w:t>
      </w:r>
    </w:p>
    <w:p w14:paraId="358B4A74" w14:textId="0AB21020" w:rsidR="002C6475" w:rsidRPr="00942E39" w:rsidRDefault="00626FC0" w:rsidP="00062739">
      <w:pPr>
        <w:jc w:val="both"/>
      </w:pPr>
      <w:r w:rsidRPr="00626FC0">
        <w:t>Most educators reported that schools generally provided transition information in families' preferred language or communication method. However, many also indicated that language and communication barriers continued to affect some families during the transition process</w:t>
      </w:r>
      <w:r>
        <w:t>, which</w:t>
      </w:r>
      <w:r w:rsidR="002C6475" w:rsidRPr="002C6475">
        <w:t xml:space="preserve"> could still affect families' ability to fully understand or navigate the transition process.</w:t>
      </w:r>
    </w:p>
    <w:p w14:paraId="04D932EF" w14:textId="77777777" w:rsidR="00942E39" w:rsidRPr="00942E39" w:rsidRDefault="00942E39" w:rsidP="00062739">
      <w:pPr>
        <w:jc w:val="both"/>
      </w:pPr>
      <w:r w:rsidRPr="00942E39">
        <w:t xml:space="preserve">Among family respondents, only </w:t>
      </w:r>
      <w:r w:rsidRPr="00942E39">
        <w:rPr>
          <w:b/>
          <w:bCs/>
        </w:rPr>
        <w:t>one family</w:t>
      </w:r>
      <w:r w:rsidRPr="00942E39">
        <w:t xml:space="preserve"> reported experiencing language or communication barriers during their child's transition. Most families indicated that information was generally provided in their preferred language or communication method.</w:t>
      </w:r>
    </w:p>
    <w:p w14:paraId="1B83B80B" w14:textId="77777777" w:rsidR="00942E39" w:rsidRDefault="00942E39" w:rsidP="00062739">
      <w:pPr>
        <w:jc w:val="both"/>
      </w:pPr>
      <w:r w:rsidRPr="00942E39">
        <w:t>Although language access was not identified as a universal concern, educator responses suggest that communication barriers continue to affect some families and warrant continued attention.</w:t>
      </w:r>
    </w:p>
    <w:p w14:paraId="587EB87E" w14:textId="1078A6CC" w:rsidR="00942E39" w:rsidRDefault="00942E39" w:rsidP="00942E39">
      <w:r w:rsidRPr="00942E39">
        <w:t>Representative Comment</w:t>
      </w:r>
      <w:r>
        <w:t>:</w:t>
      </w:r>
    </w:p>
    <w:p w14:paraId="17C694CD" w14:textId="2F5506D0" w:rsidR="00942E39" w:rsidRPr="00942E39" w:rsidRDefault="00942E39" w:rsidP="00D14CF2">
      <w:pPr>
        <w:ind w:left="720"/>
      </w:pPr>
      <w:r w:rsidRPr="00942E39">
        <w:lastRenderedPageBreak/>
        <w:t>"Please ensure the process is clear for families and that information is provided in a way they can understand."</w:t>
      </w:r>
    </w:p>
    <w:p w14:paraId="2D33ED6E" w14:textId="77777777" w:rsidR="00A834CE" w:rsidRDefault="00A834CE" w:rsidP="00D14CF2">
      <w:pPr>
        <w:pStyle w:val="Heading3"/>
      </w:pPr>
      <w:bookmarkStart w:id="10" w:name="_Toc235691920"/>
      <w:r>
        <w:t>Practices that Worked Well</w:t>
      </w:r>
      <w:bookmarkEnd w:id="10"/>
    </w:p>
    <w:p w14:paraId="3C2870AC" w14:textId="77777777" w:rsidR="00A834CE" w:rsidRPr="00A834CE" w:rsidRDefault="00A834CE" w:rsidP="00062739">
      <w:pPr>
        <w:jc w:val="both"/>
      </w:pPr>
      <w:r w:rsidRPr="00A834CE">
        <w:t>Although many respondents described challenges during the age-6 transition process, the survey also identified practices associated with more positive experiences. These responses suggest that transitions were more successful when families received clear information, remained involved in decision-making, and experienced continuity of services throughout reevaluation.</w:t>
      </w:r>
    </w:p>
    <w:p w14:paraId="76775CE9" w14:textId="77777777" w:rsidR="00A834CE" w:rsidRPr="00A834CE" w:rsidRDefault="00A834CE" w:rsidP="00062739">
      <w:pPr>
        <w:jc w:val="both"/>
      </w:pPr>
      <w:r w:rsidRPr="00A834CE">
        <w:t xml:space="preserve">Among family respondents whose children had completed the transition, </w:t>
      </w:r>
      <w:r w:rsidRPr="00A834CE">
        <w:rPr>
          <w:b/>
          <w:bCs/>
        </w:rPr>
        <w:t>17 reported that services were not delayed or interrupted</w:t>
      </w:r>
      <w:r w:rsidRPr="00A834CE">
        <w:t xml:space="preserve">. In addition, </w:t>
      </w:r>
      <w:r w:rsidRPr="00A834CE">
        <w:rPr>
          <w:b/>
          <w:bCs/>
        </w:rPr>
        <w:t>15 family respondents reported that they understood why their child’s eligibility changed</w:t>
      </w:r>
      <w:r w:rsidRPr="00A834CE">
        <w:t xml:space="preserve">, and </w:t>
      </w:r>
      <w:r w:rsidRPr="00A834CE">
        <w:rPr>
          <w:b/>
          <w:bCs/>
        </w:rPr>
        <w:t>29 reported being informed of their right to disagree with or appeal the eligibility decision</w:t>
      </w:r>
      <w:r w:rsidRPr="00A834CE">
        <w:t>. These responses indicate that some schools successfully communicated transition requirements and procedural safeguards to families.</w:t>
      </w:r>
    </w:p>
    <w:p w14:paraId="5C343C19" w14:textId="77777777" w:rsidR="00A834CE" w:rsidRPr="00A834CE" w:rsidRDefault="00A834CE" w:rsidP="00062739">
      <w:pPr>
        <w:jc w:val="both"/>
      </w:pPr>
      <w:r w:rsidRPr="00A834CE">
        <w:t xml:space="preserve">Educator responses also identified areas of effective practice. A total of </w:t>
      </w:r>
      <w:r w:rsidRPr="00A834CE">
        <w:rPr>
          <w:b/>
          <w:bCs/>
        </w:rPr>
        <w:t>155 educators reported that schools always or usually provided transition information in the family’s preferred language or communication method</w:t>
      </w:r>
      <w:r w:rsidRPr="00A834CE">
        <w:t>. Providing accessible information can help families participate meaningfully in reevaluation and eligibility discussions.</w:t>
      </w:r>
    </w:p>
    <w:p w14:paraId="5AF262D2" w14:textId="77777777" w:rsidR="00A834CE" w:rsidRPr="00A834CE" w:rsidRDefault="00A834CE" w:rsidP="00A834CE">
      <w:r w:rsidRPr="00A834CE">
        <w:t>Based on both quantitative and written responses, practices associated with more successful transitions included:</w:t>
      </w:r>
    </w:p>
    <w:p w14:paraId="1FC60708" w14:textId="77777777" w:rsidR="00A834CE" w:rsidRPr="00A834CE" w:rsidRDefault="00A834CE" w:rsidP="00062739">
      <w:pPr>
        <w:numPr>
          <w:ilvl w:val="0"/>
          <w:numId w:val="19"/>
        </w:numPr>
        <w:spacing w:after="0"/>
        <w:contextualSpacing/>
      </w:pPr>
      <w:r w:rsidRPr="00A834CE">
        <w:t xml:space="preserve">beginning transition discussions before the child’s sixth </w:t>
      </w:r>
      <w:proofErr w:type="gramStart"/>
      <w:r w:rsidRPr="00A834CE">
        <w:t>birthday;</w:t>
      </w:r>
      <w:proofErr w:type="gramEnd"/>
      <w:r w:rsidRPr="00A834CE">
        <w:t xml:space="preserve"> </w:t>
      </w:r>
    </w:p>
    <w:p w14:paraId="0B08713C" w14:textId="77777777" w:rsidR="00A834CE" w:rsidRPr="00A834CE" w:rsidRDefault="00A834CE" w:rsidP="00062739">
      <w:pPr>
        <w:numPr>
          <w:ilvl w:val="0"/>
          <w:numId w:val="19"/>
        </w:numPr>
        <w:spacing w:after="0"/>
        <w:contextualSpacing/>
      </w:pPr>
      <w:r w:rsidRPr="00A834CE">
        <w:t xml:space="preserve">clearly explaining the purpose, timeline, and possible outcomes of </w:t>
      </w:r>
      <w:proofErr w:type="gramStart"/>
      <w:r w:rsidRPr="00A834CE">
        <w:t>reevaluation;</w:t>
      </w:r>
      <w:proofErr w:type="gramEnd"/>
      <w:r w:rsidRPr="00A834CE">
        <w:t xml:space="preserve"> </w:t>
      </w:r>
    </w:p>
    <w:p w14:paraId="5DECCE88" w14:textId="77777777" w:rsidR="00A834CE" w:rsidRPr="00A834CE" w:rsidRDefault="00A834CE" w:rsidP="00062739">
      <w:pPr>
        <w:numPr>
          <w:ilvl w:val="0"/>
          <w:numId w:val="19"/>
        </w:numPr>
        <w:spacing w:after="0"/>
        <w:contextualSpacing/>
      </w:pPr>
      <w:r w:rsidRPr="00A834CE">
        <w:t xml:space="preserve">involving families throughout assessment and eligibility </w:t>
      </w:r>
      <w:proofErr w:type="gramStart"/>
      <w:r w:rsidRPr="00A834CE">
        <w:t>discussions;</w:t>
      </w:r>
      <w:proofErr w:type="gramEnd"/>
      <w:r w:rsidRPr="00A834CE">
        <w:t xml:space="preserve"> </w:t>
      </w:r>
    </w:p>
    <w:p w14:paraId="60BC1909" w14:textId="77777777" w:rsidR="00A834CE" w:rsidRPr="00A834CE" w:rsidRDefault="00A834CE" w:rsidP="00062739">
      <w:pPr>
        <w:numPr>
          <w:ilvl w:val="0"/>
          <w:numId w:val="19"/>
        </w:numPr>
        <w:spacing w:after="0"/>
        <w:contextualSpacing/>
      </w:pPr>
      <w:r w:rsidRPr="00A834CE">
        <w:t xml:space="preserve">explaining procedural safeguards and options for disagreement or </w:t>
      </w:r>
      <w:proofErr w:type="gramStart"/>
      <w:r w:rsidRPr="00A834CE">
        <w:t>appeal;</w:t>
      </w:r>
      <w:proofErr w:type="gramEnd"/>
      <w:r w:rsidRPr="00A834CE">
        <w:t xml:space="preserve"> </w:t>
      </w:r>
    </w:p>
    <w:p w14:paraId="2B19621C" w14:textId="77777777" w:rsidR="00A834CE" w:rsidRPr="00A834CE" w:rsidRDefault="00A834CE" w:rsidP="00062739">
      <w:pPr>
        <w:numPr>
          <w:ilvl w:val="0"/>
          <w:numId w:val="19"/>
        </w:numPr>
        <w:spacing w:after="0"/>
        <w:contextualSpacing/>
      </w:pPr>
      <w:r w:rsidRPr="00A834CE">
        <w:t xml:space="preserve">providing information in the family’s preferred language or communication </w:t>
      </w:r>
      <w:proofErr w:type="gramStart"/>
      <w:r w:rsidRPr="00A834CE">
        <w:t>method;</w:t>
      </w:r>
      <w:proofErr w:type="gramEnd"/>
      <w:r w:rsidRPr="00A834CE">
        <w:t xml:space="preserve"> </w:t>
      </w:r>
    </w:p>
    <w:p w14:paraId="07D59EF9" w14:textId="77777777" w:rsidR="00A834CE" w:rsidRPr="00A834CE" w:rsidRDefault="00A834CE" w:rsidP="00062739">
      <w:pPr>
        <w:numPr>
          <w:ilvl w:val="0"/>
          <w:numId w:val="19"/>
        </w:numPr>
        <w:spacing w:after="0"/>
        <w:contextualSpacing/>
      </w:pPr>
      <w:r w:rsidRPr="00A834CE">
        <w:t xml:space="preserve">maintaining services while evaluations and eligibility determinations are completed; and </w:t>
      </w:r>
    </w:p>
    <w:p w14:paraId="29405EEC" w14:textId="77777777" w:rsidR="00A834CE" w:rsidRPr="00A834CE" w:rsidRDefault="00A834CE" w:rsidP="00062739">
      <w:pPr>
        <w:numPr>
          <w:ilvl w:val="0"/>
          <w:numId w:val="19"/>
        </w:numPr>
        <w:spacing w:after="120"/>
      </w:pPr>
      <w:r w:rsidRPr="00A834CE">
        <w:t xml:space="preserve">making individualized decisions based on the student’s educational and developmental needs. </w:t>
      </w:r>
    </w:p>
    <w:p w14:paraId="25863A82" w14:textId="77777777" w:rsidR="00A834CE" w:rsidRPr="00A834CE" w:rsidRDefault="00A834CE" w:rsidP="00A834CE">
      <w:r w:rsidRPr="00A834CE">
        <w:t>These findings suggest that the age-6 transition process can be more manageable when schools communicate early, preserve continuity, and treat families as informed partners in decision-making.</w:t>
      </w:r>
    </w:p>
    <w:p w14:paraId="51F22075" w14:textId="77777777" w:rsidR="009B2EBB" w:rsidRDefault="009B2EBB">
      <w:pPr>
        <w:rPr>
          <w:rFonts w:eastAsiaTheme="majorEastAsia" w:cstheme="majorBidi"/>
          <w:color w:val="0F4761" w:themeColor="accent1" w:themeShade="BF"/>
          <w:sz w:val="28"/>
          <w:szCs w:val="28"/>
        </w:rPr>
      </w:pPr>
      <w:bookmarkStart w:id="11" w:name="_Toc235691921"/>
      <w:r>
        <w:br w:type="page"/>
      </w:r>
    </w:p>
    <w:p w14:paraId="0DE0DC5F" w14:textId="48F09E35" w:rsidR="00F64C54" w:rsidRDefault="00F64C54" w:rsidP="00D14CF2">
      <w:pPr>
        <w:pStyle w:val="Heading3"/>
      </w:pPr>
      <w:r w:rsidRPr="00F64C54">
        <w:lastRenderedPageBreak/>
        <w:t>Support for Extending Developmental Delay Beyond Age Six</w:t>
      </w:r>
      <w:bookmarkEnd w:id="11"/>
    </w:p>
    <w:p w14:paraId="648C0931" w14:textId="0C2EF8F7" w:rsidR="007456F9" w:rsidRDefault="007456F9" w:rsidP="00942E39">
      <w:pPr>
        <w:rPr>
          <w:i/>
          <w:iCs/>
        </w:rPr>
      </w:pPr>
      <w:r w:rsidRPr="007456F9">
        <w:rPr>
          <w:i/>
          <w:iCs/>
        </w:rPr>
        <w:t xml:space="preserve">Figure </w:t>
      </w:r>
      <w:r w:rsidR="0099548F">
        <w:rPr>
          <w:i/>
          <w:iCs/>
        </w:rPr>
        <w:t>1</w:t>
      </w:r>
      <w:r w:rsidR="009F5B76">
        <w:rPr>
          <w:i/>
          <w:iCs/>
        </w:rPr>
        <w:t>1</w:t>
      </w:r>
      <w:r w:rsidRPr="007456F9">
        <w:rPr>
          <w:i/>
          <w:iCs/>
        </w:rPr>
        <w:t>. Support for Extending Developmental Delay Beyond Age Six</w:t>
      </w:r>
      <w:r w:rsidR="002C6475">
        <w:rPr>
          <w:i/>
          <w:iCs/>
        </w:rPr>
        <w:t xml:space="preserve"> from Educators:</w:t>
      </w:r>
      <w:r w:rsidR="009F5B76">
        <w:rPr>
          <w:i/>
          <w:iCs/>
        </w:rPr>
        <w:t xml:space="preserve"> (N=215)</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18"/>
        <w:gridCol w:w="750"/>
        <w:gridCol w:w="942"/>
      </w:tblGrid>
      <w:tr w:rsidR="001C40DD" w:rsidRPr="001C40DD" w14:paraId="351664E7" w14:textId="77777777" w:rsidTr="001C40DD">
        <w:trPr>
          <w:tblHeader/>
          <w:tblCellSpacing w:w="15" w:type="dxa"/>
        </w:trPr>
        <w:tc>
          <w:tcPr>
            <w:tcW w:w="0" w:type="auto"/>
            <w:vAlign w:val="center"/>
            <w:hideMark/>
          </w:tcPr>
          <w:p w14:paraId="1F61085C" w14:textId="77777777" w:rsidR="001C40DD" w:rsidRPr="001C40DD" w:rsidRDefault="001C40DD" w:rsidP="00062739">
            <w:pPr>
              <w:spacing w:after="0"/>
              <w:rPr>
                <w:b/>
                <w:bCs/>
              </w:rPr>
            </w:pPr>
            <w:r w:rsidRPr="001C40DD">
              <w:rPr>
                <w:b/>
                <w:bCs/>
              </w:rPr>
              <w:t>Response</w:t>
            </w:r>
          </w:p>
        </w:tc>
        <w:tc>
          <w:tcPr>
            <w:tcW w:w="0" w:type="auto"/>
            <w:vAlign w:val="center"/>
            <w:hideMark/>
          </w:tcPr>
          <w:p w14:paraId="688A6964" w14:textId="77777777" w:rsidR="001C40DD" w:rsidRPr="001C40DD" w:rsidRDefault="001C40DD" w:rsidP="00062739">
            <w:pPr>
              <w:spacing w:after="0"/>
              <w:rPr>
                <w:b/>
                <w:bCs/>
              </w:rPr>
            </w:pPr>
            <w:r w:rsidRPr="001C40DD">
              <w:rPr>
                <w:b/>
                <w:bCs/>
              </w:rPr>
              <w:t>Count</w:t>
            </w:r>
          </w:p>
        </w:tc>
        <w:tc>
          <w:tcPr>
            <w:tcW w:w="0" w:type="auto"/>
            <w:vAlign w:val="center"/>
            <w:hideMark/>
          </w:tcPr>
          <w:p w14:paraId="20FA1578" w14:textId="77777777" w:rsidR="001C40DD" w:rsidRPr="001C40DD" w:rsidRDefault="001C40DD" w:rsidP="00062739">
            <w:pPr>
              <w:spacing w:after="0"/>
              <w:rPr>
                <w:b/>
                <w:bCs/>
              </w:rPr>
            </w:pPr>
            <w:r w:rsidRPr="001C40DD">
              <w:rPr>
                <w:b/>
                <w:bCs/>
              </w:rPr>
              <w:t>Percent</w:t>
            </w:r>
          </w:p>
        </w:tc>
      </w:tr>
      <w:tr w:rsidR="001C40DD" w:rsidRPr="001C40DD" w14:paraId="5FACCBF9" w14:textId="77777777" w:rsidTr="001C40DD">
        <w:trPr>
          <w:tblCellSpacing w:w="15" w:type="dxa"/>
        </w:trPr>
        <w:tc>
          <w:tcPr>
            <w:tcW w:w="0" w:type="auto"/>
            <w:vAlign w:val="center"/>
            <w:hideMark/>
          </w:tcPr>
          <w:p w14:paraId="3729B042" w14:textId="77777777" w:rsidR="001C40DD" w:rsidRPr="001C40DD" w:rsidRDefault="001C40DD" w:rsidP="00062739">
            <w:pPr>
              <w:spacing w:after="0"/>
            </w:pPr>
            <w:r w:rsidRPr="001C40DD">
              <w:t>Strongly Support</w:t>
            </w:r>
          </w:p>
        </w:tc>
        <w:tc>
          <w:tcPr>
            <w:tcW w:w="0" w:type="auto"/>
            <w:vAlign w:val="center"/>
            <w:hideMark/>
          </w:tcPr>
          <w:p w14:paraId="555BB29C" w14:textId="77777777" w:rsidR="001C40DD" w:rsidRPr="001C40DD" w:rsidRDefault="001C40DD" w:rsidP="00062739">
            <w:pPr>
              <w:spacing w:after="0"/>
            </w:pPr>
            <w:r w:rsidRPr="001C40DD">
              <w:t>174</w:t>
            </w:r>
          </w:p>
        </w:tc>
        <w:tc>
          <w:tcPr>
            <w:tcW w:w="0" w:type="auto"/>
            <w:vAlign w:val="center"/>
            <w:hideMark/>
          </w:tcPr>
          <w:p w14:paraId="39DFF452" w14:textId="77777777" w:rsidR="001C40DD" w:rsidRPr="001C40DD" w:rsidRDefault="001C40DD" w:rsidP="00062739">
            <w:pPr>
              <w:spacing w:after="0"/>
            </w:pPr>
            <w:r w:rsidRPr="001C40DD">
              <w:rPr>
                <w:b/>
                <w:bCs/>
              </w:rPr>
              <w:t>80.9%</w:t>
            </w:r>
          </w:p>
        </w:tc>
      </w:tr>
      <w:tr w:rsidR="001C40DD" w:rsidRPr="001C40DD" w14:paraId="1DC5F28C" w14:textId="77777777" w:rsidTr="001C40DD">
        <w:trPr>
          <w:tblCellSpacing w:w="15" w:type="dxa"/>
        </w:trPr>
        <w:tc>
          <w:tcPr>
            <w:tcW w:w="0" w:type="auto"/>
            <w:vAlign w:val="center"/>
            <w:hideMark/>
          </w:tcPr>
          <w:p w14:paraId="0319F5AA" w14:textId="77777777" w:rsidR="001C40DD" w:rsidRPr="001C40DD" w:rsidRDefault="001C40DD" w:rsidP="00062739">
            <w:pPr>
              <w:spacing w:after="0"/>
            </w:pPr>
            <w:r w:rsidRPr="001C40DD">
              <w:t>Support</w:t>
            </w:r>
          </w:p>
        </w:tc>
        <w:tc>
          <w:tcPr>
            <w:tcW w:w="0" w:type="auto"/>
            <w:vAlign w:val="center"/>
            <w:hideMark/>
          </w:tcPr>
          <w:p w14:paraId="15F224F2" w14:textId="77777777" w:rsidR="001C40DD" w:rsidRPr="001C40DD" w:rsidRDefault="001C40DD" w:rsidP="00062739">
            <w:pPr>
              <w:spacing w:after="0"/>
            </w:pPr>
            <w:r w:rsidRPr="001C40DD">
              <w:t>27</w:t>
            </w:r>
          </w:p>
        </w:tc>
        <w:tc>
          <w:tcPr>
            <w:tcW w:w="0" w:type="auto"/>
            <w:vAlign w:val="center"/>
            <w:hideMark/>
          </w:tcPr>
          <w:p w14:paraId="05801583" w14:textId="77777777" w:rsidR="001C40DD" w:rsidRPr="001C40DD" w:rsidRDefault="001C40DD" w:rsidP="00062739">
            <w:pPr>
              <w:spacing w:after="0"/>
            </w:pPr>
            <w:r w:rsidRPr="001C40DD">
              <w:rPr>
                <w:b/>
                <w:bCs/>
              </w:rPr>
              <w:t>12.6%</w:t>
            </w:r>
          </w:p>
        </w:tc>
      </w:tr>
      <w:tr w:rsidR="001C40DD" w:rsidRPr="001C40DD" w14:paraId="400B7F3C" w14:textId="77777777" w:rsidTr="001C40DD">
        <w:trPr>
          <w:tblCellSpacing w:w="15" w:type="dxa"/>
        </w:trPr>
        <w:tc>
          <w:tcPr>
            <w:tcW w:w="0" w:type="auto"/>
            <w:vAlign w:val="center"/>
            <w:hideMark/>
          </w:tcPr>
          <w:p w14:paraId="4DF6A1ED" w14:textId="77777777" w:rsidR="001C40DD" w:rsidRPr="001C40DD" w:rsidRDefault="001C40DD" w:rsidP="00062739">
            <w:pPr>
              <w:spacing w:after="0"/>
            </w:pPr>
            <w:r w:rsidRPr="001C40DD">
              <w:t>Neutral</w:t>
            </w:r>
          </w:p>
        </w:tc>
        <w:tc>
          <w:tcPr>
            <w:tcW w:w="0" w:type="auto"/>
            <w:vAlign w:val="center"/>
            <w:hideMark/>
          </w:tcPr>
          <w:p w14:paraId="09AEDC5D" w14:textId="77777777" w:rsidR="001C40DD" w:rsidRPr="001C40DD" w:rsidRDefault="001C40DD" w:rsidP="00062739">
            <w:pPr>
              <w:spacing w:after="0"/>
            </w:pPr>
            <w:r w:rsidRPr="001C40DD">
              <w:t>6</w:t>
            </w:r>
          </w:p>
        </w:tc>
        <w:tc>
          <w:tcPr>
            <w:tcW w:w="0" w:type="auto"/>
            <w:vAlign w:val="center"/>
            <w:hideMark/>
          </w:tcPr>
          <w:p w14:paraId="14489868" w14:textId="77777777" w:rsidR="001C40DD" w:rsidRPr="001C40DD" w:rsidRDefault="001C40DD" w:rsidP="00062739">
            <w:pPr>
              <w:spacing w:after="0"/>
            </w:pPr>
            <w:r w:rsidRPr="001C40DD">
              <w:rPr>
                <w:b/>
                <w:bCs/>
              </w:rPr>
              <w:t>2.8%</w:t>
            </w:r>
          </w:p>
        </w:tc>
      </w:tr>
      <w:tr w:rsidR="001C40DD" w:rsidRPr="001C40DD" w14:paraId="5103AC9E" w14:textId="77777777" w:rsidTr="001C40DD">
        <w:trPr>
          <w:tblCellSpacing w:w="15" w:type="dxa"/>
        </w:trPr>
        <w:tc>
          <w:tcPr>
            <w:tcW w:w="0" w:type="auto"/>
            <w:vAlign w:val="center"/>
            <w:hideMark/>
          </w:tcPr>
          <w:p w14:paraId="141CF625" w14:textId="77777777" w:rsidR="001C40DD" w:rsidRPr="001C40DD" w:rsidRDefault="001C40DD" w:rsidP="00062739">
            <w:pPr>
              <w:spacing w:after="0"/>
            </w:pPr>
            <w:r w:rsidRPr="001C40DD">
              <w:t>Oppose</w:t>
            </w:r>
          </w:p>
        </w:tc>
        <w:tc>
          <w:tcPr>
            <w:tcW w:w="0" w:type="auto"/>
            <w:vAlign w:val="center"/>
            <w:hideMark/>
          </w:tcPr>
          <w:p w14:paraId="361B98A6" w14:textId="77777777" w:rsidR="001C40DD" w:rsidRPr="001C40DD" w:rsidRDefault="001C40DD" w:rsidP="00062739">
            <w:pPr>
              <w:spacing w:after="0"/>
            </w:pPr>
            <w:r w:rsidRPr="001C40DD">
              <w:t>4</w:t>
            </w:r>
          </w:p>
        </w:tc>
        <w:tc>
          <w:tcPr>
            <w:tcW w:w="0" w:type="auto"/>
            <w:vAlign w:val="center"/>
            <w:hideMark/>
          </w:tcPr>
          <w:p w14:paraId="5BBBDC6A" w14:textId="77777777" w:rsidR="001C40DD" w:rsidRPr="001C40DD" w:rsidRDefault="001C40DD" w:rsidP="00062739">
            <w:pPr>
              <w:spacing w:after="0"/>
            </w:pPr>
            <w:r w:rsidRPr="001C40DD">
              <w:rPr>
                <w:b/>
                <w:bCs/>
              </w:rPr>
              <w:t>1.9%</w:t>
            </w:r>
          </w:p>
        </w:tc>
      </w:tr>
      <w:tr w:rsidR="001C40DD" w:rsidRPr="001C40DD" w14:paraId="467C8264" w14:textId="77777777" w:rsidTr="001C40DD">
        <w:trPr>
          <w:tblCellSpacing w:w="15" w:type="dxa"/>
        </w:trPr>
        <w:tc>
          <w:tcPr>
            <w:tcW w:w="0" w:type="auto"/>
            <w:vAlign w:val="center"/>
            <w:hideMark/>
          </w:tcPr>
          <w:p w14:paraId="150208A3" w14:textId="77777777" w:rsidR="001C40DD" w:rsidRPr="001C40DD" w:rsidRDefault="001C40DD" w:rsidP="00062739">
            <w:pPr>
              <w:spacing w:after="0"/>
            </w:pPr>
            <w:r w:rsidRPr="001C40DD">
              <w:t>Strongly Oppose</w:t>
            </w:r>
          </w:p>
        </w:tc>
        <w:tc>
          <w:tcPr>
            <w:tcW w:w="0" w:type="auto"/>
            <w:vAlign w:val="center"/>
            <w:hideMark/>
          </w:tcPr>
          <w:p w14:paraId="0A120386" w14:textId="77777777" w:rsidR="001C40DD" w:rsidRPr="001C40DD" w:rsidRDefault="001C40DD" w:rsidP="00062739">
            <w:pPr>
              <w:spacing w:after="0"/>
            </w:pPr>
            <w:r w:rsidRPr="001C40DD">
              <w:t>2</w:t>
            </w:r>
          </w:p>
        </w:tc>
        <w:tc>
          <w:tcPr>
            <w:tcW w:w="0" w:type="auto"/>
            <w:vAlign w:val="center"/>
            <w:hideMark/>
          </w:tcPr>
          <w:p w14:paraId="701DE8E5" w14:textId="77777777" w:rsidR="001C40DD" w:rsidRPr="001C40DD" w:rsidRDefault="001C40DD" w:rsidP="00062739">
            <w:pPr>
              <w:spacing w:after="0"/>
            </w:pPr>
            <w:r w:rsidRPr="001C40DD">
              <w:rPr>
                <w:b/>
                <w:bCs/>
              </w:rPr>
              <w:t>0.9%</w:t>
            </w:r>
          </w:p>
        </w:tc>
      </w:tr>
      <w:tr w:rsidR="001C40DD" w:rsidRPr="001C40DD" w14:paraId="3202E6E0" w14:textId="77777777" w:rsidTr="001C40DD">
        <w:trPr>
          <w:tblCellSpacing w:w="15" w:type="dxa"/>
        </w:trPr>
        <w:tc>
          <w:tcPr>
            <w:tcW w:w="0" w:type="auto"/>
            <w:vAlign w:val="center"/>
            <w:hideMark/>
          </w:tcPr>
          <w:p w14:paraId="31A31111" w14:textId="77777777" w:rsidR="001C40DD" w:rsidRPr="001C40DD" w:rsidRDefault="001C40DD" w:rsidP="00062739">
            <w:pPr>
              <w:spacing w:after="0"/>
            </w:pPr>
            <w:r w:rsidRPr="001C40DD">
              <w:t>Other/Unsure</w:t>
            </w:r>
          </w:p>
        </w:tc>
        <w:tc>
          <w:tcPr>
            <w:tcW w:w="0" w:type="auto"/>
            <w:vAlign w:val="center"/>
            <w:hideMark/>
          </w:tcPr>
          <w:p w14:paraId="57D291BD" w14:textId="77777777" w:rsidR="001C40DD" w:rsidRPr="001C40DD" w:rsidRDefault="001C40DD" w:rsidP="00062739">
            <w:pPr>
              <w:spacing w:after="0"/>
            </w:pPr>
            <w:r w:rsidRPr="001C40DD">
              <w:t>2</w:t>
            </w:r>
          </w:p>
        </w:tc>
        <w:tc>
          <w:tcPr>
            <w:tcW w:w="0" w:type="auto"/>
            <w:vAlign w:val="center"/>
            <w:hideMark/>
          </w:tcPr>
          <w:p w14:paraId="442DF453" w14:textId="77777777" w:rsidR="001C40DD" w:rsidRPr="001C40DD" w:rsidRDefault="001C40DD" w:rsidP="00062739">
            <w:pPr>
              <w:spacing w:after="0"/>
            </w:pPr>
            <w:r w:rsidRPr="001C40DD">
              <w:rPr>
                <w:b/>
                <w:bCs/>
              </w:rPr>
              <w:t>0.9%</w:t>
            </w:r>
          </w:p>
        </w:tc>
      </w:tr>
    </w:tbl>
    <w:p w14:paraId="1542DC21" w14:textId="720A973A" w:rsidR="002C6475" w:rsidRDefault="002C6475" w:rsidP="00F536D1">
      <w:pPr>
        <w:spacing w:before="120"/>
        <w:rPr>
          <w:i/>
          <w:iCs/>
        </w:rPr>
      </w:pPr>
      <w:r w:rsidRPr="007456F9">
        <w:rPr>
          <w:i/>
          <w:iCs/>
        </w:rPr>
        <w:t xml:space="preserve">Figure </w:t>
      </w:r>
      <w:r w:rsidR="001C40DD">
        <w:rPr>
          <w:i/>
          <w:iCs/>
        </w:rPr>
        <w:t>1</w:t>
      </w:r>
      <w:r w:rsidR="009F5B76">
        <w:rPr>
          <w:i/>
          <w:iCs/>
        </w:rPr>
        <w:t>2</w:t>
      </w:r>
      <w:r w:rsidRPr="007456F9">
        <w:rPr>
          <w:i/>
          <w:iCs/>
        </w:rPr>
        <w:t>. Support for Extending Developmental Delay Beyond Age Six</w:t>
      </w:r>
      <w:r>
        <w:rPr>
          <w:i/>
          <w:iCs/>
        </w:rPr>
        <w:t xml:space="preserve"> from Families:</w:t>
      </w:r>
      <w:r w:rsidR="009F5B76">
        <w:rPr>
          <w:i/>
          <w:iCs/>
        </w:rPr>
        <w:t xml:space="preserve"> (N=38)</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18"/>
        <w:gridCol w:w="750"/>
        <w:gridCol w:w="942"/>
      </w:tblGrid>
      <w:tr w:rsidR="001C40DD" w:rsidRPr="001C40DD" w14:paraId="244D4009" w14:textId="77777777" w:rsidTr="001C40DD">
        <w:trPr>
          <w:tblHeader/>
          <w:tblCellSpacing w:w="15" w:type="dxa"/>
        </w:trPr>
        <w:tc>
          <w:tcPr>
            <w:tcW w:w="0" w:type="auto"/>
            <w:vAlign w:val="center"/>
            <w:hideMark/>
          </w:tcPr>
          <w:p w14:paraId="78855F59" w14:textId="77777777" w:rsidR="001C40DD" w:rsidRPr="001C40DD" w:rsidRDefault="001C40DD" w:rsidP="00062739">
            <w:pPr>
              <w:spacing w:after="0"/>
              <w:rPr>
                <w:b/>
                <w:bCs/>
              </w:rPr>
            </w:pPr>
            <w:r w:rsidRPr="001C40DD">
              <w:rPr>
                <w:b/>
                <w:bCs/>
              </w:rPr>
              <w:t>Response</w:t>
            </w:r>
          </w:p>
        </w:tc>
        <w:tc>
          <w:tcPr>
            <w:tcW w:w="0" w:type="auto"/>
            <w:vAlign w:val="center"/>
            <w:hideMark/>
          </w:tcPr>
          <w:p w14:paraId="2FA7E094" w14:textId="77777777" w:rsidR="001C40DD" w:rsidRPr="001C40DD" w:rsidRDefault="001C40DD" w:rsidP="00062739">
            <w:pPr>
              <w:spacing w:after="0"/>
              <w:rPr>
                <w:b/>
                <w:bCs/>
              </w:rPr>
            </w:pPr>
            <w:r w:rsidRPr="001C40DD">
              <w:rPr>
                <w:b/>
                <w:bCs/>
              </w:rPr>
              <w:t>Count</w:t>
            </w:r>
          </w:p>
        </w:tc>
        <w:tc>
          <w:tcPr>
            <w:tcW w:w="0" w:type="auto"/>
            <w:vAlign w:val="center"/>
            <w:hideMark/>
          </w:tcPr>
          <w:p w14:paraId="565F625C" w14:textId="77777777" w:rsidR="001C40DD" w:rsidRPr="001C40DD" w:rsidRDefault="001C40DD" w:rsidP="00062739">
            <w:pPr>
              <w:spacing w:after="0"/>
              <w:rPr>
                <w:b/>
                <w:bCs/>
              </w:rPr>
            </w:pPr>
            <w:r w:rsidRPr="001C40DD">
              <w:rPr>
                <w:b/>
                <w:bCs/>
              </w:rPr>
              <w:t>Percent</w:t>
            </w:r>
          </w:p>
        </w:tc>
      </w:tr>
      <w:tr w:rsidR="001C40DD" w:rsidRPr="001C40DD" w14:paraId="5E28680C" w14:textId="77777777" w:rsidTr="001C40DD">
        <w:trPr>
          <w:tblCellSpacing w:w="15" w:type="dxa"/>
        </w:trPr>
        <w:tc>
          <w:tcPr>
            <w:tcW w:w="0" w:type="auto"/>
            <w:vAlign w:val="center"/>
            <w:hideMark/>
          </w:tcPr>
          <w:p w14:paraId="429E603A" w14:textId="77777777" w:rsidR="001C40DD" w:rsidRPr="001C40DD" w:rsidRDefault="001C40DD" w:rsidP="00062739">
            <w:pPr>
              <w:spacing w:after="0"/>
            </w:pPr>
            <w:r w:rsidRPr="001C40DD">
              <w:t>Strongly Support</w:t>
            </w:r>
          </w:p>
        </w:tc>
        <w:tc>
          <w:tcPr>
            <w:tcW w:w="0" w:type="auto"/>
            <w:vAlign w:val="center"/>
            <w:hideMark/>
          </w:tcPr>
          <w:p w14:paraId="50DE6B6F" w14:textId="77777777" w:rsidR="001C40DD" w:rsidRPr="001C40DD" w:rsidRDefault="001C40DD" w:rsidP="00062739">
            <w:pPr>
              <w:spacing w:after="0"/>
            </w:pPr>
            <w:r w:rsidRPr="001C40DD">
              <w:t>35</w:t>
            </w:r>
          </w:p>
        </w:tc>
        <w:tc>
          <w:tcPr>
            <w:tcW w:w="0" w:type="auto"/>
            <w:vAlign w:val="center"/>
            <w:hideMark/>
          </w:tcPr>
          <w:p w14:paraId="7FCC5D68" w14:textId="77777777" w:rsidR="001C40DD" w:rsidRPr="001C40DD" w:rsidRDefault="001C40DD" w:rsidP="00062739">
            <w:pPr>
              <w:spacing w:after="0"/>
            </w:pPr>
            <w:r w:rsidRPr="001C40DD">
              <w:rPr>
                <w:b/>
                <w:bCs/>
              </w:rPr>
              <w:t>92.1%</w:t>
            </w:r>
          </w:p>
        </w:tc>
      </w:tr>
      <w:tr w:rsidR="001C40DD" w:rsidRPr="001C40DD" w14:paraId="5D070A27" w14:textId="77777777" w:rsidTr="001C40DD">
        <w:trPr>
          <w:tblCellSpacing w:w="15" w:type="dxa"/>
        </w:trPr>
        <w:tc>
          <w:tcPr>
            <w:tcW w:w="0" w:type="auto"/>
            <w:vAlign w:val="center"/>
            <w:hideMark/>
          </w:tcPr>
          <w:p w14:paraId="4F2C8B92" w14:textId="77777777" w:rsidR="001C40DD" w:rsidRPr="001C40DD" w:rsidRDefault="001C40DD" w:rsidP="00062739">
            <w:pPr>
              <w:spacing w:after="0"/>
            </w:pPr>
            <w:r w:rsidRPr="001C40DD">
              <w:t>Neutral</w:t>
            </w:r>
          </w:p>
        </w:tc>
        <w:tc>
          <w:tcPr>
            <w:tcW w:w="0" w:type="auto"/>
            <w:vAlign w:val="center"/>
            <w:hideMark/>
          </w:tcPr>
          <w:p w14:paraId="7AF33980" w14:textId="77777777" w:rsidR="001C40DD" w:rsidRPr="001C40DD" w:rsidRDefault="001C40DD" w:rsidP="00062739">
            <w:pPr>
              <w:spacing w:after="0"/>
            </w:pPr>
            <w:r w:rsidRPr="001C40DD">
              <w:t>2</w:t>
            </w:r>
          </w:p>
        </w:tc>
        <w:tc>
          <w:tcPr>
            <w:tcW w:w="0" w:type="auto"/>
            <w:vAlign w:val="center"/>
            <w:hideMark/>
          </w:tcPr>
          <w:p w14:paraId="5FF1DF0E" w14:textId="77777777" w:rsidR="001C40DD" w:rsidRPr="001C40DD" w:rsidRDefault="001C40DD" w:rsidP="00062739">
            <w:pPr>
              <w:spacing w:after="0"/>
            </w:pPr>
            <w:r w:rsidRPr="001C40DD">
              <w:rPr>
                <w:b/>
                <w:bCs/>
              </w:rPr>
              <w:t>5.3%</w:t>
            </w:r>
          </w:p>
        </w:tc>
      </w:tr>
      <w:tr w:rsidR="001C40DD" w:rsidRPr="001C40DD" w14:paraId="49BB75C3" w14:textId="77777777" w:rsidTr="001C40DD">
        <w:trPr>
          <w:tblCellSpacing w:w="15" w:type="dxa"/>
        </w:trPr>
        <w:tc>
          <w:tcPr>
            <w:tcW w:w="0" w:type="auto"/>
            <w:vAlign w:val="center"/>
            <w:hideMark/>
          </w:tcPr>
          <w:p w14:paraId="721D73D9" w14:textId="77777777" w:rsidR="001C40DD" w:rsidRPr="001C40DD" w:rsidRDefault="001C40DD" w:rsidP="00062739">
            <w:pPr>
              <w:spacing w:after="0"/>
            </w:pPr>
            <w:r w:rsidRPr="001C40DD">
              <w:t>Strongly Oppose</w:t>
            </w:r>
          </w:p>
        </w:tc>
        <w:tc>
          <w:tcPr>
            <w:tcW w:w="0" w:type="auto"/>
            <w:vAlign w:val="center"/>
            <w:hideMark/>
          </w:tcPr>
          <w:p w14:paraId="6EF24B6F" w14:textId="77777777" w:rsidR="001C40DD" w:rsidRPr="001C40DD" w:rsidRDefault="001C40DD" w:rsidP="00062739">
            <w:pPr>
              <w:spacing w:after="0"/>
            </w:pPr>
            <w:r w:rsidRPr="001C40DD">
              <w:t>1</w:t>
            </w:r>
          </w:p>
        </w:tc>
        <w:tc>
          <w:tcPr>
            <w:tcW w:w="0" w:type="auto"/>
            <w:vAlign w:val="center"/>
            <w:hideMark/>
          </w:tcPr>
          <w:p w14:paraId="6044C80D" w14:textId="77777777" w:rsidR="001C40DD" w:rsidRPr="001C40DD" w:rsidRDefault="001C40DD" w:rsidP="00062739">
            <w:pPr>
              <w:spacing w:after="0"/>
            </w:pPr>
            <w:r w:rsidRPr="001C40DD">
              <w:rPr>
                <w:b/>
                <w:bCs/>
              </w:rPr>
              <w:t>2.6%</w:t>
            </w:r>
          </w:p>
        </w:tc>
      </w:tr>
    </w:tbl>
    <w:p w14:paraId="12E2EDD3" w14:textId="77777777" w:rsidR="00626FC0" w:rsidRDefault="00626FC0" w:rsidP="00643D14">
      <w:pPr>
        <w:spacing w:before="120"/>
        <w:jc w:val="both"/>
      </w:pPr>
      <w:r w:rsidRPr="00626FC0">
        <w:t>Support for evaluating an extension of Developmental Delay eligibility beyond age six was consistently high among both educators and families. More than nine in ten educator respondents supported or strongly supported extending eligibility, and nearly all family respondents expressed strong support.</w:t>
      </w:r>
    </w:p>
    <w:p w14:paraId="4FD67A5B" w14:textId="049CEAA8" w:rsidR="00942E39" w:rsidRDefault="00942E39" w:rsidP="00942E39">
      <w:r w:rsidRPr="00942E39">
        <w:t>Representative Comment</w:t>
      </w:r>
      <w:r>
        <w:t>s:</w:t>
      </w:r>
    </w:p>
    <w:p w14:paraId="54143F47" w14:textId="30D754A1" w:rsidR="00942E39" w:rsidRPr="00942E39" w:rsidRDefault="00942E39" w:rsidP="00062739">
      <w:pPr>
        <w:ind w:left="720"/>
      </w:pPr>
      <w:r w:rsidRPr="00942E39">
        <w:t>"Please move the age to 8. Kindergarten is too young to identify many of the other eligibility categories."</w:t>
      </w:r>
    </w:p>
    <w:p w14:paraId="27CC7949" w14:textId="77777777" w:rsidR="00942E39" w:rsidRPr="00942E39" w:rsidRDefault="00942E39" w:rsidP="00062739">
      <w:pPr>
        <w:ind w:left="720"/>
      </w:pPr>
      <w:r w:rsidRPr="00942E39">
        <w:t>"Many of the concerns and challenges for these students don't simply disappear. Some disabilities cannot be accurately identified until ages 8 or 9."</w:t>
      </w:r>
    </w:p>
    <w:p w14:paraId="6A55ADF9" w14:textId="77777777" w:rsidR="00942E39" w:rsidRPr="00942E39" w:rsidRDefault="00942E39" w:rsidP="00062739">
      <w:pPr>
        <w:ind w:left="720"/>
      </w:pPr>
      <w:r w:rsidRPr="00942E39">
        <w:t>"PLEASE MAKE THIS CHANGE."</w:t>
      </w:r>
    </w:p>
    <w:p w14:paraId="1DBB1D86" w14:textId="2DD752F1" w:rsidR="00942E39" w:rsidRPr="00942E39" w:rsidRDefault="00942E39" w:rsidP="00062739">
      <w:pPr>
        <w:ind w:left="720"/>
      </w:pPr>
      <w:r w:rsidRPr="00942E39">
        <w:t>"My child was fortunate to turn six in first grade. If she had turned six earlier in kindergarten, she might have been denied services because the gap wasn't wide enough at that time."</w:t>
      </w:r>
    </w:p>
    <w:p w14:paraId="30083C61" w14:textId="1A1FC758" w:rsidR="00F64C54" w:rsidRDefault="00F64C54" w:rsidP="00D14CF2">
      <w:pPr>
        <w:pStyle w:val="Heading2"/>
      </w:pPr>
      <w:bookmarkStart w:id="12" w:name="_Toc235691922"/>
      <w:r w:rsidRPr="00F64C54">
        <w:lastRenderedPageBreak/>
        <w:t>Qualitative Findings</w:t>
      </w:r>
      <w:bookmarkEnd w:id="12"/>
    </w:p>
    <w:p w14:paraId="45C207D4" w14:textId="5EEC8F40" w:rsidR="00F64C54" w:rsidRDefault="00F64C54" w:rsidP="00F536D1">
      <w:pPr>
        <w:pStyle w:val="Heading3"/>
        <w:spacing w:before="120" w:after="0"/>
      </w:pPr>
      <w:bookmarkStart w:id="13" w:name="_Toc235691923"/>
      <w:r>
        <w:t>Theme 1: Loss of Services</w:t>
      </w:r>
      <w:bookmarkEnd w:id="13"/>
    </w:p>
    <w:p w14:paraId="0C98E4E9" w14:textId="77777777" w:rsidR="00942E39" w:rsidRDefault="00942E39" w:rsidP="00011D8A">
      <w:pPr>
        <w:jc w:val="both"/>
      </w:pPr>
      <w:r w:rsidRPr="00942E39">
        <w:t xml:space="preserve">Families and educators consistently described interruptions in speech therapy, occupational therapy, behavioral </w:t>
      </w:r>
      <w:proofErr w:type="gramStart"/>
      <w:r w:rsidRPr="00942E39">
        <w:t>supports</w:t>
      </w:r>
      <w:proofErr w:type="gramEnd"/>
      <w:r w:rsidRPr="00942E39">
        <w:t>, and specialized instruction during or following the age-6 reevaluation process. Many respondents expressed concern that students lost valuable instructional time while awaiting eligibility determinations.</w:t>
      </w:r>
    </w:p>
    <w:p w14:paraId="6ED4D14E" w14:textId="77777777" w:rsidR="00942E39" w:rsidRPr="00942E39" w:rsidRDefault="00942E39" w:rsidP="00F536D1">
      <w:pPr>
        <w:spacing w:after="0"/>
        <w:ind w:left="720"/>
      </w:pPr>
      <w:r w:rsidRPr="00942E39">
        <w:t>"All services ended, and we struggled for two years."</w:t>
      </w:r>
    </w:p>
    <w:p w14:paraId="756E9CB6" w14:textId="77777777" w:rsidR="00942E39" w:rsidRPr="00942E39" w:rsidRDefault="00942E39" w:rsidP="00F536D1">
      <w:pPr>
        <w:spacing w:after="0"/>
        <w:ind w:left="720"/>
        <w:contextualSpacing/>
      </w:pPr>
      <w:r w:rsidRPr="00942E39">
        <w:t>"Many students are denied continuation of services even though they are still in need."</w:t>
      </w:r>
    </w:p>
    <w:p w14:paraId="2990E6E3" w14:textId="698042F2" w:rsidR="00F64C54" w:rsidRDefault="00F64C54" w:rsidP="00F536D1">
      <w:pPr>
        <w:pStyle w:val="Heading3"/>
        <w:spacing w:before="120" w:after="0"/>
      </w:pPr>
      <w:bookmarkStart w:id="14" w:name="_Toc235691924"/>
      <w:r>
        <w:t>Theme 2: Confusing Eligibility Process</w:t>
      </w:r>
      <w:bookmarkEnd w:id="14"/>
    </w:p>
    <w:p w14:paraId="2613C6E3" w14:textId="77777777" w:rsidR="00942E39" w:rsidRDefault="00942E39" w:rsidP="00011D8A">
      <w:pPr>
        <w:jc w:val="both"/>
      </w:pPr>
      <w:r w:rsidRPr="00942E39">
        <w:t>Respondents frequently described the reevaluation process as confusing and difficult to navigate. Families reported uncertainty regarding why eligibility changed, while educators noted variability in how eligibility criteria were interpreted and applied.</w:t>
      </w:r>
    </w:p>
    <w:p w14:paraId="502BAF41" w14:textId="77777777" w:rsidR="00942E39" w:rsidRPr="00461647" w:rsidRDefault="00942E39" w:rsidP="00F536D1">
      <w:pPr>
        <w:spacing w:after="0"/>
        <w:ind w:left="720"/>
        <w:rPr>
          <w:sz w:val="22"/>
          <w:szCs w:val="22"/>
        </w:rPr>
      </w:pPr>
      <w:r w:rsidRPr="00461647">
        <w:rPr>
          <w:sz w:val="22"/>
          <w:szCs w:val="22"/>
        </w:rPr>
        <w:t>"Families are often frustrated that they must 'find a label' for their children or lose services."</w:t>
      </w:r>
    </w:p>
    <w:p w14:paraId="36EF2848" w14:textId="77777777" w:rsidR="00942E39" w:rsidRPr="00942E39" w:rsidRDefault="00942E39" w:rsidP="00F536D1">
      <w:pPr>
        <w:spacing w:after="0"/>
        <w:ind w:left="720"/>
      </w:pPr>
      <w:r w:rsidRPr="00942E39">
        <w:t>"I don't think families are well informed about the transition."</w:t>
      </w:r>
    </w:p>
    <w:p w14:paraId="0DE1F494" w14:textId="25D3A006" w:rsidR="00F64C54" w:rsidRDefault="00F64C54" w:rsidP="00F536D1">
      <w:pPr>
        <w:pStyle w:val="Heading3"/>
        <w:spacing w:before="120" w:after="0"/>
      </w:pPr>
      <w:bookmarkStart w:id="15" w:name="_Toc235691925"/>
      <w:r>
        <w:t xml:space="preserve">Theme 3: Families </w:t>
      </w:r>
      <w:r w:rsidR="00942E39">
        <w:t>W</w:t>
      </w:r>
      <w:r>
        <w:t xml:space="preserve">ere </w:t>
      </w:r>
      <w:proofErr w:type="gramStart"/>
      <w:r>
        <w:t>not</w:t>
      </w:r>
      <w:proofErr w:type="gramEnd"/>
      <w:r>
        <w:t xml:space="preserve"> Prepared</w:t>
      </w:r>
      <w:bookmarkEnd w:id="15"/>
    </w:p>
    <w:p w14:paraId="056776E1" w14:textId="77777777" w:rsidR="00942E39" w:rsidRDefault="00942E39" w:rsidP="00011D8A">
      <w:pPr>
        <w:jc w:val="both"/>
      </w:pPr>
      <w:r w:rsidRPr="00942E39">
        <w:t>Many families indicated they were not adequately prepared for the transition process or fully informed regarding possible outcomes, timelines, and procedural safeguards. Several respondents recommended earlier communication and structured transition planning.</w:t>
      </w:r>
    </w:p>
    <w:p w14:paraId="52C231C3" w14:textId="77777777" w:rsidR="00942E39" w:rsidRPr="00942E39" w:rsidRDefault="00942E39" w:rsidP="00F536D1">
      <w:pPr>
        <w:spacing w:after="0"/>
        <w:ind w:left="720"/>
      </w:pPr>
      <w:r w:rsidRPr="00942E39">
        <w:t>"Parents do not know how to advocate for the needs of their child."</w:t>
      </w:r>
    </w:p>
    <w:p w14:paraId="7EFBDD5A" w14:textId="77777777" w:rsidR="00942E39" w:rsidRPr="00942E39" w:rsidRDefault="00942E39" w:rsidP="00F536D1">
      <w:pPr>
        <w:spacing w:after="0"/>
        <w:ind w:left="720"/>
      </w:pPr>
      <w:r w:rsidRPr="00942E39">
        <w:t xml:space="preserve">"The </w:t>
      </w:r>
      <w:proofErr w:type="gramStart"/>
      <w:r w:rsidRPr="00942E39">
        <w:t>needs</w:t>
      </w:r>
      <w:proofErr w:type="gramEnd"/>
      <w:r w:rsidRPr="00942E39">
        <w:t xml:space="preserve"> don't stop, but the help does."</w:t>
      </w:r>
    </w:p>
    <w:p w14:paraId="472FE685" w14:textId="66FCA589" w:rsidR="00F64C54" w:rsidRDefault="00F64C54" w:rsidP="00D14CF2">
      <w:pPr>
        <w:pStyle w:val="Heading3"/>
      </w:pPr>
      <w:bookmarkStart w:id="16" w:name="_Toc235691926"/>
      <w:r>
        <w:t>Theme 4: Need for Consistency Across Districts</w:t>
      </w:r>
      <w:bookmarkEnd w:id="16"/>
    </w:p>
    <w:p w14:paraId="2BBF7CED" w14:textId="77777777" w:rsidR="00942E39" w:rsidRDefault="00942E39" w:rsidP="00011D8A">
      <w:pPr>
        <w:jc w:val="both"/>
      </w:pPr>
      <w:r w:rsidRPr="00942E39">
        <w:t>Educators and families reported differences in implementation among schools and districts. Respondents recommended greater statewide consistency in reevaluation procedures, eligibility determinations, and transition planning.</w:t>
      </w:r>
    </w:p>
    <w:p w14:paraId="56370A97" w14:textId="77777777" w:rsidR="00942E39" w:rsidRPr="00F536D1" w:rsidRDefault="00942E39" w:rsidP="00F536D1">
      <w:pPr>
        <w:spacing w:after="0"/>
        <w:ind w:left="720"/>
        <w:rPr>
          <w:sz w:val="23"/>
          <w:szCs w:val="23"/>
        </w:rPr>
      </w:pPr>
      <w:r w:rsidRPr="00F536D1">
        <w:rPr>
          <w:sz w:val="23"/>
          <w:szCs w:val="23"/>
        </w:rPr>
        <w:t>"The standards, curriculum, and evaluation testing have not caught up to one another."</w:t>
      </w:r>
    </w:p>
    <w:p w14:paraId="189E3832" w14:textId="77777777" w:rsidR="00942E39" w:rsidRPr="00942E39" w:rsidRDefault="00942E39" w:rsidP="00F536D1">
      <w:pPr>
        <w:spacing w:after="0"/>
        <w:ind w:left="720"/>
      </w:pPr>
      <w:r w:rsidRPr="00942E39">
        <w:t>"The qualifications to continue services do not match the needs of many students."</w:t>
      </w:r>
    </w:p>
    <w:p w14:paraId="66291B03" w14:textId="01BDD494" w:rsidR="00F64C54" w:rsidRDefault="00F64C54" w:rsidP="00D14CF2">
      <w:pPr>
        <w:pStyle w:val="Heading3"/>
      </w:pPr>
      <w:bookmarkStart w:id="17" w:name="_Toc235691927"/>
      <w:r>
        <w:t>Theme 5: Support for Extending Beyond Age Six</w:t>
      </w:r>
      <w:bookmarkEnd w:id="17"/>
    </w:p>
    <w:p w14:paraId="596CCC5E" w14:textId="0AC4AA57" w:rsidR="00F64C54" w:rsidRDefault="00942E39" w:rsidP="00011D8A">
      <w:pPr>
        <w:jc w:val="both"/>
      </w:pPr>
      <w:r w:rsidRPr="00942E39">
        <w:t>A recurring theme throughout the survey was the belief that developmental needs often continue beyond age six. Respondents emphasized that disability characteristics evolve over time and suggested that extending Developmental Delay eligibility could provide greater continuity of services while allowing for more comprehensive evaluation.</w:t>
      </w:r>
    </w:p>
    <w:p w14:paraId="4D33EEE2" w14:textId="77777777" w:rsidR="00942E39" w:rsidRPr="00942E39" w:rsidRDefault="00942E39" w:rsidP="00F536D1">
      <w:pPr>
        <w:spacing w:after="0"/>
        <w:ind w:left="720"/>
      </w:pPr>
      <w:r w:rsidRPr="00942E39">
        <w:t>"Age 6 is much too young."</w:t>
      </w:r>
    </w:p>
    <w:p w14:paraId="5C603D39" w14:textId="77777777" w:rsidR="00942E39" w:rsidRPr="00942E39" w:rsidRDefault="00942E39" w:rsidP="00F536D1">
      <w:pPr>
        <w:spacing w:after="0"/>
        <w:ind w:left="720"/>
      </w:pPr>
      <w:r w:rsidRPr="00942E39">
        <w:t>"Please move the age to 8."</w:t>
      </w:r>
    </w:p>
    <w:p w14:paraId="655D661C" w14:textId="77777777" w:rsidR="007456F9" w:rsidRPr="007456F9" w:rsidRDefault="007456F9" w:rsidP="00D14CF2">
      <w:pPr>
        <w:pStyle w:val="Heading2"/>
      </w:pPr>
      <w:bookmarkStart w:id="18" w:name="_Toc235691928"/>
      <w:r w:rsidRPr="007456F9">
        <w:lastRenderedPageBreak/>
        <w:t>Policy Considerations</w:t>
      </w:r>
      <w:bookmarkEnd w:id="18"/>
    </w:p>
    <w:p w14:paraId="0B8C10E6" w14:textId="77777777" w:rsidR="00461647" w:rsidRDefault="00461647" w:rsidP="00461647">
      <w:pPr>
        <w:jc w:val="both"/>
      </w:pPr>
      <w:r w:rsidRPr="00461647">
        <w:t>The survey findings identify several areas that may warrant additional review by policymakers, educational leaders, and other stakeholders as they evaluate Nevada's current age-6 transition process. While individual experiences varied, the consistency of concerns across respondent groups suggests opportunities to improve both the consistency and effectiveness of implementation.</w:t>
      </w:r>
    </w:p>
    <w:p w14:paraId="49497600" w14:textId="77777777" w:rsidR="00FC6D2C" w:rsidRDefault="00FC6D2C" w:rsidP="00FC6D2C">
      <w:pPr>
        <w:spacing w:after="120"/>
      </w:pPr>
      <w:r w:rsidRPr="00FC6D2C">
        <w:t>Areas that may warrant further review include:</w:t>
      </w:r>
    </w:p>
    <w:p w14:paraId="6F14DAE1" w14:textId="751532C4" w:rsidR="00461647" w:rsidRPr="00461647" w:rsidRDefault="00461647" w:rsidP="00FC6D2C">
      <w:pPr>
        <w:numPr>
          <w:ilvl w:val="0"/>
          <w:numId w:val="18"/>
        </w:numPr>
        <w:spacing w:after="120"/>
      </w:pPr>
      <w:r w:rsidRPr="00461647">
        <w:t xml:space="preserve">continuity of services during the reevaluation and transition </w:t>
      </w:r>
      <w:proofErr w:type="gramStart"/>
      <w:r w:rsidRPr="00461647">
        <w:t>process;</w:t>
      </w:r>
      <w:proofErr w:type="gramEnd"/>
      <w:r w:rsidRPr="00461647">
        <w:t xml:space="preserve"> </w:t>
      </w:r>
    </w:p>
    <w:p w14:paraId="0E1DCCF2" w14:textId="77777777" w:rsidR="00461647" w:rsidRPr="00461647" w:rsidRDefault="00461647" w:rsidP="00461647">
      <w:pPr>
        <w:numPr>
          <w:ilvl w:val="0"/>
          <w:numId w:val="18"/>
        </w:numPr>
        <w:spacing w:after="120"/>
      </w:pPr>
      <w:r w:rsidRPr="00461647">
        <w:t xml:space="preserve">consistency of eligibility determinations across Nevada school </w:t>
      </w:r>
      <w:proofErr w:type="gramStart"/>
      <w:r w:rsidRPr="00461647">
        <w:t>districts;</w:t>
      </w:r>
      <w:proofErr w:type="gramEnd"/>
      <w:r w:rsidRPr="00461647">
        <w:t xml:space="preserve"> </w:t>
      </w:r>
    </w:p>
    <w:p w14:paraId="284C2646" w14:textId="77777777" w:rsidR="00461647" w:rsidRPr="00461647" w:rsidRDefault="00461647" w:rsidP="00461647">
      <w:pPr>
        <w:numPr>
          <w:ilvl w:val="0"/>
          <w:numId w:val="18"/>
        </w:numPr>
        <w:spacing w:after="120"/>
      </w:pPr>
      <w:r w:rsidRPr="00461647">
        <w:t xml:space="preserve">family communication, education, and transition </w:t>
      </w:r>
      <w:proofErr w:type="gramStart"/>
      <w:r w:rsidRPr="00461647">
        <w:t>planning;</w:t>
      </w:r>
      <w:proofErr w:type="gramEnd"/>
      <w:r w:rsidRPr="00461647">
        <w:t xml:space="preserve"> </w:t>
      </w:r>
    </w:p>
    <w:p w14:paraId="0C65146A" w14:textId="77777777" w:rsidR="00461647" w:rsidRPr="00461647" w:rsidRDefault="00461647" w:rsidP="00461647">
      <w:pPr>
        <w:numPr>
          <w:ilvl w:val="0"/>
          <w:numId w:val="18"/>
        </w:numPr>
        <w:spacing w:after="120"/>
      </w:pPr>
      <w:r w:rsidRPr="00461647">
        <w:t xml:space="preserve">language accessibility and culturally responsive communication; and </w:t>
      </w:r>
    </w:p>
    <w:p w14:paraId="1CCCD6D7" w14:textId="77777777" w:rsidR="00461647" w:rsidRPr="00461647" w:rsidRDefault="00461647" w:rsidP="00461647">
      <w:pPr>
        <w:numPr>
          <w:ilvl w:val="0"/>
          <w:numId w:val="18"/>
        </w:numPr>
        <w:spacing w:after="120"/>
      </w:pPr>
      <w:r w:rsidRPr="00461647">
        <w:t xml:space="preserve">the appropriate age for Developmental Delay eligibility under Nevada policy. </w:t>
      </w:r>
    </w:p>
    <w:p w14:paraId="3A577C76" w14:textId="155293C6" w:rsidR="007456F9" w:rsidRPr="007456F9" w:rsidRDefault="00461647" w:rsidP="00461647">
      <w:pPr>
        <w:numPr>
          <w:ilvl w:val="0"/>
          <w:numId w:val="18"/>
        </w:numPr>
        <w:spacing w:after="120"/>
      </w:pPr>
      <w:r w:rsidRPr="00461647">
        <w:t xml:space="preserve">Addressing these areas may help reduce uncertainty for families, improve statewide consistency, and ensure that children continue to receive appropriate </w:t>
      </w:r>
      <w:proofErr w:type="gramStart"/>
      <w:r w:rsidRPr="00461647">
        <w:t>supports</w:t>
      </w:r>
      <w:proofErr w:type="gramEnd"/>
      <w:r w:rsidRPr="00461647">
        <w:t xml:space="preserve"> during critical stages of development.</w:t>
      </w:r>
    </w:p>
    <w:p w14:paraId="3499CB40" w14:textId="15FD480A" w:rsidR="00F64C54" w:rsidRDefault="00F64C54" w:rsidP="00D14CF2">
      <w:pPr>
        <w:pStyle w:val="Heading2"/>
      </w:pPr>
      <w:bookmarkStart w:id="19" w:name="_Toc235691929"/>
      <w:r>
        <w:t>Discussion</w:t>
      </w:r>
      <w:bookmarkEnd w:id="19"/>
    </w:p>
    <w:p w14:paraId="02A96498" w14:textId="77777777" w:rsidR="00461647" w:rsidRPr="00461647" w:rsidRDefault="00461647" w:rsidP="00461647">
      <w:pPr>
        <w:jc w:val="both"/>
      </w:pPr>
      <w:bookmarkStart w:id="20" w:name="_Toc235691930"/>
      <w:r w:rsidRPr="00461647">
        <w:t>Round 2 of the Nevada Developmental Delay Age-6 Transition Survey substantially expanded upon the Council's initial survey, increasing participation from 67 respondents in Round 1 to 255 respondents in Round 2. The larger sample strengthened confidence that the findings reflect experiences from families, educators, administrators, related service providers, and other stakeholders across Nevada.</w:t>
      </w:r>
    </w:p>
    <w:p w14:paraId="3784D6F0" w14:textId="77777777" w:rsidR="00461647" w:rsidRPr="00461647" w:rsidRDefault="00461647" w:rsidP="00461647">
      <w:pPr>
        <w:jc w:val="both"/>
      </w:pPr>
      <w:r w:rsidRPr="00461647">
        <w:t xml:space="preserve">The consistency of results across both survey rounds suggests that concerns regarding the age-6 transition process are shared across stakeholder groups. While individual experiences varied, common themes included service interruptions during reevaluation, inconsistent implementation of eligibility requirements, communication challenges, and concerns about continuity of </w:t>
      </w:r>
      <w:proofErr w:type="gramStart"/>
      <w:r w:rsidRPr="00461647">
        <w:t>supports</w:t>
      </w:r>
      <w:proofErr w:type="gramEnd"/>
      <w:r w:rsidRPr="00461647">
        <w:t>. Respondents also described positive experiences, demonstrating that successful transitions are occurring and highlighting opportunities to replicate effective practices while maintaining individualized decision-making.</w:t>
      </w:r>
    </w:p>
    <w:p w14:paraId="4F0BEAC1" w14:textId="3108784D" w:rsidR="00F536D1" w:rsidRDefault="00461647" w:rsidP="00FC6D2C">
      <w:pPr>
        <w:jc w:val="both"/>
        <w:rPr>
          <w:rFonts w:asciiTheme="majorHAnsi" w:eastAsiaTheme="majorEastAsia" w:hAnsiTheme="majorHAnsi" w:cstheme="majorBidi"/>
          <w:color w:val="0F4761" w:themeColor="accent1" w:themeShade="BF"/>
          <w:sz w:val="32"/>
          <w:szCs w:val="32"/>
        </w:rPr>
      </w:pPr>
      <w:r w:rsidRPr="00461647">
        <w:t>Because Nevada has flexibility under IDEA regarding Developmental Delay eligibility, these findings provide valuable stakeholder input that may assist policymakers and educational leaders as they evaluate current practices and consider whether policy, guidance, or implementation changes could improve consistency, reduce service disruptions, and support smoother transitions for young children and their families.</w:t>
      </w:r>
      <w:r w:rsidR="00FC6D2C">
        <w:t xml:space="preserve"> </w:t>
      </w:r>
      <w:r w:rsidR="00FC6D2C" w:rsidRPr="00FC6D2C">
        <w:t>Collectively, these findings provide a stronger evidence base for future discussions regarding Nevada's Developmental Delay eligibility policies and implementation practices.</w:t>
      </w:r>
      <w:r w:rsidR="00F536D1">
        <w:br w:type="page"/>
      </w:r>
    </w:p>
    <w:p w14:paraId="41DDF260" w14:textId="370ED4F1" w:rsidR="00E45DAF" w:rsidRDefault="00E45DAF" w:rsidP="00D14CF2">
      <w:pPr>
        <w:pStyle w:val="Heading2"/>
      </w:pPr>
      <w:r w:rsidRPr="00E45DAF">
        <w:lastRenderedPageBreak/>
        <w:t>Considerations for Future Action</w:t>
      </w:r>
      <w:bookmarkEnd w:id="20"/>
    </w:p>
    <w:p w14:paraId="5D904A79" w14:textId="72B6EB5D" w:rsidR="00F64C54" w:rsidRPr="00F64C54" w:rsidRDefault="00FB39A3" w:rsidP="00F64C54">
      <w:pPr>
        <w:rPr>
          <w:b/>
          <w:bCs/>
        </w:rPr>
      </w:pPr>
      <w:r w:rsidRPr="00FB39A3">
        <w:rPr>
          <w:b/>
          <w:bCs/>
        </w:rPr>
        <w:t>The survey findings identify several areas that may warrant additional consideration by policymakers and educational leaders:</w:t>
      </w:r>
    </w:p>
    <w:p w14:paraId="6B9FC6E9" w14:textId="77777777" w:rsidR="00E30E5C" w:rsidRDefault="00E30E5C" w:rsidP="00E30E5C">
      <w:pPr>
        <w:pStyle w:val="Heading3"/>
      </w:pPr>
      <w:r w:rsidRPr="00E30E5C">
        <w:t>Consider Evaluating Nevada's Developmental Delay Eligibility Timeline</w:t>
      </w:r>
    </w:p>
    <w:p w14:paraId="70E3447B" w14:textId="33EB7978" w:rsidR="00E45DAF" w:rsidRDefault="00E45DAF" w:rsidP="00431C4C">
      <w:pPr>
        <w:ind w:left="720"/>
        <w:jc w:val="both"/>
      </w:pPr>
      <w:r w:rsidRPr="00E45DAF">
        <w:t>Survey respondents consistently expressed concern that developmental needs often continue beyond age six. Nevada may wish to evaluate the educational, fiscal, and implementation implications of extending Developmental Delay eligibility beyond the current age limit, including reviewing approaches used in other states.</w:t>
      </w:r>
    </w:p>
    <w:p w14:paraId="007E2779" w14:textId="4414EA36" w:rsidR="00E45DAF" w:rsidRPr="00062739" w:rsidRDefault="00431C4C" w:rsidP="00431C4C">
      <w:pPr>
        <w:pStyle w:val="Heading3"/>
        <w:jc w:val="both"/>
      </w:pPr>
      <w:bookmarkStart w:id="21" w:name="_Toc235691932"/>
      <w:r>
        <w:t xml:space="preserve">Consider </w:t>
      </w:r>
      <w:r w:rsidR="00E45DAF" w:rsidRPr="00062739">
        <w:t>Develop</w:t>
      </w:r>
      <w:r>
        <w:t>ing</w:t>
      </w:r>
      <w:r w:rsidR="00E45DAF" w:rsidRPr="00062739">
        <w:t xml:space="preserve"> Statewide Transition Guidance</w:t>
      </w:r>
      <w:bookmarkEnd w:id="21"/>
    </w:p>
    <w:p w14:paraId="25A44C92" w14:textId="143BEFFF" w:rsidR="00E45DAF" w:rsidRDefault="00E45DAF" w:rsidP="00431C4C">
      <w:pPr>
        <w:ind w:left="720"/>
        <w:jc w:val="both"/>
      </w:pPr>
      <w:r w:rsidRPr="00E45DAF">
        <w:t>Respondents described differences in how the age-6 transition process is implemented across schools and districts. Developing statewide guidance could help promote greater consistency in transition planning, reevaluation practices, family communication, and eligibility determinations while preserving the individualized decision-making required by IDEA.</w:t>
      </w:r>
    </w:p>
    <w:p w14:paraId="53B57445" w14:textId="4CFCD302" w:rsidR="00E45DAF" w:rsidRPr="00062739" w:rsidRDefault="00E30E5C" w:rsidP="00431C4C">
      <w:pPr>
        <w:pStyle w:val="Heading3"/>
        <w:jc w:val="both"/>
      </w:pPr>
      <w:bookmarkStart w:id="22" w:name="_Toc235691933"/>
      <w:r>
        <w:t xml:space="preserve">Consider </w:t>
      </w:r>
      <w:r w:rsidR="00E45DAF" w:rsidRPr="00062739">
        <w:t>Standardiz</w:t>
      </w:r>
      <w:r>
        <w:t>ing</w:t>
      </w:r>
      <w:r w:rsidR="00E45DAF" w:rsidRPr="00062739">
        <w:t xml:space="preserve"> Reevaluation Timelines and Procedures</w:t>
      </w:r>
      <w:bookmarkEnd w:id="22"/>
    </w:p>
    <w:p w14:paraId="1EC7063E" w14:textId="789E6085" w:rsidR="00E45DAF" w:rsidRDefault="00E45DAF" w:rsidP="00431C4C">
      <w:pPr>
        <w:ind w:left="720"/>
        <w:jc w:val="both"/>
      </w:pPr>
      <w:r w:rsidRPr="00E45DAF">
        <w:t>Many respondents reported interruptions in services while reevaluations were being completed. Establishing consistent timelines and best practices for reevaluations may help reduce delays, improve continuity of services, and ensure that eligibility decisions are completed in a timely manner.</w:t>
      </w:r>
    </w:p>
    <w:p w14:paraId="4ABDA0AC" w14:textId="69411677" w:rsidR="00E45DAF" w:rsidRPr="00062739" w:rsidRDefault="00E30E5C" w:rsidP="00431C4C">
      <w:pPr>
        <w:pStyle w:val="Heading3"/>
        <w:jc w:val="both"/>
      </w:pPr>
      <w:bookmarkStart w:id="23" w:name="_Toc235691934"/>
      <w:r>
        <w:t>Opportunities to Strengthen</w:t>
      </w:r>
      <w:r w:rsidR="00E45DAF" w:rsidRPr="00062739">
        <w:t xml:space="preserve"> Family Communication and Transition Planning</w:t>
      </w:r>
      <w:bookmarkEnd w:id="23"/>
    </w:p>
    <w:p w14:paraId="43960E4C" w14:textId="51E9289A" w:rsidR="00E45DAF" w:rsidRDefault="00E45DAF" w:rsidP="00431C4C">
      <w:pPr>
        <w:ind w:left="720"/>
        <w:jc w:val="both"/>
      </w:pPr>
      <w:r w:rsidRPr="00E45DAF">
        <w:t>Families indicated that understanding the transition process and available options can be challenging. Schools may wish to begin transition discussions well before a child's sixth birthday, clearly explain reevaluation timelines and possible outcomes, and ensure families understand their procedural safeguards, including the right to disagree with eligibility decisions.</w:t>
      </w:r>
    </w:p>
    <w:p w14:paraId="085E1C0A" w14:textId="65AA4EB9" w:rsidR="00E45DAF" w:rsidRPr="00062739" w:rsidRDefault="00E30E5C" w:rsidP="00431C4C">
      <w:pPr>
        <w:pStyle w:val="Heading3"/>
        <w:jc w:val="both"/>
      </w:pPr>
      <w:bookmarkStart w:id="24" w:name="_Toc235691935"/>
      <w:r>
        <w:t xml:space="preserve">Consider </w:t>
      </w:r>
      <w:r w:rsidR="00E45DAF" w:rsidRPr="00062739">
        <w:t>Continu</w:t>
      </w:r>
      <w:r>
        <w:t>ing to</w:t>
      </w:r>
      <w:r w:rsidR="00E45DAF" w:rsidRPr="00062739">
        <w:t xml:space="preserve"> </w:t>
      </w:r>
      <w:r w:rsidRPr="00062739">
        <w:t>Improve</w:t>
      </w:r>
      <w:r w:rsidR="00E45DAF" w:rsidRPr="00062739">
        <w:t xml:space="preserve"> Accessible Communication</w:t>
      </w:r>
      <w:bookmarkEnd w:id="24"/>
    </w:p>
    <w:p w14:paraId="76803C09" w14:textId="335AF22E" w:rsidR="00F64C54" w:rsidRPr="007456F9" w:rsidRDefault="00E45DAF" w:rsidP="00431C4C">
      <w:pPr>
        <w:ind w:left="720"/>
        <w:jc w:val="both"/>
      </w:pPr>
      <w:r w:rsidRPr="00E45DAF">
        <w:t>Although many respondents reported that schools generally provided information in families' preferred language or communication method, educators also identified ongoing language and communication barriers. Continued investment in translated materials, interpreter services, and accessible communication strategies may improve family engagement throughout the transition process.</w:t>
      </w:r>
      <w:r w:rsidR="00F64C54" w:rsidRPr="007456F9">
        <w:t xml:space="preserve"> </w:t>
      </w:r>
    </w:p>
    <w:p w14:paraId="30AC88DE" w14:textId="56206865" w:rsidR="00E45DAF" w:rsidRPr="00062739" w:rsidRDefault="00E30E5C" w:rsidP="00431C4C">
      <w:pPr>
        <w:pStyle w:val="Heading3"/>
        <w:jc w:val="both"/>
      </w:pPr>
      <w:bookmarkStart w:id="25" w:name="_Toc235691936"/>
      <w:r>
        <w:t xml:space="preserve">Consider </w:t>
      </w:r>
      <w:r w:rsidR="00E45DAF" w:rsidRPr="00062739">
        <w:t>Collect</w:t>
      </w:r>
      <w:r>
        <w:t>ing</w:t>
      </w:r>
      <w:r w:rsidR="00E45DAF" w:rsidRPr="00062739">
        <w:t xml:space="preserve"> Statewide Transition Data</w:t>
      </w:r>
      <w:bookmarkEnd w:id="25"/>
    </w:p>
    <w:p w14:paraId="5E98B01B" w14:textId="1991250D" w:rsidR="00E45DAF" w:rsidRDefault="00E45DAF" w:rsidP="00431C4C">
      <w:pPr>
        <w:ind w:left="720"/>
        <w:jc w:val="both"/>
      </w:pPr>
      <w:r w:rsidRPr="00E45DAF">
        <w:t xml:space="preserve">The survey demonstrates the value of collecting stakeholder feedback regarding the age-6 transition process. Nevada may benefit from establishing a process to collect </w:t>
      </w:r>
      <w:r w:rsidRPr="00E45DAF">
        <w:lastRenderedPageBreak/>
        <w:t>statewide data related to Developmental Delay reevaluations, service continuity, eligibility outcomes, and family experiences. Ongoing data collection could help identify trends, measure improvements over time, and inform future policy discussions.</w:t>
      </w:r>
    </w:p>
    <w:p w14:paraId="09729CB5" w14:textId="45AE84B1" w:rsidR="00F64C54" w:rsidRPr="00062739" w:rsidRDefault="00431C4C" w:rsidP="00431C4C">
      <w:pPr>
        <w:pStyle w:val="Heading3"/>
        <w:jc w:val="both"/>
      </w:pPr>
      <w:bookmarkStart w:id="26" w:name="_Toc235691937"/>
      <w:proofErr w:type="gramStart"/>
      <w:r>
        <w:t>Consider</w:t>
      </w:r>
      <w:proofErr w:type="gramEnd"/>
      <w:r>
        <w:t xml:space="preserve"> </w:t>
      </w:r>
      <w:r w:rsidR="00E45DAF" w:rsidRPr="00062739">
        <w:t>Expand</w:t>
      </w:r>
      <w:r>
        <w:t>ing</w:t>
      </w:r>
      <w:r w:rsidR="00E45DAF" w:rsidRPr="00062739">
        <w:t xml:space="preserve"> Professional Development</w:t>
      </w:r>
      <w:bookmarkEnd w:id="26"/>
    </w:p>
    <w:p w14:paraId="24F9F501" w14:textId="70824520" w:rsidR="00E45DAF" w:rsidRPr="007456F9" w:rsidRDefault="00E45DAF" w:rsidP="00431C4C">
      <w:pPr>
        <w:ind w:left="720"/>
        <w:jc w:val="both"/>
      </w:pPr>
      <w:r w:rsidRPr="00E45DAF">
        <w:t>Educators identified challenges related to eligibility determinations, developmental assessment, and implementation of the transition process. Additional professional development focused on early childhood development, disability identification, family engagement, and transition planning may help promote greater consistency and support informed decision-making across Nevada school districts.</w:t>
      </w:r>
    </w:p>
    <w:p w14:paraId="113BD594" w14:textId="29F6C456" w:rsidR="00F64C54" w:rsidRDefault="00F64C54" w:rsidP="00D14CF2">
      <w:pPr>
        <w:pStyle w:val="Heading2"/>
      </w:pPr>
      <w:bookmarkStart w:id="27" w:name="_Toc235691938"/>
      <w:r w:rsidRPr="00F64C54">
        <w:t>Conclusion</w:t>
      </w:r>
      <w:bookmarkEnd w:id="27"/>
    </w:p>
    <w:p w14:paraId="195BBA6A" w14:textId="2EC472AC" w:rsidR="00F64C54" w:rsidRPr="007456F9" w:rsidRDefault="007456F9" w:rsidP="007456F9">
      <w:pPr>
        <w:jc w:val="both"/>
      </w:pPr>
      <w:r w:rsidRPr="007456F9">
        <w:t xml:space="preserve">The transition from the Developmental Delay eligibility category represents an important milestone in a child's educational journey. Survey respondents consistently emphasized that while eligibility categories may change, children's developmental needs often continue. The findings presented in this report provide valuable stakeholder perspectives that may assist educators, policymakers, families, and community partners as Nevada continues working to ensure every child receives appropriate educational </w:t>
      </w:r>
      <w:proofErr w:type="gramStart"/>
      <w:r w:rsidRPr="007456F9">
        <w:t>supports</w:t>
      </w:r>
      <w:proofErr w:type="gramEnd"/>
      <w:r w:rsidRPr="007456F9">
        <w:t xml:space="preserve"> during the early elementary years.</w:t>
      </w:r>
      <w:r w:rsidR="00FC6D2C" w:rsidRPr="00FC6D2C">
        <w:t xml:space="preserve"> By combining stakeholder experiences with quantitative findings, this report contributes meaningful information to ongoing conversations about strengthening Nevada's special education system for young children.</w:t>
      </w:r>
    </w:p>
    <w:p w14:paraId="06623DCA" w14:textId="77777777" w:rsidR="00062739" w:rsidRDefault="00062739">
      <w:pPr>
        <w:rPr>
          <w:b/>
          <w:bCs/>
        </w:rPr>
      </w:pPr>
      <w:r>
        <w:rPr>
          <w:b/>
          <w:bCs/>
        </w:rPr>
        <w:br w:type="page"/>
      </w:r>
    </w:p>
    <w:p w14:paraId="1BB60CF4" w14:textId="5C85718E" w:rsidR="00F64C54" w:rsidRDefault="007456F9" w:rsidP="00D14CF2">
      <w:pPr>
        <w:pStyle w:val="Heading2"/>
      </w:pPr>
      <w:bookmarkStart w:id="28" w:name="_Toc235691939"/>
      <w:r>
        <w:lastRenderedPageBreak/>
        <w:t>Appendix A</w:t>
      </w:r>
      <w:bookmarkEnd w:id="28"/>
    </w:p>
    <w:p w14:paraId="10C72259" w14:textId="37280DA6" w:rsidR="007456F9" w:rsidRDefault="007456F9" w:rsidP="00D14CF2">
      <w:pPr>
        <w:pStyle w:val="Heading3"/>
      </w:pPr>
      <w:bookmarkStart w:id="29" w:name="_Toc235691940"/>
      <w:r>
        <w:t>Survey Questions</w:t>
      </w:r>
      <w:bookmarkEnd w:id="29"/>
    </w:p>
    <w:p w14:paraId="44F3D55E" w14:textId="77777777" w:rsidR="001030C7" w:rsidRPr="001030C7" w:rsidRDefault="001030C7" w:rsidP="001030C7">
      <w:pPr>
        <w:rPr>
          <w:b/>
          <w:bCs/>
        </w:rPr>
      </w:pPr>
      <w:r w:rsidRPr="001030C7">
        <w:rPr>
          <w:b/>
          <w:bCs/>
        </w:rPr>
        <w:t>Screening Question (All Respondents)</w:t>
      </w:r>
    </w:p>
    <w:p w14:paraId="594D6152" w14:textId="77777777" w:rsidR="001030C7" w:rsidRPr="001030C7" w:rsidRDefault="001030C7" w:rsidP="001030C7">
      <w:r w:rsidRPr="001030C7">
        <w:rPr>
          <w:b/>
          <w:bCs/>
        </w:rPr>
        <w:t>1. I am filling this out as:</w:t>
      </w:r>
    </w:p>
    <w:p w14:paraId="089B6F65" w14:textId="77777777" w:rsidR="001030C7" w:rsidRPr="001030C7" w:rsidRDefault="001030C7" w:rsidP="001030C7">
      <w:pPr>
        <w:numPr>
          <w:ilvl w:val="0"/>
          <w:numId w:val="28"/>
        </w:numPr>
        <w:contextualSpacing/>
      </w:pPr>
      <w:r w:rsidRPr="001030C7">
        <w:t xml:space="preserve">Self-Advocate </w:t>
      </w:r>
    </w:p>
    <w:p w14:paraId="4E0D18AF" w14:textId="77777777" w:rsidR="001030C7" w:rsidRPr="001030C7" w:rsidRDefault="001030C7" w:rsidP="001030C7">
      <w:pPr>
        <w:numPr>
          <w:ilvl w:val="0"/>
          <w:numId w:val="28"/>
        </w:numPr>
        <w:contextualSpacing/>
      </w:pPr>
      <w:r w:rsidRPr="001030C7">
        <w:t xml:space="preserve">Educator/School Professional </w:t>
      </w:r>
    </w:p>
    <w:p w14:paraId="6778C4BE" w14:textId="77777777" w:rsidR="001030C7" w:rsidRPr="001030C7" w:rsidRDefault="001030C7" w:rsidP="001030C7">
      <w:pPr>
        <w:numPr>
          <w:ilvl w:val="0"/>
          <w:numId w:val="28"/>
        </w:numPr>
        <w:contextualSpacing/>
      </w:pPr>
      <w:r w:rsidRPr="001030C7">
        <w:t xml:space="preserve">Parent/Guardian </w:t>
      </w:r>
    </w:p>
    <w:p w14:paraId="1F209EB1" w14:textId="77777777" w:rsidR="001030C7" w:rsidRPr="001030C7" w:rsidRDefault="00390689" w:rsidP="001030C7">
      <w:r>
        <w:pict w14:anchorId="752F5902">
          <v:rect id="_x0000_i1025" style="width:0;height:1.5pt" o:hralign="center" o:hrstd="t" o:hr="t" fillcolor="#a0a0a0" stroked="f"/>
        </w:pict>
      </w:r>
    </w:p>
    <w:p w14:paraId="4174B4D5" w14:textId="77777777" w:rsidR="001030C7" w:rsidRPr="001030C7" w:rsidRDefault="001030C7" w:rsidP="001030C7">
      <w:pPr>
        <w:rPr>
          <w:b/>
          <w:bCs/>
        </w:rPr>
      </w:pPr>
      <w:r w:rsidRPr="001030C7">
        <w:rPr>
          <w:b/>
          <w:bCs/>
        </w:rPr>
        <w:t>Self-Advocate Questions</w:t>
      </w:r>
    </w:p>
    <w:p w14:paraId="354A22A0" w14:textId="77777777" w:rsidR="001030C7" w:rsidRPr="001030C7" w:rsidRDefault="001030C7" w:rsidP="001030C7">
      <w:pPr>
        <w:numPr>
          <w:ilvl w:val="0"/>
          <w:numId w:val="29"/>
        </w:numPr>
        <w:contextualSpacing/>
      </w:pPr>
      <w:r w:rsidRPr="001030C7">
        <w:t xml:space="preserve">Which school district did you attend during your age-6 transition? </w:t>
      </w:r>
    </w:p>
    <w:p w14:paraId="781F2665" w14:textId="77777777" w:rsidR="001030C7" w:rsidRPr="001030C7" w:rsidRDefault="001030C7" w:rsidP="001030C7">
      <w:pPr>
        <w:numPr>
          <w:ilvl w:val="0"/>
          <w:numId w:val="29"/>
        </w:numPr>
        <w:contextualSpacing/>
      </w:pPr>
      <w:r w:rsidRPr="001030C7">
        <w:t xml:space="preserve">At what age did you begin receiving disability services in school? </w:t>
      </w:r>
    </w:p>
    <w:p w14:paraId="5E10DB76" w14:textId="77777777" w:rsidR="001030C7" w:rsidRPr="001030C7" w:rsidRDefault="001030C7" w:rsidP="001030C7">
      <w:pPr>
        <w:numPr>
          <w:ilvl w:val="0"/>
          <w:numId w:val="29"/>
        </w:numPr>
        <w:contextualSpacing/>
      </w:pPr>
      <w:r w:rsidRPr="001030C7">
        <w:t xml:space="preserve">What services did you receive? </w:t>
      </w:r>
    </w:p>
    <w:p w14:paraId="47C037ED" w14:textId="77777777" w:rsidR="001030C7" w:rsidRPr="001030C7" w:rsidRDefault="001030C7" w:rsidP="001030C7">
      <w:pPr>
        <w:numPr>
          <w:ilvl w:val="0"/>
          <w:numId w:val="29"/>
        </w:numPr>
        <w:contextualSpacing/>
      </w:pPr>
      <w:r w:rsidRPr="001030C7">
        <w:t xml:space="preserve">What happened at the age-6 transition? </w:t>
      </w:r>
      <w:r w:rsidRPr="001030C7">
        <w:rPr>
          <w:i/>
          <w:iCs/>
        </w:rPr>
        <w:t>(Check all that apply.)</w:t>
      </w:r>
      <w:r w:rsidRPr="001030C7">
        <w:t xml:space="preserve"> </w:t>
      </w:r>
    </w:p>
    <w:p w14:paraId="342E54D1" w14:textId="77777777" w:rsidR="001030C7" w:rsidRPr="001030C7" w:rsidRDefault="001030C7" w:rsidP="001030C7">
      <w:pPr>
        <w:numPr>
          <w:ilvl w:val="0"/>
          <w:numId w:val="29"/>
        </w:numPr>
        <w:contextualSpacing/>
      </w:pPr>
      <w:r w:rsidRPr="001030C7">
        <w:t xml:space="preserve">Please tell us about your experience when you turned 6. </w:t>
      </w:r>
    </w:p>
    <w:p w14:paraId="7078A7F8" w14:textId="77777777" w:rsidR="001030C7" w:rsidRPr="001030C7" w:rsidRDefault="001030C7" w:rsidP="001030C7">
      <w:pPr>
        <w:numPr>
          <w:ilvl w:val="0"/>
          <w:numId w:val="29"/>
        </w:numPr>
        <w:contextualSpacing/>
      </w:pPr>
      <w:r w:rsidRPr="001030C7">
        <w:t xml:space="preserve">If your special education services ended when you turned 6, did you later qualify for special education again under a different disability category? </w:t>
      </w:r>
    </w:p>
    <w:p w14:paraId="5FD0D153" w14:textId="77777777" w:rsidR="001030C7" w:rsidRPr="001030C7" w:rsidRDefault="001030C7" w:rsidP="001030C7">
      <w:pPr>
        <w:numPr>
          <w:ilvl w:val="0"/>
          <w:numId w:val="29"/>
        </w:numPr>
        <w:contextualSpacing/>
      </w:pPr>
      <w:r w:rsidRPr="001030C7">
        <w:t xml:space="preserve">If you qualified for special education again, what disability category did you qualify under? </w:t>
      </w:r>
    </w:p>
    <w:p w14:paraId="68FB3D48" w14:textId="77777777" w:rsidR="001030C7" w:rsidRPr="001030C7" w:rsidRDefault="001030C7" w:rsidP="001030C7">
      <w:pPr>
        <w:numPr>
          <w:ilvl w:val="0"/>
          <w:numId w:val="29"/>
        </w:numPr>
        <w:contextualSpacing/>
      </w:pPr>
      <w:r w:rsidRPr="001030C7">
        <w:t xml:space="preserve">How old were you when you qualified again? </w:t>
      </w:r>
    </w:p>
    <w:p w14:paraId="096AF516" w14:textId="77777777" w:rsidR="001030C7" w:rsidRPr="001030C7" w:rsidRDefault="001030C7" w:rsidP="001030C7">
      <w:pPr>
        <w:numPr>
          <w:ilvl w:val="0"/>
          <w:numId w:val="29"/>
        </w:numPr>
        <w:contextualSpacing/>
      </w:pPr>
      <w:r w:rsidRPr="001030C7">
        <w:t xml:space="preserve">Did turning 6 cause any gaps or delays in your special education services or </w:t>
      </w:r>
      <w:proofErr w:type="gramStart"/>
      <w:r w:rsidRPr="001030C7">
        <w:t>supports</w:t>
      </w:r>
      <w:proofErr w:type="gramEnd"/>
      <w:r w:rsidRPr="001030C7">
        <w:t xml:space="preserve">? </w:t>
      </w:r>
    </w:p>
    <w:p w14:paraId="6748FF1E" w14:textId="77777777" w:rsidR="001030C7" w:rsidRPr="001030C7" w:rsidRDefault="001030C7" w:rsidP="001030C7">
      <w:pPr>
        <w:numPr>
          <w:ilvl w:val="0"/>
          <w:numId w:val="29"/>
        </w:numPr>
        <w:contextualSpacing/>
      </w:pPr>
      <w:r w:rsidRPr="001030C7">
        <w:t xml:space="preserve">Overall, how did the age-6 transition affect you? </w:t>
      </w:r>
    </w:p>
    <w:p w14:paraId="76700F97" w14:textId="77777777" w:rsidR="001030C7" w:rsidRPr="001030C7" w:rsidRDefault="001030C7" w:rsidP="001030C7">
      <w:pPr>
        <w:numPr>
          <w:ilvl w:val="0"/>
          <w:numId w:val="29"/>
        </w:numPr>
        <w:contextualSpacing/>
      </w:pPr>
      <w:r w:rsidRPr="001030C7">
        <w:t xml:space="preserve">Did you face any language access challenges? </w:t>
      </w:r>
    </w:p>
    <w:p w14:paraId="44131110" w14:textId="77777777" w:rsidR="001030C7" w:rsidRPr="001030C7" w:rsidRDefault="001030C7" w:rsidP="001030C7">
      <w:pPr>
        <w:numPr>
          <w:ilvl w:val="0"/>
          <w:numId w:val="29"/>
        </w:numPr>
        <w:contextualSpacing/>
      </w:pPr>
      <w:r w:rsidRPr="001030C7">
        <w:t xml:space="preserve">Would you support extending the Developmental Delay (DD) eligibility category beyond age 6 if it meant students could continue receiving appropriate services without needing to qualify under a different disability category? </w:t>
      </w:r>
    </w:p>
    <w:p w14:paraId="2A825A5F" w14:textId="77777777" w:rsidR="001030C7" w:rsidRPr="001030C7" w:rsidRDefault="001030C7" w:rsidP="001030C7">
      <w:pPr>
        <w:numPr>
          <w:ilvl w:val="0"/>
          <w:numId w:val="29"/>
        </w:numPr>
        <w:contextualSpacing/>
      </w:pPr>
      <w:r w:rsidRPr="001030C7">
        <w:t xml:space="preserve">If you could tell the State Board of Education anything about the Developmental Delay (DD) category or the changes that happened when you turned 6, what would you say? </w:t>
      </w:r>
    </w:p>
    <w:p w14:paraId="65D1B3E5" w14:textId="77777777" w:rsidR="001030C7" w:rsidRPr="001030C7" w:rsidRDefault="001030C7" w:rsidP="001030C7">
      <w:pPr>
        <w:numPr>
          <w:ilvl w:val="0"/>
          <w:numId w:val="29"/>
        </w:numPr>
        <w:contextualSpacing/>
      </w:pPr>
      <w:r w:rsidRPr="001030C7">
        <w:t xml:space="preserve">May NGCDD share your story (either publicly or anonymously) as part of its report? </w:t>
      </w:r>
    </w:p>
    <w:p w14:paraId="38EF39AD" w14:textId="77777777" w:rsidR="001030C7" w:rsidRPr="001030C7" w:rsidRDefault="001030C7" w:rsidP="001030C7">
      <w:pPr>
        <w:numPr>
          <w:ilvl w:val="0"/>
          <w:numId w:val="29"/>
        </w:numPr>
        <w:contextualSpacing/>
      </w:pPr>
      <w:r w:rsidRPr="001030C7">
        <w:t xml:space="preserve">Would you be willing to be contacted for follow-up? </w:t>
      </w:r>
    </w:p>
    <w:p w14:paraId="4C846163" w14:textId="77777777" w:rsidR="001030C7" w:rsidRPr="001030C7" w:rsidRDefault="00390689" w:rsidP="001030C7">
      <w:r>
        <w:pict w14:anchorId="347688D4">
          <v:rect id="_x0000_i1026" style="width:0;height:1.5pt" o:hralign="center" o:hrstd="t" o:hr="t" fillcolor="#a0a0a0" stroked="f"/>
        </w:pict>
      </w:r>
    </w:p>
    <w:p w14:paraId="0D98EE02" w14:textId="77777777" w:rsidR="001030C7" w:rsidRPr="001030C7" w:rsidRDefault="001030C7" w:rsidP="001030C7">
      <w:pPr>
        <w:rPr>
          <w:b/>
          <w:bCs/>
        </w:rPr>
      </w:pPr>
      <w:r w:rsidRPr="001030C7">
        <w:rPr>
          <w:b/>
          <w:bCs/>
        </w:rPr>
        <w:t>Educator/School Professional Questions</w:t>
      </w:r>
    </w:p>
    <w:p w14:paraId="3EEF6A70" w14:textId="77777777" w:rsidR="001030C7" w:rsidRPr="001030C7" w:rsidRDefault="001030C7" w:rsidP="001030C7">
      <w:pPr>
        <w:numPr>
          <w:ilvl w:val="0"/>
          <w:numId w:val="30"/>
        </w:numPr>
        <w:contextualSpacing/>
      </w:pPr>
      <w:r w:rsidRPr="001030C7">
        <w:t xml:space="preserve">What is your role? </w:t>
      </w:r>
    </w:p>
    <w:p w14:paraId="01D32EDF" w14:textId="77777777" w:rsidR="001030C7" w:rsidRPr="001030C7" w:rsidRDefault="001030C7" w:rsidP="001030C7">
      <w:pPr>
        <w:numPr>
          <w:ilvl w:val="0"/>
          <w:numId w:val="30"/>
        </w:numPr>
        <w:contextualSpacing/>
      </w:pPr>
      <w:r w:rsidRPr="001030C7">
        <w:t xml:space="preserve">What county/school district(s) have you taught in? </w:t>
      </w:r>
    </w:p>
    <w:p w14:paraId="1DB9CEDF" w14:textId="77777777" w:rsidR="001030C7" w:rsidRPr="001030C7" w:rsidRDefault="001030C7" w:rsidP="001030C7">
      <w:pPr>
        <w:numPr>
          <w:ilvl w:val="0"/>
          <w:numId w:val="30"/>
        </w:numPr>
        <w:contextualSpacing/>
      </w:pPr>
      <w:r w:rsidRPr="001030C7">
        <w:t xml:space="preserve">How many years have you worked in education? </w:t>
      </w:r>
    </w:p>
    <w:p w14:paraId="7C41FAC8" w14:textId="77777777" w:rsidR="001030C7" w:rsidRPr="001030C7" w:rsidRDefault="001030C7" w:rsidP="001030C7">
      <w:pPr>
        <w:numPr>
          <w:ilvl w:val="0"/>
          <w:numId w:val="30"/>
        </w:numPr>
        <w:contextualSpacing/>
      </w:pPr>
      <w:r w:rsidRPr="001030C7">
        <w:lastRenderedPageBreak/>
        <w:t xml:space="preserve">Have you worked with students who were eligible for special education under the Developmental Delay (DD) category? </w:t>
      </w:r>
    </w:p>
    <w:p w14:paraId="0A3EBD3A" w14:textId="77777777" w:rsidR="001030C7" w:rsidRPr="001030C7" w:rsidRDefault="001030C7" w:rsidP="001030C7">
      <w:pPr>
        <w:numPr>
          <w:ilvl w:val="0"/>
          <w:numId w:val="30"/>
        </w:numPr>
        <w:contextualSpacing/>
      </w:pPr>
      <w:r w:rsidRPr="001030C7">
        <w:t xml:space="preserve">Approximately how many students with </w:t>
      </w:r>
      <w:proofErr w:type="gramStart"/>
      <w:r w:rsidRPr="001030C7">
        <w:t>a DD</w:t>
      </w:r>
      <w:proofErr w:type="gramEnd"/>
      <w:r w:rsidRPr="001030C7">
        <w:t xml:space="preserve"> eligibility have you worked with? </w:t>
      </w:r>
    </w:p>
    <w:p w14:paraId="23EE0335" w14:textId="77777777" w:rsidR="001030C7" w:rsidRPr="001030C7" w:rsidRDefault="001030C7" w:rsidP="001030C7">
      <w:pPr>
        <w:numPr>
          <w:ilvl w:val="0"/>
          <w:numId w:val="30"/>
        </w:numPr>
        <w:contextualSpacing/>
      </w:pPr>
      <w:r w:rsidRPr="001030C7">
        <w:t xml:space="preserve">In your experience, what usually happens when students reach age 6? </w:t>
      </w:r>
      <w:r w:rsidRPr="001030C7">
        <w:rPr>
          <w:i/>
          <w:iCs/>
        </w:rPr>
        <w:t>(Check all that apply.)</w:t>
      </w:r>
      <w:r w:rsidRPr="001030C7">
        <w:t xml:space="preserve"> </w:t>
      </w:r>
    </w:p>
    <w:p w14:paraId="7CFDD760" w14:textId="77777777" w:rsidR="001030C7" w:rsidRPr="001030C7" w:rsidRDefault="001030C7" w:rsidP="001030C7">
      <w:pPr>
        <w:numPr>
          <w:ilvl w:val="0"/>
          <w:numId w:val="30"/>
        </w:numPr>
        <w:contextualSpacing/>
      </w:pPr>
      <w:r w:rsidRPr="001030C7">
        <w:t xml:space="preserve">Have you seen students experience delays or interruptions in services during the age-6 transition? </w:t>
      </w:r>
    </w:p>
    <w:p w14:paraId="313C76E3" w14:textId="77777777" w:rsidR="001030C7" w:rsidRPr="001030C7" w:rsidRDefault="001030C7" w:rsidP="001030C7">
      <w:pPr>
        <w:numPr>
          <w:ilvl w:val="0"/>
          <w:numId w:val="30"/>
        </w:numPr>
        <w:contextualSpacing/>
      </w:pPr>
      <w:r w:rsidRPr="001030C7">
        <w:t xml:space="preserve">Have you seen students lose services because they </w:t>
      </w:r>
      <w:proofErr w:type="gramStart"/>
      <w:r w:rsidRPr="001030C7">
        <w:t>no</w:t>
      </w:r>
      <w:proofErr w:type="gramEnd"/>
      <w:r w:rsidRPr="001030C7">
        <w:t xml:space="preserve"> longer qualified under the DD category? </w:t>
      </w:r>
    </w:p>
    <w:p w14:paraId="77A9A36D" w14:textId="77777777" w:rsidR="001030C7" w:rsidRPr="001030C7" w:rsidRDefault="001030C7" w:rsidP="001030C7">
      <w:pPr>
        <w:numPr>
          <w:ilvl w:val="0"/>
          <w:numId w:val="30"/>
        </w:numPr>
        <w:contextualSpacing/>
      </w:pPr>
      <w:r w:rsidRPr="001030C7">
        <w:t xml:space="preserve">In your experience, what challenges have students or families experienced during the age-6 transition? </w:t>
      </w:r>
    </w:p>
    <w:p w14:paraId="41EF78F2" w14:textId="77777777" w:rsidR="001030C7" w:rsidRPr="001030C7" w:rsidRDefault="001030C7" w:rsidP="001030C7">
      <w:pPr>
        <w:numPr>
          <w:ilvl w:val="0"/>
          <w:numId w:val="30"/>
        </w:numPr>
        <w:contextualSpacing/>
      </w:pPr>
      <w:r w:rsidRPr="001030C7">
        <w:t xml:space="preserve">Do you believe the current age-6 transition supports students effectively? </w:t>
      </w:r>
    </w:p>
    <w:p w14:paraId="1AFFA891" w14:textId="77777777" w:rsidR="001030C7" w:rsidRPr="001030C7" w:rsidRDefault="001030C7" w:rsidP="001030C7">
      <w:pPr>
        <w:numPr>
          <w:ilvl w:val="0"/>
          <w:numId w:val="30"/>
        </w:numPr>
        <w:contextualSpacing/>
      </w:pPr>
      <w:r w:rsidRPr="001030C7">
        <w:t xml:space="preserve">What changes would improve the age-6 transition? </w:t>
      </w:r>
    </w:p>
    <w:p w14:paraId="5CF2958C" w14:textId="77777777" w:rsidR="001030C7" w:rsidRPr="001030C7" w:rsidRDefault="001030C7" w:rsidP="001030C7">
      <w:pPr>
        <w:numPr>
          <w:ilvl w:val="0"/>
          <w:numId w:val="30"/>
        </w:numPr>
        <w:contextualSpacing/>
      </w:pPr>
      <w:r w:rsidRPr="001030C7">
        <w:t xml:space="preserve">How confident are you that families understand the age-6 transition process? </w:t>
      </w:r>
    </w:p>
    <w:p w14:paraId="615FF1A7" w14:textId="77777777" w:rsidR="001030C7" w:rsidRPr="001030C7" w:rsidRDefault="001030C7" w:rsidP="001030C7">
      <w:pPr>
        <w:numPr>
          <w:ilvl w:val="0"/>
          <w:numId w:val="30"/>
        </w:numPr>
        <w:contextualSpacing/>
      </w:pPr>
      <w:r w:rsidRPr="001030C7">
        <w:t xml:space="preserve">How often do you disagree with the eligibility decision made during the age-6 transition? </w:t>
      </w:r>
    </w:p>
    <w:p w14:paraId="38C66CAF" w14:textId="77777777" w:rsidR="001030C7" w:rsidRPr="001030C7" w:rsidRDefault="001030C7" w:rsidP="001030C7">
      <w:pPr>
        <w:numPr>
          <w:ilvl w:val="0"/>
          <w:numId w:val="30"/>
        </w:numPr>
        <w:contextualSpacing/>
      </w:pPr>
      <w:r w:rsidRPr="001030C7">
        <w:t xml:space="preserve">Have you seen families experience language or communication barriers during the age-6 transition? </w:t>
      </w:r>
    </w:p>
    <w:p w14:paraId="2F444753" w14:textId="77777777" w:rsidR="001030C7" w:rsidRPr="001030C7" w:rsidRDefault="001030C7" w:rsidP="001030C7">
      <w:pPr>
        <w:numPr>
          <w:ilvl w:val="0"/>
          <w:numId w:val="30"/>
        </w:numPr>
        <w:contextualSpacing/>
      </w:pPr>
      <w:r w:rsidRPr="001030C7">
        <w:t xml:space="preserve">If yes, what barriers have you seen? </w:t>
      </w:r>
    </w:p>
    <w:p w14:paraId="6970F525" w14:textId="77777777" w:rsidR="001030C7" w:rsidRPr="001030C7" w:rsidRDefault="001030C7" w:rsidP="001030C7">
      <w:pPr>
        <w:numPr>
          <w:ilvl w:val="0"/>
          <w:numId w:val="30"/>
        </w:numPr>
        <w:contextualSpacing/>
      </w:pPr>
      <w:r w:rsidRPr="001030C7">
        <w:t xml:space="preserve">In your experience, are families provided transition information in their preferred language or communication method? </w:t>
      </w:r>
    </w:p>
    <w:p w14:paraId="2D797CE9" w14:textId="77777777" w:rsidR="001030C7" w:rsidRPr="001030C7" w:rsidRDefault="001030C7" w:rsidP="001030C7">
      <w:pPr>
        <w:numPr>
          <w:ilvl w:val="0"/>
          <w:numId w:val="30"/>
        </w:numPr>
        <w:contextualSpacing/>
      </w:pPr>
      <w:r w:rsidRPr="001030C7">
        <w:t xml:space="preserve">Overall, how does the age-6 transition affect students? </w:t>
      </w:r>
    </w:p>
    <w:p w14:paraId="28B9C2C6" w14:textId="77777777" w:rsidR="001030C7" w:rsidRPr="001030C7" w:rsidRDefault="001030C7" w:rsidP="001030C7">
      <w:pPr>
        <w:numPr>
          <w:ilvl w:val="0"/>
          <w:numId w:val="30"/>
        </w:numPr>
        <w:contextualSpacing/>
      </w:pPr>
      <w:r w:rsidRPr="001030C7">
        <w:t xml:space="preserve">Overall, how does the age-6 transition affect families? </w:t>
      </w:r>
    </w:p>
    <w:p w14:paraId="7971EE62" w14:textId="77777777" w:rsidR="001030C7" w:rsidRPr="001030C7" w:rsidRDefault="001030C7" w:rsidP="001030C7">
      <w:pPr>
        <w:numPr>
          <w:ilvl w:val="0"/>
          <w:numId w:val="30"/>
        </w:numPr>
        <w:contextualSpacing/>
      </w:pPr>
      <w:r w:rsidRPr="001030C7">
        <w:t xml:space="preserve">What language or communication </w:t>
      </w:r>
      <w:proofErr w:type="gramStart"/>
      <w:r w:rsidRPr="001030C7">
        <w:t>supports</w:t>
      </w:r>
      <w:proofErr w:type="gramEnd"/>
      <w:r w:rsidRPr="001030C7">
        <w:t xml:space="preserve"> would improve the age-6 transition for families? </w:t>
      </w:r>
      <w:r w:rsidRPr="001030C7">
        <w:rPr>
          <w:i/>
          <w:iCs/>
        </w:rPr>
        <w:t>(Check all that apply.)</w:t>
      </w:r>
      <w:r w:rsidRPr="001030C7">
        <w:t xml:space="preserve"> </w:t>
      </w:r>
    </w:p>
    <w:p w14:paraId="22D3183E" w14:textId="77777777" w:rsidR="001030C7" w:rsidRPr="001030C7" w:rsidRDefault="001030C7" w:rsidP="001030C7">
      <w:pPr>
        <w:numPr>
          <w:ilvl w:val="0"/>
          <w:numId w:val="30"/>
        </w:numPr>
        <w:contextualSpacing/>
      </w:pPr>
      <w:r w:rsidRPr="001030C7">
        <w:t xml:space="preserve">Would you support extending the Developmental Delay (DD) eligibility category beyond age 6 if it meant students could continue receiving appropriate services without needing to qualify under a different disability category? </w:t>
      </w:r>
    </w:p>
    <w:p w14:paraId="1755D912" w14:textId="77777777" w:rsidR="001030C7" w:rsidRPr="001030C7" w:rsidRDefault="001030C7" w:rsidP="001030C7">
      <w:pPr>
        <w:numPr>
          <w:ilvl w:val="0"/>
          <w:numId w:val="30"/>
        </w:numPr>
        <w:contextualSpacing/>
      </w:pPr>
      <w:r w:rsidRPr="001030C7">
        <w:t xml:space="preserve">If you could tell the State Board of Education anything about the Developmental Delay (DD) category or the changes that happen during the age-6 transition, what would you say? </w:t>
      </w:r>
    </w:p>
    <w:p w14:paraId="53753325" w14:textId="77777777" w:rsidR="001030C7" w:rsidRPr="001030C7" w:rsidRDefault="001030C7" w:rsidP="001030C7">
      <w:pPr>
        <w:numPr>
          <w:ilvl w:val="0"/>
          <w:numId w:val="30"/>
        </w:numPr>
        <w:contextualSpacing/>
      </w:pPr>
      <w:r w:rsidRPr="001030C7">
        <w:t xml:space="preserve">Would you be willing to be contacted for follow-up? </w:t>
      </w:r>
    </w:p>
    <w:p w14:paraId="523807B4" w14:textId="77777777" w:rsidR="001030C7" w:rsidRPr="001030C7" w:rsidRDefault="00390689" w:rsidP="001030C7">
      <w:r>
        <w:pict w14:anchorId="426C0475">
          <v:rect id="_x0000_i1027" style="width:0;height:1.5pt" o:hralign="center" o:hrstd="t" o:hr="t" fillcolor="#a0a0a0" stroked="f"/>
        </w:pict>
      </w:r>
    </w:p>
    <w:p w14:paraId="4A8C687F" w14:textId="77777777" w:rsidR="001030C7" w:rsidRPr="001030C7" w:rsidRDefault="001030C7" w:rsidP="001030C7">
      <w:pPr>
        <w:rPr>
          <w:b/>
          <w:bCs/>
        </w:rPr>
      </w:pPr>
      <w:r w:rsidRPr="001030C7">
        <w:rPr>
          <w:b/>
          <w:bCs/>
        </w:rPr>
        <w:t>Parent/Guardian Questions</w:t>
      </w:r>
    </w:p>
    <w:p w14:paraId="07919D64" w14:textId="77777777" w:rsidR="001030C7" w:rsidRPr="001030C7" w:rsidRDefault="001030C7" w:rsidP="001030C7">
      <w:pPr>
        <w:numPr>
          <w:ilvl w:val="0"/>
          <w:numId w:val="31"/>
        </w:numPr>
        <w:contextualSpacing/>
      </w:pPr>
      <w:r w:rsidRPr="001030C7">
        <w:t xml:space="preserve">Which school district did your child attend during the age-6 transition? </w:t>
      </w:r>
    </w:p>
    <w:p w14:paraId="784FC337" w14:textId="77777777" w:rsidR="001030C7" w:rsidRPr="001030C7" w:rsidRDefault="001030C7" w:rsidP="001030C7">
      <w:pPr>
        <w:numPr>
          <w:ilvl w:val="0"/>
          <w:numId w:val="31"/>
        </w:numPr>
        <w:contextualSpacing/>
      </w:pPr>
      <w:r w:rsidRPr="001030C7">
        <w:t xml:space="preserve">At what age did your child begin receiving disability services in school? </w:t>
      </w:r>
    </w:p>
    <w:p w14:paraId="27011689" w14:textId="77777777" w:rsidR="001030C7" w:rsidRPr="001030C7" w:rsidRDefault="001030C7" w:rsidP="001030C7">
      <w:pPr>
        <w:numPr>
          <w:ilvl w:val="0"/>
          <w:numId w:val="31"/>
        </w:numPr>
        <w:contextualSpacing/>
      </w:pPr>
      <w:r w:rsidRPr="001030C7">
        <w:t xml:space="preserve">How old is your child now? </w:t>
      </w:r>
    </w:p>
    <w:p w14:paraId="6FCA3B7E" w14:textId="77777777" w:rsidR="001030C7" w:rsidRPr="001030C7" w:rsidRDefault="001030C7" w:rsidP="001030C7">
      <w:pPr>
        <w:numPr>
          <w:ilvl w:val="0"/>
          <w:numId w:val="31"/>
        </w:numPr>
        <w:contextualSpacing/>
      </w:pPr>
      <w:r w:rsidRPr="001030C7">
        <w:t xml:space="preserve">Was your child ever eligible for special education under the Developmental Delay (DD) category? </w:t>
      </w:r>
    </w:p>
    <w:p w14:paraId="3C5933AE" w14:textId="77777777" w:rsidR="001030C7" w:rsidRPr="001030C7" w:rsidRDefault="001030C7" w:rsidP="001030C7">
      <w:pPr>
        <w:numPr>
          <w:ilvl w:val="0"/>
          <w:numId w:val="31"/>
        </w:numPr>
        <w:contextualSpacing/>
      </w:pPr>
      <w:r w:rsidRPr="001030C7">
        <w:lastRenderedPageBreak/>
        <w:t xml:space="preserve">Which special education services did your child receive? </w:t>
      </w:r>
      <w:r w:rsidRPr="001030C7">
        <w:rPr>
          <w:i/>
          <w:iCs/>
        </w:rPr>
        <w:t>(Check all that apply.)</w:t>
      </w:r>
      <w:r w:rsidRPr="001030C7">
        <w:t xml:space="preserve"> </w:t>
      </w:r>
    </w:p>
    <w:p w14:paraId="45206B0F" w14:textId="77777777" w:rsidR="001030C7" w:rsidRPr="001030C7" w:rsidRDefault="001030C7" w:rsidP="001030C7">
      <w:pPr>
        <w:numPr>
          <w:ilvl w:val="0"/>
          <w:numId w:val="31"/>
        </w:numPr>
        <w:contextualSpacing/>
      </w:pPr>
      <w:r w:rsidRPr="001030C7">
        <w:t xml:space="preserve">What happened at the age-6 transition? </w:t>
      </w:r>
      <w:r w:rsidRPr="001030C7">
        <w:rPr>
          <w:i/>
          <w:iCs/>
        </w:rPr>
        <w:t>(Check all that apply.)</w:t>
      </w:r>
      <w:r w:rsidRPr="001030C7">
        <w:t xml:space="preserve"> </w:t>
      </w:r>
    </w:p>
    <w:p w14:paraId="07B7F7EB" w14:textId="77777777" w:rsidR="001030C7" w:rsidRPr="001030C7" w:rsidRDefault="001030C7" w:rsidP="001030C7">
      <w:pPr>
        <w:numPr>
          <w:ilvl w:val="0"/>
          <w:numId w:val="31"/>
        </w:numPr>
        <w:contextualSpacing/>
      </w:pPr>
      <w:r w:rsidRPr="001030C7">
        <w:t xml:space="preserve">If your child's special education services ended when they turned 6, did they later qualify for special education again under a different disability category? </w:t>
      </w:r>
    </w:p>
    <w:p w14:paraId="37AEA134" w14:textId="77777777" w:rsidR="001030C7" w:rsidRPr="001030C7" w:rsidRDefault="001030C7" w:rsidP="001030C7">
      <w:pPr>
        <w:numPr>
          <w:ilvl w:val="0"/>
          <w:numId w:val="31"/>
        </w:numPr>
        <w:contextualSpacing/>
      </w:pPr>
      <w:r w:rsidRPr="001030C7">
        <w:t xml:space="preserve">If your child qualified for special education again, what disability category did they qualify under? </w:t>
      </w:r>
    </w:p>
    <w:p w14:paraId="416B0F86" w14:textId="77777777" w:rsidR="001030C7" w:rsidRPr="001030C7" w:rsidRDefault="001030C7" w:rsidP="001030C7">
      <w:pPr>
        <w:numPr>
          <w:ilvl w:val="0"/>
          <w:numId w:val="31"/>
        </w:numPr>
        <w:contextualSpacing/>
      </w:pPr>
      <w:r w:rsidRPr="001030C7">
        <w:t xml:space="preserve">How old was your child when they qualified again? </w:t>
      </w:r>
    </w:p>
    <w:p w14:paraId="433F5408" w14:textId="77777777" w:rsidR="001030C7" w:rsidRPr="001030C7" w:rsidRDefault="001030C7" w:rsidP="001030C7">
      <w:pPr>
        <w:numPr>
          <w:ilvl w:val="0"/>
          <w:numId w:val="31"/>
        </w:numPr>
        <w:contextualSpacing/>
      </w:pPr>
      <w:r w:rsidRPr="001030C7">
        <w:t xml:space="preserve">When your child turned 6, were their special education services or </w:t>
      </w:r>
      <w:proofErr w:type="gramStart"/>
      <w:r w:rsidRPr="001030C7">
        <w:t>supports</w:t>
      </w:r>
      <w:proofErr w:type="gramEnd"/>
      <w:r w:rsidRPr="001030C7">
        <w:t xml:space="preserve"> delayed or stopped for </w:t>
      </w:r>
      <w:proofErr w:type="gramStart"/>
      <w:r w:rsidRPr="001030C7">
        <w:t>a period of time</w:t>
      </w:r>
      <w:proofErr w:type="gramEnd"/>
      <w:r w:rsidRPr="001030C7">
        <w:t xml:space="preserve">? </w:t>
      </w:r>
    </w:p>
    <w:p w14:paraId="6F879444" w14:textId="77777777" w:rsidR="001030C7" w:rsidRPr="001030C7" w:rsidRDefault="001030C7" w:rsidP="001030C7">
      <w:pPr>
        <w:numPr>
          <w:ilvl w:val="0"/>
          <w:numId w:val="31"/>
        </w:numPr>
        <w:contextualSpacing/>
      </w:pPr>
      <w:r w:rsidRPr="001030C7">
        <w:t xml:space="preserve">Approximately how long were services delayed? </w:t>
      </w:r>
    </w:p>
    <w:p w14:paraId="3F4FDAFB" w14:textId="77777777" w:rsidR="001030C7" w:rsidRPr="001030C7" w:rsidRDefault="001030C7" w:rsidP="001030C7">
      <w:pPr>
        <w:numPr>
          <w:ilvl w:val="0"/>
          <w:numId w:val="31"/>
        </w:numPr>
        <w:contextualSpacing/>
      </w:pPr>
      <w:r w:rsidRPr="001030C7">
        <w:t xml:space="preserve">Did your child lose any of these services during the age-6 transition? </w:t>
      </w:r>
    </w:p>
    <w:p w14:paraId="7590A6C6" w14:textId="77777777" w:rsidR="001030C7" w:rsidRPr="001030C7" w:rsidRDefault="001030C7" w:rsidP="001030C7">
      <w:pPr>
        <w:numPr>
          <w:ilvl w:val="0"/>
          <w:numId w:val="31"/>
        </w:numPr>
        <w:contextualSpacing/>
      </w:pPr>
      <w:r w:rsidRPr="001030C7">
        <w:t xml:space="preserve">If your child lost any services during the age-6 transition, which services? </w:t>
      </w:r>
    </w:p>
    <w:p w14:paraId="495AE0BB" w14:textId="77777777" w:rsidR="001030C7" w:rsidRPr="001030C7" w:rsidRDefault="001030C7" w:rsidP="001030C7">
      <w:pPr>
        <w:numPr>
          <w:ilvl w:val="0"/>
          <w:numId w:val="31"/>
        </w:numPr>
        <w:contextualSpacing/>
      </w:pPr>
      <w:r w:rsidRPr="001030C7">
        <w:t xml:space="preserve">Did you understand why your child's eligibility changed? </w:t>
      </w:r>
    </w:p>
    <w:p w14:paraId="3E6C47DE" w14:textId="77777777" w:rsidR="001030C7" w:rsidRPr="001030C7" w:rsidRDefault="001030C7" w:rsidP="001030C7">
      <w:pPr>
        <w:numPr>
          <w:ilvl w:val="0"/>
          <w:numId w:val="31"/>
        </w:numPr>
        <w:contextualSpacing/>
      </w:pPr>
      <w:r w:rsidRPr="001030C7">
        <w:t xml:space="preserve">Were you informed of your rights to disagree with or appeal the decision? </w:t>
      </w:r>
    </w:p>
    <w:p w14:paraId="5B0DD2A2" w14:textId="77777777" w:rsidR="001030C7" w:rsidRPr="001030C7" w:rsidRDefault="001030C7" w:rsidP="001030C7">
      <w:pPr>
        <w:numPr>
          <w:ilvl w:val="0"/>
          <w:numId w:val="31"/>
        </w:numPr>
        <w:contextualSpacing/>
      </w:pPr>
      <w:r w:rsidRPr="001030C7">
        <w:t xml:space="preserve">Overall, how did the age-6 transition affect your child? </w:t>
      </w:r>
    </w:p>
    <w:p w14:paraId="3C567987" w14:textId="77777777" w:rsidR="001030C7" w:rsidRPr="001030C7" w:rsidRDefault="001030C7" w:rsidP="001030C7">
      <w:pPr>
        <w:numPr>
          <w:ilvl w:val="0"/>
          <w:numId w:val="31"/>
        </w:numPr>
        <w:contextualSpacing/>
      </w:pPr>
      <w:r w:rsidRPr="001030C7">
        <w:t xml:space="preserve">Overall, how did the age-6 transition affect you? </w:t>
      </w:r>
    </w:p>
    <w:p w14:paraId="5C81005D" w14:textId="77777777" w:rsidR="001030C7" w:rsidRPr="001030C7" w:rsidRDefault="001030C7" w:rsidP="001030C7">
      <w:pPr>
        <w:numPr>
          <w:ilvl w:val="0"/>
          <w:numId w:val="31"/>
        </w:numPr>
        <w:contextualSpacing/>
      </w:pPr>
      <w:r w:rsidRPr="001030C7">
        <w:t xml:space="preserve">Did you experience any language or communication barriers during your child's age-6 transition? </w:t>
      </w:r>
    </w:p>
    <w:p w14:paraId="5BF7E532" w14:textId="77777777" w:rsidR="001030C7" w:rsidRPr="001030C7" w:rsidRDefault="001030C7" w:rsidP="001030C7">
      <w:pPr>
        <w:numPr>
          <w:ilvl w:val="0"/>
          <w:numId w:val="31"/>
        </w:numPr>
        <w:contextualSpacing/>
      </w:pPr>
      <w:r w:rsidRPr="001030C7">
        <w:t xml:space="preserve">If yes, what barriers did you experience? </w:t>
      </w:r>
    </w:p>
    <w:p w14:paraId="5020A134" w14:textId="77777777" w:rsidR="001030C7" w:rsidRPr="001030C7" w:rsidRDefault="001030C7" w:rsidP="001030C7">
      <w:pPr>
        <w:numPr>
          <w:ilvl w:val="0"/>
          <w:numId w:val="31"/>
        </w:numPr>
        <w:contextualSpacing/>
      </w:pPr>
      <w:r w:rsidRPr="001030C7">
        <w:t xml:space="preserve">In your experience, did the school provide transition information in your preferred language or communication method? </w:t>
      </w:r>
    </w:p>
    <w:p w14:paraId="0ED53344" w14:textId="77777777" w:rsidR="001030C7" w:rsidRPr="001030C7" w:rsidRDefault="001030C7" w:rsidP="001030C7">
      <w:pPr>
        <w:numPr>
          <w:ilvl w:val="0"/>
          <w:numId w:val="31"/>
        </w:numPr>
        <w:contextualSpacing/>
      </w:pPr>
      <w:r w:rsidRPr="001030C7">
        <w:t xml:space="preserve">What language or communication supports would have improved the age-6 transition for you and your family? </w:t>
      </w:r>
      <w:r w:rsidRPr="001030C7">
        <w:rPr>
          <w:i/>
          <w:iCs/>
        </w:rPr>
        <w:t>(Check all that apply.)</w:t>
      </w:r>
      <w:r w:rsidRPr="001030C7">
        <w:t xml:space="preserve"> </w:t>
      </w:r>
    </w:p>
    <w:p w14:paraId="241C7658" w14:textId="77777777" w:rsidR="001030C7" w:rsidRPr="001030C7" w:rsidRDefault="001030C7" w:rsidP="001030C7">
      <w:pPr>
        <w:numPr>
          <w:ilvl w:val="0"/>
          <w:numId w:val="31"/>
        </w:numPr>
        <w:contextualSpacing/>
      </w:pPr>
      <w:r w:rsidRPr="001030C7">
        <w:t xml:space="preserve">Would you support extending the Developmental Delay (DD) eligibility category beyond age 6 if it meant students could continue receiving appropriate services without needing to qualify under a different disability category? </w:t>
      </w:r>
    </w:p>
    <w:p w14:paraId="72F4E21C" w14:textId="77777777" w:rsidR="001030C7" w:rsidRPr="001030C7" w:rsidRDefault="001030C7" w:rsidP="001030C7">
      <w:pPr>
        <w:numPr>
          <w:ilvl w:val="0"/>
          <w:numId w:val="31"/>
        </w:numPr>
        <w:contextualSpacing/>
      </w:pPr>
      <w:r w:rsidRPr="001030C7">
        <w:t xml:space="preserve">If you could tell the State Board of Education anything about the Developmental Delay (DD) category or the changes that happen during the age-6 transition, what would you say? </w:t>
      </w:r>
    </w:p>
    <w:p w14:paraId="37934BB3" w14:textId="77777777" w:rsidR="001030C7" w:rsidRPr="001030C7" w:rsidRDefault="001030C7" w:rsidP="001030C7">
      <w:pPr>
        <w:numPr>
          <w:ilvl w:val="0"/>
          <w:numId w:val="31"/>
        </w:numPr>
        <w:contextualSpacing/>
      </w:pPr>
      <w:r w:rsidRPr="001030C7">
        <w:t xml:space="preserve">Is there anything else you would like to share about your family's experience? </w:t>
      </w:r>
    </w:p>
    <w:p w14:paraId="28CBF1DD" w14:textId="77777777" w:rsidR="001030C7" w:rsidRPr="001030C7" w:rsidRDefault="001030C7" w:rsidP="001030C7">
      <w:pPr>
        <w:numPr>
          <w:ilvl w:val="0"/>
          <w:numId w:val="31"/>
        </w:numPr>
        <w:contextualSpacing/>
      </w:pPr>
      <w:r w:rsidRPr="001030C7">
        <w:t xml:space="preserve">May NGCDD share your story (either publicly or anonymously) as part of its report? </w:t>
      </w:r>
    </w:p>
    <w:p w14:paraId="330A6AFA" w14:textId="77777777" w:rsidR="001030C7" w:rsidRPr="001030C7" w:rsidRDefault="001030C7" w:rsidP="001030C7">
      <w:pPr>
        <w:numPr>
          <w:ilvl w:val="0"/>
          <w:numId w:val="31"/>
        </w:numPr>
        <w:contextualSpacing/>
      </w:pPr>
      <w:r w:rsidRPr="001030C7">
        <w:t>Would you be willing to be contacted for follow-up?</w:t>
      </w:r>
    </w:p>
    <w:p w14:paraId="78620F13" w14:textId="77777777" w:rsidR="001030C7" w:rsidRPr="001030C7" w:rsidRDefault="001030C7"/>
    <w:p w14:paraId="101D583F" w14:textId="7CDD1604" w:rsidR="007456F9" w:rsidRDefault="007456F9" w:rsidP="00D14CF2">
      <w:pPr>
        <w:pStyle w:val="Heading2"/>
      </w:pPr>
      <w:bookmarkStart w:id="30" w:name="_Toc235691941"/>
      <w:r>
        <w:t>Appendix B</w:t>
      </w:r>
      <w:r w:rsidR="00FB39A3">
        <w:t xml:space="preserve">. </w:t>
      </w:r>
      <w:r>
        <w:t>Statistical Tables</w:t>
      </w:r>
      <w:bookmarkEnd w:id="30"/>
    </w:p>
    <w:p w14:paraId="68398869" w14:textId="77777777" w:rsidR="001030C7" w:rsidRDefault="001030C7" w:rsidP="00FB39A3">
      <w:pPr>
        <w:jc w:val="both"/>
      </w:pPr>
      <w:r w:rsidRPr="001030C7">
        <w:t>The following tables provide the complete numerical results corresponding to the figures presented throughout this report. Percentages are based on the number of respondents who answered each question and may not total 100 percent due to rounding or because some respondents did not answer every question.</w:t>
      </w:r>
    </w:p>
    <w:p w14:paraId="3D1C76E7" w14:textId="7649C589" w:rsidR="0099548F" w:rsidRPr="0099548F" w:rsidRDefault="0099548F" w:rsidP="0099548F">
      <w:pPr>
        <w:rPr>
          <w:b/>
          <w:bCs/>
        </w:rPr>
      </w:pPr>
      <w:r>
        <w:rPr>
          <w:b/>
          <w:bCs/>
        </w:rPr>
        <w:lastRenderedPageBreak/>
        <w:t xml:space="preserve">Figure 1. </w:t>
      </w:r>
      <w:r w:rsidRPr="0099548F">
        <w:rPr>
          <w:b/>
          <w:bCs/>
        </w:rPr>
        <w:t>Number of Responses per Survey: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22"/>
        <w:gridCol w:w="1142"/>
        <w:gridCol w:w="2016"/>
      </w:tblGrid>
      <w:tr w:rsidR="0099548F" w:rsidRPr="00062739" w14:paraId="3D6EF786" w14:textId="77777777" w:rsidTr="00232266">
        <w:trPr>
          <w:trHeight w:val="322"/>
          <w:tblHeader/>
          <w:tblCellSpacing w:w="15" w:type="dxa"/>
        </w:trPr>
        <w:tc>
          <w:tcPr>
            <w:tcW w:w="0" w:type="auto"/>
            <w:vAlign w:val="center"/>
            <w:hideMark/>
          </w:tcPr>
          <w:p w14:paraId="080A43B4" w14:textId="77777777" w:rsidR="0099548F" w:rsidRPr="00062739" w:rsidRDefault="0099548F" w:rsidP="00232266">
            <w:pPr>
              <w:spacing w:after="0"/>
              <w:rPr>
                <w:b/>
                <w:bCs/>
                <w:sz w:val="22"/>
                <w:szCs w:val="22"/>
              </w:rPr>
            </w:pPr>
          </w:p>
        </w:tc>
        <w:tc>
          <w:tcPr>
            <w:tcW w:w="0" w:type="auto"/>
            <w:vAlign w:val="center"/>
            <w:hideMark/>
          </w:tcPr>
          <w:p w14:paraId="0CD40452" w14:textId="77777777" w:rsidR="0099548F" w:rsidRPr="00062739" w:rsidRDefault="0099548F" w:rsidP="00232266">
            <w:pPr>
              <w:spacing w:after="0"/>
              <w:rPr>
                <w:b/>
                <w:bCs/>
                <w:sz w:val="22"/>
                <w:szCs w:val="22"/>
              </w:rPr>
            </w:pPr>
            <w:r w:rsidRPr="00062739">
              <w:rPr>
                <w:b/>
                <w:bCs/>
                <w:sz w:val="22"/>
                <w:szCs w:val="22"/>
              </w:rPr>
              <w:t>Round 1</w:t>
            </w:r>
          </w:p>
        </w:tc>
        <w:tc>
          <w:tcPr>
            <w:tcW w:w="0" w:type="auto"/>
            <w:vAlign w:val="center"/>
            <w:hideMark/>
          </w:tcPr>
          <w:p w14:paraId="3CB66C8B" w14:textId="77777777" w:rsidR="0099548F" w:rsidRPr="00062739" w:rsidRDefault="0099548F" w:rsidP="00232266">
            <w:pPr>
              <w:spacing w:after="0"/>
              <w:rPr>
                <w:b/>
                <w:bCs/>
                <w:sz w:val="22"/>
                <w:szCs w:val="22"/>
              </w:rPr>
            </w:pPr>
            <w:r w:rsidRPr="00062739">
              <w:rPr>
                <w:b/>
                <w:bCs/>
                <w:sz w:val="22"/>
                <w:szCs w:val="22"/>
              </w:rPr>
              <w:t>Round 2</w:t>
            </w:r>
          </w:p>
        </w:tc>
      </w:tr>
      <w:tr w:rsidR="0099548F" w:rsidRPr="00062739" w14:paraId="7C7E49D9" w14:textId="77777777" w:rsidTr="00232266">
        <w:trPr>
          <w:trHeight w:val="113"/>
          <w:tblCellSpacing w:w="15" w:type="dxa"/>
        </w:trPr>
        <w:tc>
          <w:tcPr>
            <w:tcW w:w="0" w:type="auto"/>
            <w:vAlign w:val="center"/>
            <w:hideMark/>
          </w:tcPr>
          <w:p w14:paraId="651AA027" w14:textId="77777777" w:rsidR="0099548F" w:rsidRPr="00062739" w:rsidRDefault="0099548F" w:rsidP="00232266">
            <w:pPr>
              <w:spacing w:after="0"/>
              <w:rPr>
                <w:sz w:val="22"/>
                <w:szCs w:val="22"/>
              </w:rPr>
            </w:pPr>
            <w:r w:rsidRPr="00062739">
              <w:rPr>
                <w:sz w:val="22"/>
                <w:szCs w:val="22"/>
              </w:rPr>
              <w:t>Total Responses</w:t>
            </w:r>
          </w:p>
        </w:tc>
        <w:tc>
          <w:tcPr>
            <w:tcW w:w="0" w:type="auto"/>
            <w:vAlign w:val="center"/>
            <w:hideMark/>
          </w:tcPr>
          <w:p w14:paraId="497ED527" w14:textId="77777777" w:rsidR="0099548F" w:rsidRPr="00062739" w:rsidRDefault="0099548F" w:rsidP="00232266">
            <w:pPr>
              <w:spacing w:after="0"/>
              <w:rPr>
                <w:sz w:val="22"/>
                <w:szCs w:val="22"/>
              </w:rPr>
            </w:pPr>
            <w:r w:rsidRPr="00062739">
              <w:rPr>
                <w:sz w:val="22"/>
                <w:szCs w:val="22"/>
              </w:rPr>
              <w:t>67</w:t>
            </w:r>
          </w:p>
        </w:tc>
        <w:tc>
          <w:tcPr>
            <w:tcW w:w="0" w:type="auto"/>
            <w:vAlign w:val="center"/>
            <w:hideMark/>
          </w:tcPr>
          <w:p w14:paraId="21C422F8" w14:textId="77777777" w:rsidR="0099548F" w:rsidRPr="00062739" w:rsidRDefault="0099548F" w:rsidP="00232266">
            <w:pPr>
              <w:spacing w:after="0"/>
              <w:rPr>
                <w:sz w:val="22"/>
                <w:szCs w:val="22"/>
              </w:rPr>
            </w:pPr>
            <w:r w:rsidRPr="00062739">
              <w:rPr>
                <w:sz w:val="22"/>
                <w:szCs w:val="22"/>
              </w:rPr>
              <w:t>255</w:t>
            </w:r>
          </w:p>
        </w:tc>
      </w:tr>
      <w:tr w:rsidR="0099548F" w:rsidRPr="00062739" w14:paraId="24D584B6" w14:textId="77777777" w:rsidTr="00232266">
        <w:trPr>
          <w:tblCellSpacing w:w="15" w:type="dxa"/>
        </w:trPr>
        <w:tc>
          <w:tcPr>
            <w:tcW w:w="0" w:type="auto"/>
            <w:vAlign w:val="center"/>
            <w:hideMark/>
          </w:tcPr>
          <w:p w14:paraId="13E40E29" w14:textId="77777777" w:rsidR="0099548F" w:rsidRPr="00062739" w:rsidRDefault="0099548F" w:rsidP="00232266">
            <w:pPr>
              <w:spacing w:after="0"/>
              <w:rPr>
                <w:sz w:val="22"/>
                <w:szCs w:val="22"/>
              </w:rPr>
            </w:pPr>
            <w:r w:rsidRPr="00062739">
              <w:rPr>
                <w:sz w:val="22"/>
                <w:szCs w:val="22"/>
              </w:rPr>
              <w:t>Families</w:t>
            </w:r>
          </w:p>
        </w:tc>
        <w:tc>
          <w:tcPr>
            <w:tcW w:w="0" w:type="auto"/>
            <w:vAlign w:val="center"/>
            <w:hideMark/>
          </w:tcPr>
          <w:p w14:paraId="2EFFE5FB" w14:textId="77777777" w:rsidR="0099548F" w:rsidRPr="00062739" w:rsidRDefault="0099548F" w:rsidP="00232266">
            <w:pPr>
              <w:spacing w:after="0"/>
              <w:rPr>
                <w:sz w:val="22"/>
                <w:szCs w:val="22"/>
              </w:rPr>
            </w:pPr>
            <w:r w:rsidRPr="00062739">
              <w:rPr>
                <w:sz w:val="22"/>
                <w:szCs w:val="22"/>
              </w:rPr>
              <w:t>17</w:t>
            </w:r>
          </w:p>
        </w:tc>
        <w:tc>
          <w:tcPr>
            <w:tcW w:w="0" w:type="auto"/>
            <w:vAlign w:val="center"/>
            <w:hideMark/>
          </w:tcPr>
          <w:p w14:paraId="2A2692AB" w14:textId="77777777" w:rsidR="0099548F" w:rsidRPr="00062739" w:rsidRDefault="0099548F" w:rsidP="00232266">
            <w:pPr>
              <w:spacing w:after="0"/>
              <w:rPr>
                <w:sz w:val="22"/>
                <w:szCs w:val="22"/>
              </w:rPr>
            </w:pPr>
            <w:r w:rsidRPr="00062739">
              <w:rPr>
                <w:sz w:val="22"/>
                <w:szCs w:val="22"/>
              </w:rPr>
              <w:t>38</w:t>
            </w:r>
          </w:p>
        </w:tc>
      </w:tr>
      <w:tr w:rsidR="0099548F" w:rsidRPr="00062739" w14:paraId="66C56E5F" w14:textId="77777777" w:rsidTr="00232266">
        <w:trPr>
          <w:tblCellSpacing w:w="15" w:type="dxa"/>
        </w:trPr>
        <w:tc>
          <w:tcPr>
            <w:tcW w:w="0" w:type="auto"/>
            <w:vAlign w:val="center"/>
            <w:hideMark/>
          </w:tcPr>
          <w:p w14:paraId="2E5104BF" w14:textId="77777777" w:rsidR="0099548F" w:rsidRPr="00062739" w:rsidRDefault="0099548F" w:rsidP="00232266">
            <w:pPr>
              <w:spacing w:after="0"/>
              <w:rPr>
                <w:sz w:val="22"/>
                <w:szCs w:val="22"/>
              </w:rPr>
            </w:pPr>
            <w:r w:rsidRPr="00062739">
              <w:rPr>
                <w:sz w:val="22"/>
                <w:szCs w:val="22"/>
              </w:rPr>
              <w:t>Educators/School Professionals</w:t>
            </w:r>
          </w:p>
        </w:tc>
        <w:tc>
          <w:tcPr>
            <w:tcW w:w="0" w:type="auto"/>
            <w:vAlign w:val="center"/>
            <w:hideMark/>
          </w:tcPr>
          <w:p w14:paraId="752FE9ED" w14:textId="77777777" w:rsidR="0099548F" w:rsidRPr="00062739" w:rsidRDefault="0099548F" w:rsidP="00232266">
            <w:pPr>
              <w:spacing w:after="0"/>
              <w:rPr>
                <w:sz w:val="22"/>
                <w:szCs w:val="22"/>
              </w:rPr>
            </w:pPr>
            <w:r w:rsidRPr="00062739">
              <w:rPr>
                <w:sz w:val="22"/>
                <w:szCs w:val="22"/>
              </w:rPr>
              <w:t>44</w:t>
            </w:r>
          </w:p>
        </w:tc>
        <w:tc>
          <w:tcPr>
            <w:tcW w:w="0" w:type="auto"/>
            <w:vAlign w:val="center"/>
            <w:hideMark/>
          </w:tcPr>
          <w:p w14:paraId="4A2E216F" w14:textId="77777777" w:rsidR="0099548F" w:rsidRPr="00062739" w:rsidRDefault="0099548F" w:rsidP="00232266">
            <w:pPr>
              <w:spacing w:after="0"/>
              <w:rPr>
                <w:sz w:val="22"/>
                <w:szCs w:val="22"/>
              </w:rPr>
            </w:pPr>
            <w:r w:rsidRPr="00062739">
              <w:rPr>
                <w:sz w:val="22"/>
                <w:szCs w:val="22"/>
              </w:rPr>
              <w:t>215</w:t>
            </w:r>
          </w:p>
        </w:tc>
      </w:tr>
      <w:tr w:rsidR="0099548F" w:rsidRPr="00062739" w14:paraId="6B12FADA" w14:textId="77777777" w:rsidTr="00232266">
        <w:trPr>
          <w:tblCellSpacing w:w="15" w:type="dxa"/>
        </w:trPr>
        <w:tc>
          <w:tcPr>
            <w:tcW w:w="0" w:type="auto"/>
            <w:vAlign w:val="center"/>
            <w:hideMark/>
          </w:tcPr>
          <w:p w14:paraId="3F28248E" w14:textId="77777777" w:rsidR="0099548F" w:rsidRPr="00062739" w:rsidRDefault="0099548F" w:rsidP="00232266">
            <w:pPr>
              <w:spacing w:after="0"/>
              <w:rPr>
                <w:sz w:val="22"/>
                <w:szCs w:val="22"/>
              </w:rPr>
            </w:pPr>
            <w:r w:rsidRPr="00062739">
              <w:rPr>
                <w:sz w:val="22"/>
                <w:szCs w:val="22"/>
              </w:rPr>
              <w:t>Self-Advocates</w:t>
            </w:r>
          </w:p>
        </w:tc>
        <w:tc>
          <w:tcPr>
            <w:tcW w:w="0" w:type="auto"/>
            <w:vAlign w:val="center"/>
            <w:hideMark/>
          </w:tcPr>
          <w:p w14:paraId="020F2099" w14:textId="77777777" w:rsidR="0099548F" w:rsidRPr="00062739" w:rsidRDefault="0099548F" w:rsidP="00232266">
            <w:pPr>
              <w:spacing w:after="0"/>
              <w:rPr>
                <w:sz w:val="22"/>
                <w:szCs w:val="22"/>
              </w:rPr>
            </w:pPr>
            <w:r w:rsidRPr="00062739">
              <w:rPr>
                <w:sz w:val="22"/>
                <w:szCs w:val="22"/>
              </w:rPr>
              <w:t>Included</w:t>
            </w:r>
          </w:p>
        </w:tc>
        <w:tc>
          <w:tcPr>
            <w:tcW w:w="0" w:type="auto"/>
            <w:vAlign w:val="center"/>
            <w:hideMark/>
          </w:tcPr>
          <w:p w14:paraId="19624C3A" w14:textId="77777777" w:rsidR="0099548F" w:rsidRPr="00062739" w:rsidRDefault="0099548F" w:rsidP="00232266">
            <w:pPr>
              <w:spacing w:after="0"/>
              <w:rPr>
                <w:sz w:val="22"/>
                <w:szCs w:val="22"/>
              </w:rPr>
            </w:pPr>
            <w:r w:rsidRPr="00062739">
              <w:rPr>
                <w:sz w:val="22"/>
                <w:szCs w:val="22"/>
              </w:rPr>
              <w:t>2</w:t>
            </w:r>
          </w:p>
        </w:tc>
      </w:tr>
      <w:tr w:rsidR="0099548F" w:rsidRPr="00062739" w14:paraId="129ABD18" w14:textId="77777777" w:rsidTr="00232266">
        <w:trPr>
          <w:tblCellSpacing w:w="15" w:type="dxa"/>
        </w:trPr>
        <w:tc>
          <w:tcPr>
            <w:tcW w:w="0" w:type="auto"/>
            <w:vAlign w:val="center"/>
            <w:hideMark/>
          </w:tcPr>
          <w:p w14:paraId="522E6D5D" w14:textId="77777777" w:rsidR="0099548F" w:rsidRPr="00062739" w:rsidRDefault="0099548F" w:rsidP="00232266">
            <w:pPr>
              <w:spacing w:after="0"/>
              <w:rPr>
                <w:sz w:val="22"/>
                <w:szCs w:val="22"/>
              </w:rPr>
            </w:pPr>
            <w:r w:rsidRPr="00062739">
              <w:rPr>
                <w:sz w:val="22"/>
                <w:szCs w:val="22"/>
              </w:rPr>
              <w:t>Purpose</w:t>
            </w:r>
          </w:p>
        </w:tc>
        <w:tc>
          <w:tcPr>
            <w:tcW w:w="0" w:type="auto"/>
            <w:vAlign w:val="center"/>
            <w:hideMark/>
          </w:tcPr>
          <w:p w14:paraId="5A265F7A" w14:textId="77777777" w:rsidR="0099548F" w:rsidRPr="00062739" w:rsidRDefault="0099548F" w:rsidP="00232266">
            <w:pPr>
              <w:spacing w:after="0"/>
              <w:rPr>
                <w:sz w:val="22"/>
                <w:szCs w:val="22"/>
              </w:rPr>
            </w:pPr>
            <w:r w:rsidRPr="00062739">
              <w:rPr>
                <w:sz w:val="22"/>
                <w:szCs w:val="22"/>
              </w:rPr>
              <w:t>Initial input</w:t>
            </w:r>
          </w:p>
        </w:tc>
        <w:tc>
          <w:tcPr>
            <w:tcW w:w="0" w:type="auto"/>
            <w:vAlign w:val="center"/>
            <w:hideMark/>
          </w:tcPr>
          <w:p w14:paraId="0D29AB3B" w14:textId="77777777" w:rsidR="0099548F" w:rsidRPr="00062739" w:rsidRDefault="0099548F" w:rsidP="00232266">
            <w:pPr>
              <w:spacing w:after="0"/>
              <w:rPr>
                <w:sz w:val="22"/>
                <w:szCs w:val="22"/>
              </w:rPr>
            </w:pPr>
            <w:r w:rsidRPr="00062739">
              <w:rPr>
                <w:sz w:val="22"/>
                <w:szCs w:val="22"/>
              </w:rPr>
              <w:t>Statewide validation</w:t>
            </w:r>
          </w:p>
        </w:tc>
      </w:tr>
    </w:tbl>
    <w:p w14:paraId="023311FE" w14:textId="77777777" w:rsidR="001030C7" w:rsidRPr="001030C7" w:rsidRDefault="00390689" w:rsidP="001030C7">
      <w:r>
        <w:pict w14:anchorId="3C684F9F">
          <v:rect id="_x0000_i1028" style="width:0;height:1.5pt" o:hralign="center" o:hrstd="t" o:hr="t" fillcolor="#a0a0a0" stroked="f"/>
        </w:pict>
      </w:r>
    </w:p>
    <w:p w14:paraId="7C45FBAF" w14:textId="40DC01F9" w:rsidR="001030C7" w:rsidRPr="001030C7" w:rsidRDefault="0099548F" w:rsidP="001030C7">
      <w:pPr>
        <w:rPr>
          <w:b/>
          <w:bCs/>
        </w:rPr>
      </w:pPr>
      <w:r>
        <w:rPr>
          <w:b/>
          <w:bCs/>
        </w:rPr>
        <w:t>Figure 2.</w:t>
      </w:r>
      <w:r w:rsidR="001030C7" w:rsidRPr="001030C7">
        <w:rPr>
          <w:b/>
          <w:bCs/>
        </w:rPr>
        <w:t xml:space="preserve"> Survey Respondent Roles (N = 255)</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57"/>
        <w:gridCol w:w="750"/>
        <w:gridCol w:w="942"/>
      </w:tblGrid>
      <w:tr w:rsidR="001030C7" w:rsidRPr="001030C7" w14:paraId="25BD55A6" w14:textId="77777777" w:rsidTr="001030C7">
        <w:trPr>
          <w:tblHeader/>
          <w:tblCellSpacing w:w="15" w:type="dxa"/>
        </w:trPr>
        <w:tc>
          <w:tcPr>
            <w:tcW w:w="0" w:type="auto"/>
            <w:vAlign w:val="center"/>
            <w:hideMark/>
          </w:tcPr>
          <w:p w14:paraId="23D5748B" w14:textId="77777777" w:rsidR="001030C7" w:rsidRPr="001030C7" w:rsidRDefault="001030C7" w:rsidP="00062739">
            <w:pPr>
              <w:spacing w:after="0"/>
              <w:contextualSpacing/>
              <w:rPr>
                <w:b/>
                <w:bCs/>
              </w:rPr>
            </w:pPr>
            <w:r w:rsidRPr="001030C7">
              <w:rPr>
                <w:b/>
                <w:bCs/>
              </w:rPr>
              <w:t>Respondent Role</w:t>
            </w:r>
          </w:p>
        </w:tc>
        <w:tc>
          <w:tcPr>
            <w:tcW w:w="0" w:type="auto"/>
            <w:vAlign w:val="center"/>
            <w:hideMark/>
          </w:tcPr>
          <w:p w14:paraId="4EE4CEBD" w14:textId="77777777" w:rsidR="001030C7" w:rsidRPr="001030C7" w:rsidRDefault="001030C7" w:rsidP="00062739">
            <w:pPr>
              <w:spacing w:after="0"/>
              <w:contextualSpacing/>
              <w:rPr>
                <w:b/>
                <w:bCs/>
              </w:rPr>
            </w:pPr>
            <w:r w:rsidRPr="001030C7">
              <w:rPr>
                <w:b/>
                <w:bCs/>
              </w:rPr>
              <w:t>Count</w:t>
            </w:r>
          </w:p>
        </w:tc>
        <w:tc>
          <w:tcPr>
            <w:tcW w:w="0" w:type="auto"/>
            <w:vAlign w:val="center"/>
            <w:hideMark/>
          </w:tcPr>
          <w:p w14:paraId="3ADC051F" w14:textId="77777777" w:rsidR="001030C7" w:rsidRPr="001030C7" w:rsidRDefault="001030C7" w:rsidP="00062739">
            <w:pPr>
              <w:spacing w:after="0"/>
              <w:contextualSpacing/>
              <w:rPr>
                <w:b/>
                <w:bCs/>
              </w:rPr>
            </w:pPr>
            <w:r w:rsidRPr="001030C7">
              <w:rPr>
                <w:b/>
                <w:bCs/>
              </w:rPr>
              <w:t>Percent</w:t>
            </w:r>
          </w:p>
        </w:tc>
      </w:tr>
      <w:tr w:rsidR="001030C7" w:rsidRPr="001030C7" w14:paraId="05DE4B1B" w14:textId="77777777" w:rsidTr="001030C7">
        <w:trPr>
          <w:tblCellSpacing w:w="15" w:type="dxa"/>
        </w:trPr>
        <w:tc>
          <w:tcPr>
            <w:tcW w:w="0" w:type="auto"/>
            <w:vAlign w:val="center"/>
            <w:hideMark/>
          </w:tcPr>
          <w:p w14:paraId="6B8B7D8B" w14:textId="77777777" w:rsidR="001030C7" w:rsidRPr="001030C7" w:rsidRDefault="001030C7" w:rsidP="00062739">
            <w:pPr>
              <w:spacing w:after="0"/>
              <w:contextualSpacing/>
            </w:pPr>
            <w:r w:rsidRPr="001030C7">
              <w:t>Educator, Administrator, or School Professional</w:t>
            </w:r>
          </w:p>
        </w:tc>
        <w:tc>
          <w:tcPr>
            <w:tcW w:w="0" w:type="auto"/>
            <w:vAlign w:val="center"/>
            <w:hideMark/>
          </w:tcPr>
          <w:p w14:paraId="615C3F32" w14:textId="77777777" w:rsidR="001030C7" w:rsidRPr="001030C7" w:rsidRDefault="001030C7" w:rsidP="00062739">
            <w:pPr>
              <w:spacing w:after="0"/>
              <w:contextualSpacing/>
            </w:pPr>
            <w:r w:rsidRPr="001030C7">
              <w:t>215</w:t>
            </w:r>
          </w:p>
        </w:tc>
        <w:tc>
          <w:tcPr>
            <w:tcW w:w="0" w:type="auto"/>
            <w:vAlign w:val="center"/>
            <w:hideMark/>
          </w:tcPr>
          <w:p w14:paraId="2AF14B30" w14:textId="77777777" w:rsidR="001030C7" w:rsidRPr="001030C7" w:rsidRDefault="001030C7" w:rsidP="00062739">
            <w:pPr>
              <w:spacing w:after="0"/>
              <w:contextualSpacing/>
            </w:pPr>
            <w:r w:rsidRPr="001030C7">
              <w:t>84.3%</w:t>
            </w:r>
          </w:p>
        </w:tc>
      </w:tr>
      <w:tr w:rsidR="001030C7" w:rsidRPr="001030C7" w14:paraId="37FAC4B9" w14:textId="77777777" w:rsidTr="001030C7">
        <w:trPr>
          <w:tblCellSpacing w:w="15" w:type="dxa"/>
        </w:trPr>
        <w:tc>
          <w:tcPr>
            <w:tcW w:w="0" w:type="auto"/>
            <w:vAlign w:val="center"/>
            <w:hideMark/>
          </w:tcPr>
          <w:p w14:paraId="3BF3F60B" w14:textId="77777777" w:rsidR="001030C7" w:rsidRPr="001030C7" w:rsidRDefault="001030C7" w:rsidP="00062739">
            <w:pPr>
              <w:spacing w:after="0"/>
              <w:contextualSpacing/>
            </w:pPr>
            <w:r w:rsidRPr="001030C7">
              <w:t>Family Member</w:t>
            </w:r>
          </w:p>
        </w:tc>
        <w:tc>
          <w:tcPr>
            <w:tcW w:w="0" w:type="auto"/>
            <w:vAlign w:val="center"/>
            <w:hideMark/>
          </w:tcPr>
          <w:p w14:paraId="1932D66B" w14:textId="77777777" w:rsidR="001030C7" w:rsidRPr="001030C7" w:rsidRDefault="001030C7" w:rsidP="00062739">
            <w:pPr>
              <w:spacing w:after="0"/>
              <w:contextualSpacing/>
            </w:pPr>
            <w:r w:rsidRPr="001030C7">
              <w:t>38</w:t>
            </w:r>
          </w:p>
        </w:tc>
        <w:tc>
          <w:tcPr>
            <w:tcW w:w="0" w:type="auto"/>
            <w:vAlign w:val="center"/>
            <w:hideMark/>
          </w:tcPr>
          <w:p w14:paraId="4E589937" w14:textId="77777777" w:rsidR="001030C7" w:rsidRPr="001030C7" w:rsidRDefault="001030C7" w:rsidP="00062739">
            <w:pPr>
              <w:spacing w:after="0"/>
              <w:contextualSpacing/>
            </w:pPr>
            <w:r w:rsidRPr="001030C7">
              <w:t>14.9%</w:t>
            </w:r>
          </w:p>
        </w:tc>
      </w:tr>
      <w:tr w:rsidR="001030C7" w:rsidRPr="001030C7" w14:paraId="253042DB" w14:textId="77777777" w:rsidTr="001030C7">
        <w:trPr>
          <w:tblCellSpacing w:w="15" w:type="dxa"/>
        </w:trPr>
        <w:tc>
          <w:tcPr>
            <w:tcW w:w="0" w:type="auto"/>
            <w:vAlign w:val="center"/>
            <w:hideMark/>
          </w:tcPr>
          <w:p w14:paraId="2A59BCB5" w14:textId="77777777" w:rsidR="001030C7" w:rsidRPr="001030C7" w:rsidRDefault="001030C7" w:rsidP="00062739">
            <w:pPr>
              <w:spacing w:after="0"/>
              <w:contextualSpacing/>
            </w:pPr>
            <w:r w:rsidRPr="001030C7">
              <w:t>Self-Advocate</w:t>
            </w:r>
          </w:p>
        </w:tc>
        <w:tc>
          <w:tcPr>
            <w:tcW w:w="0" w:type="auto"/>
            <w:vAlign w:val="center"/>
            <w:hideMark/>
          </w:tcPr>
          <w:p w14:paraId="4FA93AE1" w14:textId="77777777" w:rsidR="001030C7" w:rsidRPr="001030C7" w:rsidRDefault="001030C7" w:rsidP="00062739">
            <w:pPr>
              <w:spacing w:after="0"/>
              <w:contextualSpacing/>
            </w:pPr>
            <w:r w:rsidRPr="001030C7">
              <w:t>2</w:t>
            </w:r>
          </w:p>
        </w:tc>
        <w:tc>
          <w:tcPr>
            <w:tcW w:w="0" w:type="auto"/>
            <w:vAlign w:val="center"/>
            <w:hideMark/>
          </w:tcPr>
          <w:p w14:paraId="2A449C63" w14:textId="77777777" w:rsidR="001030C7" w:rsidRPr="001030C7" w:rsidRDefault="001030C7" w:rsidP="00062739">
            <w:pPr>
              <w:spacing w:after="0"/>
              <w:contextualSpacing/>
            </w:pPr>
            <w:r w:rsidRPr="001030C7">
              <w:t>0.8%</w:t>
            </w:r>
          </w:p>
        </w:tc>
      </w:tr>
      <w:tr w:rsidR="001030C7" w:rsidRPr="001030C7" w14:paraId="0346FE02" w14:textId="77777777" w:rsidTr="001030C7">
        <w:trPr>
          <w:tblCellSpacing w:w="15" w:type="dxa"/>
        </w:trPr>
        <w:tc>
          <w:tcPr>
            <w:tcW w:w="0" w:type="auto"/>
            <w:vAlign w:val="center"/>
            <w:hideMark/>
          </w:tcPr>
          <w:p w14:paraId="47818A93" w14:textId="77777777" w:rsidR="001030C7" w:rsidRPr="001030C7" w:rsidRDefault="001030C7" w:rsidP="00062739">
            <w:pPr>
              <w:spacing w:after="0"/>
              <w:contextualSpacing/>
            </w:pPr>
            <w:r w:rsidRPr="001030C7">
              <w:rPr>
                <w:b/>
                <w:bCs/>
              </w:rPr>
              <w:t>Total</w:t>
            </w:r>
          </w:p>
        </w:tc>
        <w:tc>
          <w:tcPr>
            <w:tcW w:w="0" w:type="auto"/>
            <w:vAlign w:val="center"/>
            <w:hideMark/>
          </w:tcPr>
          <w:p w14:paraId="4FADFA06" w14:textId="77777777" w:rsidR="001030C7" w:rsidRPr="001030C7" w:rsidRDefault="001030C7" w:rsidP="00062739">
            <w:pPr>
              <w:spacing w:after="0"/>
              <w:contextualSpacing/>
            </w:pPr>
            <w:r w:rsidRPr="001030C7">
              <w:rPr>
                <w:b/>
                <w:bCs/>
              </w:rPr>
              <w:t>255</w:t>
            </w:r>
          </w:p>
        </w:tc>
        <w:tc>
          <w:tcPr>
            <w:tcW w:w="0" w:type="auto"/>
            <w:vAlign w:val="center"/>
            <w:hideMark/>
          </w:tcPr>
          <w:p w14:paraId="605DA31A" w14:textId="77777777" w:rsidR="001030C7" w:rsidRPr="001030C7" w:rsidRDefault="001030C7" w:rsidP="00062739">
            <w:pPr>
              <w:spacing w:after="0"/>
              <w:contextualSpacing/>
            </w:pPr>
            <w:r w:rsidRPr="001030C7">
              <w:rPr>
                <w:b/>
                <w:bCs/>
              </w:rPr>
              <w:t>100.0%</w:t>
            </w:r>
          </w:p>
        </w:tc>
      </w:tr>
    </w:tbl>
    <w:p w14:paraId="558B32DF" w14:textId="77777777" w:rsidR="001030C7" w:rsidRPr="001030C7" w:rsidRDefault="00390689" w:rsidP="001030C7">
      <w:r>
        <w:pict w14:anchorId="08C36CAB">
          <v:rect id="_x0000_i1029" style="width:0;height:1.5pt" o:hralign="center" o:hrstd="t" o:hr="t" fillcolor="#a0a0a0" stroked="f"/>
        </w:pict>
      </w:r>
    </w:p>
    <w:p w14:paraId="582B6BEE" w14:textId="1DAFDE60" w:rsidR="001030C7" w:rsidRPr="001030C7" w:rsidRDefault="0099548F" w:rsidP="001030C7">
      <w:pPr>
        <w:rPr>
          <w:b/>
          <w:bCs/>
        </w:rPr>
      </w:pPr>
      <w:r w:rsidRPr="0099548F">
        <w:rPr>
          <w:b/>
          <w:bCs/>
        </w:rPr>
        <w:t>Figure 3.</w:t>
      </w:r>
      <w:r w:rsidR="001030C7" w:rsidRPr="001030C7">
        <w:rPr>
          <w:b/>
          <w:bCs/>
        </w:rPr>
        <w:t xml:space="preserve"> </w:t>
      </w:r>
      <w:r w:rsidRPr="0099548F">
        <w:rPr>
          <w:b/>
          <w:bCs/>
        </w:rPr>
        <w:t xml:space="preserve">Frequency of Service Interruptions Reported by Educators </w:t>
      </w:r>
      <w:r w:rsidR="001030C7" w:rsidRPr="001030C7">
        <w:rPr>
          <w:b/>
          <w:bCs/>
        </w:rPr>
        <w:t>(N = 215)</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93"/>
        <w:gridCol w:w="750"/>
        <w:gridCol w:w="942"/>
      </w:tblGrid>
      <w:tr w:rsidR="001030C7" w:rsidRPr="001030C7" w14:paraId="3FA6E388" w14:textId="77777777" w:rsidTr="001030C7">
        <w:trPr>
          <w:tblHeader/>
          <w:tblCellSpacing w:w="15" w:type="dxa"/>
        </w:trPr>
        <w:tc>
          <w:tcPr>
            <w:tcW w:w="0" w:type="auto"/>
            <w:vAlign w:val="center"/>
            <w:hideMark/>
          </w:tcPr>
          <w:p w14:paraId="14D86EEB" w14:textId="77777777" w:rsidR="001030C7" w:rsidRPr="001030C7" w:rsidRDefault="001030C7" w:rsidP="00062739">
            <w:pPr>
              <w:spacing w:after="0"/>
              <w:rPr>
                <w:b/>
                <w:bCs/>
              </w:rPr>
            </w:pPr>
            <w:r w:rsidRPr="001030C7">
              <w:rPr>
                <w:b/>
                <w:bCs/>
              </w:rPr>
              <w:t>Response</w:t>
            </w:r>
          </w:p>
        </w:tc>
        <w:tc>
          <w:tcPr>
            <w:tcW w:w="0" w:type="auto"/>
            <w:vAlign w:val="center"/>
            <w:hideMark/>
          </w:tcPr>
          <w:p w14:paraId="4E23DE99" w14:textId="77777777" w:rsidR="001030C7" w:rsidRPr="001030C7" w:rsidRDefault="001030C7" w:rsidP="00062739">
            <w:pPr>
              <w:spacing w:after="0"/>
              <w:rPr>
                <w:b/>
                <w:bCs/>
              </w:rPr>
            </w:pPr>
            <w:r w:rsidRPr="001030C7">
              <w:rPr>
                <w:b/>
                <w:bCs/>
              </w:rPr>
              <w:t>Count</w:t>
            </w:r>
          </w:p>
        </w:tc>
        <w:tc>
          <w:tcPr>
            <w:tcW w:w="0" w:type="auto"/>
            <w:vAlign w:val="center"/>
            <w:hideMark/>
          </w:tcPr>
          <w:p w14:paraId="511F7A62" w14:textId="77777777" w:rsidR="001030C7" w:rsidRPr="001030C7" w:rsidRDefault="001030C7" w:rsidP="00062739">
            <w:pPr>
              <w:spacing w:after="0"/>
              <w:rPr>
                <w:b/>
                <w:bCs/>
              </w:rPr>
            </w:pPr>
            <w:r w:rsidRPr="001030C7">
              <w:rPr>
                <w:b/>
                <w:bCs/>
              </w:rPr>
              <w:t>Percent</w:t>
            </w:r>
          </w:p>
        </w:tc>
      </w:tr>
      <w:tr w:rsidR="001030C7" w:rsidRPr="001030C7" w14:paraId="4452D458" w14:textId="77777777" w:rsidTr="001030C7">
        <w:trPr>
          <w:tblCellSpacing w:w="15" w:type="dxa"/>
        </w:trPr>
        <w:tc>
          <w:tcPr>
            <w:tcW w:w="0" w:type="auto"/>
            <w:vAlign w:val="center"/>
            <w:hideMark/>
          </w:tcPr>
          <w:p w14:paraId="0073C1C2" w14:textId="77777777" w:rsidR="001030C7" w:rsidRPr="001030C7" w:rsidRDefault="001030C7" w:rsidP="00062739">
            <w:pPr>
              <w:spacing w:after="0"/>
            </w:pPr>
            <w:r w:rsidRPr="001030C7">
              <w:t xml:space="preserve">Frequently or </w:t>
            </w:r>
            <w:proofErr w:type="gramStart"/>
            <w:r w:rsidRPr="001030C7">
              <w:t>Sometimes</w:t>
            </w:r>
            <w:proofErr w:type="gramEnd"/>
          </w:p>
        </w:tc>
        <w:tc>
          <w:tcPr>
            <w:tcW w:w="0" w:type="auto"/>
            <w:vAlign w:val="center"/>
            <w:hideMark/>
          </w:tcPr>
          <w:p w14:paraId="73DCF1C9" w14:textId="77777777" w:rsidR="001030C7" w:rsidRPr="001030C7" w:rsidRDefault="001030C7" w:rsidP="00062739">
            <w:pPr>
              <w:spacing w:after="0"/>
            </w:pPr>
            <w:r w:rsidRPr="001030C7">
              <w:t>159</w:t>
            </w:r>
          </w:p>
        </w:tc>
        <w:tc>
          <w:tcPr>
            <w:tcW w:w="0" w:type="auto"/>
            <w:vAlign w:val="center"/>
            <w:hideMark/>
          </w:tcPr>
          <w:p w14:paraId="7E34A2B4" w14:textId="77777777" w:rsidR="001030C7" w:rsidRPr="001030C7" w:rsidRDefault="001030C7" w:rsidP="00062739">
            <w:pPr>
              <w:spacing w:after="0"/>
            </w:pPr>
            <w:r w:rsidRPr="001030C7">
              <w:t>74.0%</w:t>
            </w:r>
          </w:p>
        </w:tc>
      </w:tr>
      <w:tr w:rsidR="001030C7" w:rsidRPr="001030C7" w14:paraId="7FA9EFAE" w14:textId="77777777" w:rsidTr="001030C7">
        <w:trPr>
          <w:tblCellSpacing w:w="15" w:type="dxa"/>
        </w:trPr>
        <w:tc>
          <w:tcPr>
            <w:tcW w:w="0" w:type="auto"/>
            <w:vAlign w:val="center"/>
            <w:hideMark/>
          </w:tcPr>
          <w:p w14:paraId="38A8FEAC" w14:textId="77777777" w:rsidR="001030C7" w:rsidRPr="001030C7" w:rsidRDefault="001030C7" w:rsidP="00062739">
            <w:pPr>
              <w:spacing w:after="0"/>
            </w:pPr>
            <w:r w:rsidRPr="001030C7">
              <w:t>Rarely</w:t>
            </w:r>
          </w:p>
        </w:tc>
        <w:tc>
          <w:tcPr>
            <w:tcW w:w="0" w:type="auto"/>
            <w:vAlign w:val="center"/>
            <w:hideMark/>
          </w:tcPr>
          <w:p w14:paraId="463EE9FF" w14:textId="77777777" w:rsidR="001030C7" w:rsidRPr="001030C7" w:rsidRDefault="001030C7" w:rsidP="00062739">
            <w:pPr>
              <w:spacing w:after="0"/>
            </w:pPr>
            <w:r w:rsidRPr="001030C7">
              <w:t>33</w:t>
            </w:r>
          </w:p>
        </w:tc>
        <w:tc>
          <w:tcPr>
            <w:tcW w:w="0" w:type="auto"/>
            <w:vAlign w:val="center"/>
            <w:hideMark/>
          </w:tcPr>
          <w:p w14:paraId="76A3A97C" w14:textId="77777777" w:rsidR="001030C7" w:rsidRPr="001030C7" w:rsidRDefault="001030C7" w:rsidP="00062739">
            <w:pPr>
              <w:spacing w:after="0"/>
            </w:pPr>
            <w:r w:rsidRPr="001030C7">
              <w:t>15.3%</w:t>
            </w:r>
          </w:p>
        </w:tc>
      </w:tr>
      <w:tr w:rsidR="001030C7" w:rsidRPr="001030C7" w14:paraId="7411C836" w14:textId="77777777" w:rsidTr="001030C7">
        <w:trPr>
          <w:tblCellSpacing w:w="15" w:type="dxa"/>
        </w:trPr>
        <w:tc>
          <w:tcPr>
            <w:tcW w:w="0" w:type="auto"/>
            <w:vAlign w:val="center"/>
            <w:hideMark/>
          </w:tcPr>
          <w:p w14:paraId="355CED4F" w14:textId="77777777" w:rsidR="001030C7" w:rsidRPr="001030C7" w:rsidRDefault="001030C7" w:rsidP="00062739">
            <w:pPr>
              <w:spacing w:after="0"/>
            </w:pPr>
            <w:r w:rsidRPr="001030C7">
              <w:t>Never</w:t>
            </w:r>
          </w:p>
        </w:tc>
        <w:tc>
          <w:tcPr>
            <w:tcW w:w="0" w:type="auto"/>
            <w:vAlign w:val="center"/>
            <w:hideMark/>
          </w:tcPr>
          <w:p w14:paraId="4908B65B" w14:textId="77777777" w:rsidR="001030C7" w:rsidRPr="001030C7" w:rsidRDefault="001030C7" w:rsidP="00062739">
            <w:pPr>
              <w:spacing w:after="0"/>
            </w:pPr>
            <w:r w:rsidRPr="001030C7">
              <w:t>17</w:t>
            </w:r>
          </w:p>
        </w:tc>
        <w:tc>
          <w:tcPr>
            <w:tcW w:w="0" w:type="auto"/>
            <w:vAlign w:val="center"/>
            <w:hideMark/>
          </w:tcPr>
          <w:p w14:paraId="6E48A5E9" w14:textId="77777777" w:rsidR="001030C7" w:rsidRPr="001030C7" w:rsidRDefault="001030C7" w:rsidP="00062739">
            <w:pPr>
              <w:spacing w:after="0"/>
            </w:pPr>
            <w:r w:rsidRPr="001030C7">
              <w:t>7.9%</w:t>
            </w:r>
          </w:p>
        </w:tc>
      </w:tr>
      <w:tr w:rsidR="001030C7" w:rsidRPr="001030C7" w14:paraId="7AF36945" w14:textId="77777777" w:rsidTr="001030C7">
        <w:trPr>
          <w:tblCellSpacing w:w="15" w:type="dxa"/>
        </w:trPr>
        <w:tc>
          <w:tcPr>
            <w:tcW w:w="0" w:type="auto"/>
            <w:vAlign w:val="center"/>
            <w:hideMark/>
          </w:tcPr>
          <w:p w14:paraId="693AC776" w14:textId="77777777" w:rsidR="001030C7" w:rsidRPr="001030C7" w:rsidRDefault="001030C7" w:rsidP="00062739">
            <w:pPr>
              <w:spacing w:after="0"/>
            </w:pPr>
            <w:r w:rsidRPr="001030C7">
              <w:t>Other/No Response</w:t>
            </w:r>
          </w:p>
        </w:tc>
        <w:tc>
          <w:tcPr>
            <w:tcW w:w="0" w:type="auto"/>
            <w:vAlign w:val="center"/>
            <w:hideMark/>
          </w:tcPr>
          <w:p w14:paraId="0F02DFD9" w14:textId="77777777" w:rsidR="001030C7" w:rsidRPr="001030C7" w:rsidRDefault="001030C7" w:rsidP="00062739">
            <w:pPr>
              <w:spacing w:after="0"/>
            </w:pPr>
            <w:r w:rsidRPr="001030C7">
              <w:t>6</w:t>
            </w:r>
          </w:p>
        </w:tc>
        <w:tc>
          <w:tcPr>
            <w:tcW w:w="0" w:type="auto"/>
            <w:vAlign w:val="center"/>
            <w:hideMark/>
          </w:tcPr>
          <w:p w14:paraId="7C524379" w14:textId="77777777" w:rsidR="001030C7" w:rsidRPr="001030C7" w:rsidRDefault="001030C7" w:rsidP="00062739">
            <w:pPr>
              <w:spacing w:after="0"/>
            </w:pPr>
            <w:r w:rsidRPr="001030C7">
              <w:t>2.8%</w:t>
            </w:r>
          </w:p>
        </w:tc>
      </w:tr>
      <w:tr w:rsidR="001030C7" w:rsidRPr="001030C7" w14:paraId="7CDA182F" w14:textId="77777777" w:rsidTr="001030C7">
        <w:trPr>
          <w:tblCellSpacing w:w="15" w:type="dxa"/>
        </w:trPr>
        <w:tc>
          <w:tcPr>
            <w:tcW w:w="0" w:type="auto"/>
            <w:vAlign w:val="center"/>
            <w:hideMark/>
          </w:tcPr>
          <w:p w14:paraId="671A870E" w14:textId="77777777" w:rsidR="001030C7" w:rsidRPr="001030C7" w:rsidRDefault="001030C7" w:rsidP="00062739">
            <w:pPr>
              <w:spacing w:after="0"/>
            </w:pPr>
            <w:r w:rsidRPr="001030C7">
              <w:rPr>
                <w:b/>
                <w:bCs/>
              </w:rPr>
              <w:t>Total</w:t>
            </w:r>
          </w:p>
        </w:tc>
        <w:tc>
          <w:tcPr>
            <w:tcW w:w="0" w:type="auto"/>
            <w:vAlign w:val="center"/>
            <w:hideMark/>
          </w:tcPr>
          <w:p w14:paraId="7FBC2230" w14:textId="77777777" w:rsidR="001030C7" w:rsidRPr="001030C7" w:rsidRDefault="001030C7" w:rsidP="00062739">
            <w:pPr>
              <w:spacing w:after="0"/>
            </w:pPr>
            <w:r w:rsidRPr="001030C7">
              <w:rPr>
                <w:b/>
                <w:bCs/>
              </w:rPr>
              <w:t>215</w:t>
            </w:r>
          </w:p>
        </w:tc>
        <w:tc>
          <w:tcPr>
            <w:tcW w:w="0" w:type="auto"/>
            <w:vAlign w:val="center"/>
            <w:hideMark/>
          </w:tcPr>
          <w:p w14:paraId="6F78802C" w14:textId="77777777" w:rsidR="001030C7" w:rsidRPr="001030C7" w:rsidRDefault="001030C7" w:rsidP="00062739">
            <w:pPr>
              <w:spacing w:after="0"/>
            </w:pPr>
            <w:r w:rsidRPr="001030C7">
              <w:rPr>
                <w:b/>
                <w:bCs/>
              </w:rPr>
              <w:t>100.0%</w:t>
            </w:r>
          </w:p>
        </w:tc>
      </w:tr>
    </w:tbl>
    <w:p w14:paraId="4543AC24" w14:textId="414C5656" w:rsidR="0099548F" w:rsidRDefault="00390689" w:rsidP="001030C7">
      <w:pPr>
        <w:rPr>
          <w:b/>
          <w:bCs/>
        </w:rPr>
      </w:pPr>
      <w:r>
        <w:pict w14:anchorId="127C300E">
          <v:rect id="_x0000_i1030" style="width:0;height:1.5pt" o:hralign="center" o:hrstd="t" o:hr="t" fillcolor="#a0a0a0" stroked="f"/>
        </w:pict>
      </w:r>
    </w:p>
    <w:p w14:paraId="438BD633" w14:textId="20FE93E8" w:rsidR="0099548F" w:rsidRPr="001030C7" w:rsidRDefault="0099548F" w:rsidP="0099548F">
      <w:pPr>
        <w:rPr>
          <w:b/>
          <w:bCs/>
        </w:rPr>
      </w:pPr>
      <w:r w:rsidRPr="0099548F">
        <w:rPr>
          <w:b/>
          <w:bCs/>
        </w:rPr>
        <w:t xml:space="preserve">Figure </w:t>
      </w:r>
      <w:r>
        <w:rPr>
          <w:b/>
          <w:bCs/>
        </w:rPr>
        <w:t>4</w:t>
      </w:r>
      <w:r w:rsidRPr="0099548F">
        <w:rPr>
          <w:b/>
          <w:bCs/>
        </w:rPr>
        <w:t>.</w:t>
      </w:r>
      <w:r w:rsidRPr="001030C7">
        <w:rPr>
          <w:b/>
          <w:bCs/>
        </w:rPr>
        <w:t xml:space="preserve"> </w:t>
      </w:r>
      <w:r w:rsidRPr="0099548F">
        <w:rPr>
          <w:b/>
          <w:bCs/>
        </w:rPr>
        <w:t>Frequency of Service Interruptions Reported by</w:t>
      </w:r>
      <w:r>
        <w:rPr>
          <w:b/>
          <w:bCs/>
        </w:rPr>
        <w:t xml:space="preserve"> Families</w:t>
      </w:r>
      <w:r w:rsidRPr="0099548F">
        <w:rPr>
          <w:b/>
          <w:bCs/>
        </w:rPr>
        <w:t xml:space="preserve"> </w:t>
      </w:r>
      <w:r w:rsidRPr="001030C7">
        <w:rPr>
          <w:b/>
          <w:bCs/>
        </w:rPr>
        <w:t xml:space="preserve">(N = </w:t>
      </w:r>
      <w:r>
        <w:rPr>
          <w:b/>
          <w:bCs/>
        </w:rPr>
        <w:t>31</w:t>
      </w:r>
      <w:r w:rsidRPr="001030C7">
        <w:rPr>
          <w:b/>
          <w:bCs/>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11"/>
        <w:gridCol w:w="750"/>
        <w:gridCol w:w="942"/>
      </w:tblGrid>
      <w:tr w:rsidR="001030C7" w:rsidRPr="001030C7" w14:paraId="4794C104" w14:textId="77777777" w:rsidTr="001030C7">
        <w:trPr>
          <w:tblHeader/>
          <w:tblCellSpacing w:w="15" w:type="dxa"/>
        </w:trPr>
        <w:tc>
          <w:tcPr>
            <w:tcW w:w="0" w:type="auto"/>
            <w:vAlign w:val="center"/>
            <w:hideMark/>
          </w:tcPr>
          <w:p w14:paraId="5CBFDA81" w14:textId="77777777" w:rsidR="001030C7" w:rsidRPr="001030C7" w:rsidRDefault="001030C7" w:rsidP="00062739">
            <w:pPr>
              <w:spacing w:after="0"/>
              <w:rPr>
                <w:b/>
                <w:bCs/>
              </w:rPr>
            </w:pPr>
            <w:r w:rsidRPr="001030C7">
              <w:rPr>
                <w:b/>
                <w:bCs/>
              </w:rPr>
              <w:t>Response</w:t>
            </w:r>
          </w:p>
        </w:tc>
        <w:tc>
          <w:tcPr>
            <w:tcW w:w="0" w:type="auto"/>
            <w:vAlign w:val="center"/>
            <w:hideMark/>
          </w:tcPr>
          <w:p w14:paraId="472E7E4D" w14:textId="77777777" w:rsidR="001030C7" w:rsidRPr="001030C7" w:rsidRDefault="001030C7" w:rsidP="00062739">
            <w:pPr>
              <w:spacing w:after="0"/>
              <w:rPr>
                <w:b/>
                <w:bCs/>
              </w:rPr>
            </w:pPr>
            <w:r w:rsidRPr="001030C7">
              <w:rPr>
                <w:b/>
                <w:bCs/>
              </w:rPr>
              <w:t>Count</w:t>
            </w:r>
          </w:p>
        </w:tc>
        <w:tc>
          <w:tcPr>
            <w:tcW w:w="0" w:type="auto"/>
            <w:vAlign w:val="center"/>
            <w:hideMark/>
          </w:tcPr>
          <w:p w14:paraId="5DB017FA" w14:textId="77777777" w:rsidR="001030C7" w:rsidRPr="001030C7" w:rsidRDefault="001030C7" w:rsidP="00062739">
            <w:pPr>
              <w:spacing w:after="0"/>
              <w:rPr>
                <w:b/>
                <w:bCs/>
              </w:rPr>
            </w:pPr>
            <w:r w:rsidRPr="001030C7">
              <w:rPr>
                <w:b/>
                <w:bCs/>
              </w:rPr>
              <w:t>Percent</w:t>
            </w:r>
          </w:p>
        </w:tc>
      </w:tr>
      <w:tr w:rsidR="001030C7" w:rsidRPr="001030C7" w14:paraId="647536E8" w14:textId="77777777" w:rsidTr="001030C7">
        <w:trPr>
          <w:tblCellSpacing w:w="15" w:type="dxa"/>
        </w:trPr>
        <w:tc>
          <w:tcPr>
            <w:tcW w:w="0" w:type="auto"/>
            <w:vAlign w:val="center"/>
            <w:hideMark/>
          </w:tcPr>
          <w:p w14:paraId="30BD7F36" w14:textId="77777777" w:rsidR="001030C7" w:rsidRPr="001030C7" w:rsidRDefault="001030C7" w:rsidP="00062739">
            <w:pPr>
              <w:spacing w:after="0"/>
            </w:pPr>
            <w:r w:rsidRPr="001030C7">
              <w:t>Services delayed or stopped</w:t>
            </w:r>
          </w:p>
        </w:tc>
        <w:tc>
          <w:tcPr>
            <w:tcW w:w="0" w:type="auto"/>
            <w:vAlign w:val="center"/>
            <w:hideMark/>
          </w:tcPr>
          <w:p w14:paraId="70C5FC67" w14:textId="77777777" w:rsidR="001030C7" w:rsidRPr="001030C7" w:rsidRDefault="001030C7" w:rsidP="00062739">
            <w:pPr>
              <w:spacing w:after="0"/>
            </w:pPr>
            <w:r w:rsidRPr="001030C7">
              <w:t>14</w:t>
            </w:r>
          </w:p>
        </w:tc>
        <w:tc>
          <w:tcPr>
            <w:tcW w:w="0" w:type="auto"/>
            <w:vAlign w:val="center"/>
            <w:hideMark/>
          </w:tcPr>
          <w:p w14:paraId="7670E7B0" w14:textId="77777777" w:rsidR="001030C7" w:rsidRPr="001030C7" w:rsidRDefault="001030C7" w:rsidP="00062739">
            <w:pPr>
              <w:spacing w:after="0"/>
            </w:pPr>
            <w:r w:rsidRPr="001030C7">
              <w:t>45.2%</w:t>
            </w:r>
          </w:p>
        </w:tc>
      </w:tr>
      <w:tr w:rsidR="001030C7" w:rsidRPr="001030C7" w14:paraId="317B4DAA" w14:textId="77777777" w:rsidTr="001030C7">
        <w:trPr>
          <w:tblCellSpacing w:w="15" w:type="dxa"/>
        </w:trPr>
        <w:tc>
          <w:tcPr>
            <w:tcW w:w="0" w:type="auto"/>
            <w:vAlign w:val="center"/>
            <w:hideMark/>
          </w:tcPr>
          <w:p w14:paraId="7FC858BD" w14:textId="77777777" w:rsidR="001030C7" w:rsidRPr="001030C7" w:rsidRDefault="001030C7" w:rsidP="00062739">
            <w:pPr>
              <w:spacing w:after="0"/>
            </w:pPr>
            <w:r w:rsidRPr="001030C7">
              <w:t>Services not interrupted</w:t>
            </w:r>
          </w:p>
        </w:tc>
        <w:tc>
          <w:tcPr>
            <w:tcW w:w="0" w:type="auto"/>
            <w:vAlign w:val="center"/>
            <w:hideMark/>
          </w:tcPr>
          <w:p w14:paraId="44015188" w14:textId="77777777" w:rsidR="001030C7" w:rsidRPr="001030C7" w:rsidRDefault="001030C7" w:rsidP="00062739">
            <w:pPr>
              <w:spacing w:after="0"/>
            </w:pPr>
            <w:r w:rsidRPr="001030C7">
              <w:t>17</w:t>
            </w:r>
          </w:p>
        </w:tc>
        <w:tc>
          <w:tcPr>
            <w:tcW w:w="0" w:type="auto"/>
            <w:vAlign w:val="center"/>
            <w:hideMark/>
          </w:tcPr>
          <w:p w14:paraId="01A1A673" w14:textId="77777777" w:rsidR="001030C7" w:rsidRPr="001030C7" w:rsidRDefault="001030C7" w:rsidP="00062739">
            <w:pPr>
              <w:spacing w:after="0"/>
            </w:pPr>
            <w:r w:rsidRPr="001030C7">
              <w:t>54.8%</w:t>
            </w:r>
          </w:p>
        </w:tc>
      </w:tr>
      <w:tr w:rsidR="001030C7" w:rsidRPr="001030C7" w14:paraId="4705C401" w14:textId="77777777" w:rsidTr="001030C7">
        <w:trPr>
          <w:tblCellSpacing w:w="15" w:type="dxa"/>
        </w:trPr>
        <w:tc>
          <w:tcPr>
            <w:tcW w:w="0" w:type="auto"/>
            <w:vAlign w:val="center"/>
            <w:hideMark/>
          </w:tcPr>
          <w:p w14:paraId="625F3BF6" w14:textId="77777777" w:rsidR="001030C7" w:rsidRPr="001030C7" w:rsidRDefault="001030C7" w:rsidP="00062739">
            <w:pPr>
              <w:spacing w:after="0"/>
            </w:pPr>
            <w:r w:rsidRPr="001030C7">
              <w:rPr>
                <w:b/>
                <w:bCs/>
              </w:rPr>
              <w:t>Total</w:t>
            </w:r>
          </w:p>
        </w:tc>
        <w:tc>
          <w:tcPr>
            <w:tcW w:w="0" w:type="auto"/>
            <w:vAlign w:val="center"/>
            <w:hideMark/>
          </w:tcPr>
          <w:p w14:paraId="7A8C4376" w14:textId="77777777" w:rsidR="001030C7" w:rsidRPr="001030C7" w:rsidRDefault="001030C7" w:rsidP="00062739">
            <w:pPr>
              <w:spacing w:after="0"/>
            </w:pPr>
            <w:r w:rsidRPr="001030C7">
              <w:rPr>
                <w:b/>
                <w:bCs/>
              </w:rPr>
              <w:t>31</w:t>
            </w:r>
          </w:p>
        </w:tc>
        <w:tc>
          <w:tcPr>
            <w:tcW w:w="0" w:type="auto"/>
            <w:vAlign w:val="center"/>
            <w:hideMark/>
          </w:tcPr>
          <w:p w14:paraId="72050E62" w14:textId="77777777" w:rsidR="001030C7" w:rsidRPr="001030C7" w:rsidRDefault="001030C7" w:rsidP="00062739">
            <w:pPr>
              <w:spacing w:after="0"/>
            </w:pPr>
            <w:r w:rsidRPr="001030C7">
              <w:rPr>
                <w:b/>
                <w:bCs/>
              </w:rPr>
              <w:t>100.0%</w:t>
            </w:r>
          </w:p>
        </w:tc>
      </w:tr>
    </w:tbl>
    <w:p w14:paraId="433D44B0" w14:textId="77777777" w:rsidR="001030C7" w:rsidRPr="001030C7" w:rsidRDefault="00390689" w:rsidP="001030C7">
      <w:r>
        <w:pict w14:anchorId="4C2C90CC">
          <v:rect id="_x0000_i1031" style="width:0;height:1.5pt" o:hralign="center" o:hrstd="t" o:hr="t" fillcolor="#a0a0a0" stroked="f"/>
        </w:pict>
      </w:r>
    </w:p>
    <w:p w14:paraId="1174B454" w14:textId="77777777" w:rsidR="00461647" w:rsidRDefault="00461647">
      <w:pPr>
        <w:rPr>
          <w:b/>
          <w:bCs/>
        </w:rPr>
      </w:pPr>
      <w:r>
        <w:rPr>
          <w:b/>
          <w:bCs/>
        </w:rPr>
        <w:br w:type="page"/>
      </w:r>
    </w:p>
    <w:p w14:paraId="2080E41D" w14:textId="2899057F" w:rsidR="001030C7" w:rsidRPr="001030C7" w:rsidRDefault="0099548F" w:rsidP="001030C7">
      <w:pPr>
        <w:rPr>
          <w:b/>
          <w:bCs/>
        </w:rPr>
      </w:pPr>
      <w:r>
        <w:rPr>
          <w:b/>
          <w:bCs/>
        </w:rPr>
        <w:lastRenderedPageBreak/>
        <w:t>Figure 5.</w:t>
      </w:r>
      <w:r w:rsidR="001030C7" w:rsidRPr="001030C7">
        <w:rPr>
          <w:b/>
          <w:bCs/>
        </w:rPr>
        <w:t xml:space="preserve"> Family Understanding of Eligibility Changes (N = 29)</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50"/>
        <w:gridCol w:w="750"/>
        <w:gridCol w:w="942"/>
      </w:tblGrid>
      <w:tr w:rsidR="001030C7" w:rsidRPr="001030C7" w14:paraId="7694F88F" w14:textId="77777777" w:rsidTr="001030C7">
        <w:trPr>
          <w:tblHeader/>
          <w:tblCellSpacing w:w="15" w:type="dxa"/>
        </w:trPr>
        <w:tc>
          <w:tcPr>
            <w:tcW w:w="0" w:type="auto"/>
            <w:vAlign w:val="center"/>
            <w:hideMark/>
          </w:tcPr>
          <w:p w14:paraId="0BBBEDA7" w14:textId="77777777" w:rsidR="001030C7" w:rsidRPr="001030C7" w:rsidRDefault="001030C7" w:rsidP="00062739">
            <w:pPr>
              <w:spacing w:after="0"/>
              <w:contextualSpacing/>
              <w:rPr>
                <w:b/>
                <w:bCs/>
              </w:rPr>
            </w:pPr>
            <w:r w:rsidRPr="001030C7">
              <w:rPr>
                <w:b/>
                <w:bCs/>
              </w:rPr>
              <w:t>Response</w:t>
            </w:r>
          </w:p>
        </w:tc>
        <w:tc>
          <w:tcPr>
            <w:tcW w:w="0" w:type="auto"/>
            <w:vAlign w:val="center"/>
            <w:hideMark/>
          </w:tcPr>
          <w:p w14:paraId="4398CD39" w14:textId="77777777" w:rsidR="001030C7" w:rsidRPr="001030C7" w:rsidRDefault="001030C7" w:rsidP="00062739">
            <w:pPr>
              <w:spacing w:after="0"/>
              <w:contextualSpacing/>
              <w:rPr>
                <w:b/>
                <w:bCs/>
              </w:rPr>
            </w:pPr>
            <w:r w:rsidRPr="001030C7">
              <w:rPr>
                <w:b/>
                <w:bCs/>
              </w:rPr>
              <w:t>Count</w:t>
            </w:r>
          </w:p>
        </w:tc>
        <w:tc>
          <w:tcPr>
            <w:tcW w:w="0" w:type="auto"/>
            <w:vAlign w:val="center"/>
            <w:hideMark/>
          </w:tcPr>
          <w:p w14:paraId="5805EE54" w14:textId="77777777" w:rsidR="001030C7" w:rsidRPr="001030C7" w:rsidRDefault="001030C7" w:rsidP="00062739">
            <w:pPr>
              <w:spacing w:after="0"/>
              <w:contextualSpacing/>
              <w:rPr>
                <w:b/>
                <w:bCs/>
              </w:rPr>
            </w:pPr>
            <w:r w:rsidRPr="001030C7">
              <w:rPr>
                <w:b/>
                <w:bCs/>
              </w:rPr>
              <w:t>Percent</w:t>
            </w:r>
          </w:p>
        </w:tc>
      </w:tr>
      <w:tr w:rsidR="001030C7" w:rsidRPr="001030C7" w14:paraId="1265D48D" w14:textId="77777777" w:rsidTr="001030C7">
        <w:trPr>
          <w:tblCellSpacing w:w="15" w:type="dxa"/>
        </w:trPr>
        <w:tc>
          <w:tcPr>
            <w:tcW w:w="0" w:type="auto"/>
            <w:vAlign w:val="center"/>
            <w:hideMark/>
          </w:tcPr>
          <w:p w14:paraId="4C10834E" w14:textId="77777777" w:rsidR="001030C7" w:rsidRPr="001030C7" w:rsidRDefault="001030C7" w:rsidP="00062739">
            <w:pPr>
              <w:spacing w:after="0"/>
              <w:contextualSpacing/>
            </w:pPr>
            <w:r w:rsidRPr="001030C7">
              <w:t>Understood</w:t>
            </w:r>
          </w:p>
        </w:tc>
        <w:tc>
          <w:tcPr>
            <w:tcW w:w="0" w:type="auto"/>
            <w:vAlign w:val="center"/>
            <w:hideMark/>
          </w:tcPr>
          <w:p w14:paraId="308A1CD5" w14:textId="77777777" w:rsidR="001030C7" w:rsidRPr="001030C7" w:rsidRDefault="001030C7" w:rsidP="00062739">
            <w:pPr>
              <w:spacing w:after="0"/>
              <w:contextualSpacing/>
            </w:pPr>
            <w:r w:rsidRPr="001030C7">
              <w:t>15</w:t>
            </w:r>
          </w:p>
        </w:tc>
        <w:tc>
          <w:tcPr>
            <w:tcW w:w="0" w:type="auto"/>
            <w:vAlign w:val="center"/>
            <w:hideMark/>
          </w:tcPr>
          <w:p w14:paraId="3D80D485" w14:textId="77777777" w:rsidR="001030C7" w:rsidRPr="001030C7" w:rsidRDefault="001030C7" w:rsidP="00062739">
            <w:pPr>
              <w:spacing w:after="0"/>
              <w:contextualSpacing/>
            </w:pPr>
            <w:r w:rsidRPr="001030C7">
              <w:t>51.7%</w:t>
            </w:r>
          </w:p>
        </w:tc>
      </w:tr>
      <w:tr w:rsidR="001030C7" w:rsidRPr="001030C7" w14:paraId="59F24CAE" w14:textId="77777777" w:rsidTr="001030C7">
        <w:trPr>
          <w:tblCellSpacing w:w="15" w:type="dxa"/>
        </w:trPr>
        <w:tc>
          <w:tcPr>
            <w:tcW w:w="0" w:type="auto"/>
            <w:vAlign w:val="center"/>
            <w:hideMark/>
          </w:tcPr>
          <w:p w14:paraId="6797DDB7" w14:textId="77777777" w:rsidR="001030C7" w:rsidRPr="001030C7" w:rsidRDefault="001030C7" w:rsidP="00062739">
            <w:pPr>
              <w:spacing w:after="0"/>
              <w:contextualSpacing/>
            </w:pPr>
            <w:r w:rsidRPr="001030C7">
              <w:t>Partly Understood</w:t>
            </w:r>
          </w:p>
        </w:tc>
        <w:tc>
          <w:tcPr>
            <w:tcW w:w="0" w:type="auto"/>
            <w:vAlign w:val="center"/>
            <w:hideMark/>
          </w:tcPr>
          <w:p w14:paraId="4821B409" w14:textId="77777777" w:rsidR="001030C7" w:rsidRPr="001030C7" w:rsidRDefault="001030C7" w:rsidP="00062739">
            <w:pPr>
              <w:spacing w:after="0"/>
              <w:contextualSpacing/>
            </w:pPr>
            <w:r w:rsidRPr="001030C7">
              <w:t>9</w:t>
            </w:r>
          </w:p>
        </w:tc>
        <w:tc>
          <w:tcPr>
            <w:tcW w:w="0" w:type="auto"/>
            <w:vAlign w:val="center"/>
            <w:hideMark/>
          </w:tcPr>
          <w:p w14:paraId="50048F17" w14:textId="77777777" w:rsidR="001030C7" w:rsidRPr="001030C7" w:rsidRDefault="001030C7" w:rsidP="00062739">
            <w:pPr>
              <w:spacing w:after="0"/>
              <w:contextualSpacing/>
            </w:pPr>
            <w:r w:rsidRPr="001030C7">
              <w:t>31.0%</w:t>
            </w:r>
          </w:p>
        </w:tc>
      </w:tr>
      <w:tr w:rsidR="001030C7" w:rsidRPr="001030C7" w14:paraId="5EDE72F0" w14:textId="77777777" w:rsidTr="001030C7">
        <w:trPr>
          <w:tblCellSpacing w:w="15" w:type="dxa"/>
        </w:trPr>
        <w:tc>
          <w:tcPr>
            <w:tcW w:w="0" w:type="auto"/>
            <w:vAlign w:val="center"/>
            <w:hideMark/>
          </w:tcPr>
          <w:p w14:paraId="3F749B8F" w14:textId="77777777" w:rsidR="001030C7" w:rsidRPr="001030C7" w:rsidRDefault="001030C7" w:rsidP="00062739">
            <w:pPr>
              <w:spacing w:after="0"/>
              <w:contextualSpacing/>
            </w:pPr>
            <w:r w:rsidRPr="001030C7">
              <w:t>Did Not Understand</w:t>
            </w:r>
          </w:p>
        </w:tc>
        <w:tc>
          <w:tcPr>
            <w:tcW w:w="0" w:type="auto"/>
            <w:vAlign w:val="center"/>
            <w:hideMark/>
          </w:tcPr>
          <w:p w14:paraId="77808973" w14:textId="77777777" w:rsidR="001030C7" w:rsidRPr="001030C7" w:rsidRDefault="001030C7" w:rsidP="00062739">
            <w:pPr>
              <w:spacing w:after="0"/>
              <w:contextualSpacing/>
            </w:pPr>
            <w:r w:rsidRPr="001030C7">
              <w:t>5</w:t>
            </w:r>
          </w:p>
        </w:tc>
        <w:tc>
          <w:tcPr>
            <w:tcW w:w="0" w:type="auto"/>
            <w:vAlign w:val="center"/>
            <w:hideMark/>
          </w:tcPr>
          <w:p w14:paraId="1925EC14" w14:textId="77777777" w:rsidR="001030C7" w:rsidRPr="001030C7" w:rsidRDefault="001030C7" w:rsidP="00062739">
            <w:pPr>
              <w:spacing w:after="0"/>
              <w:contextualSpacing/>
            </w:pPr>
            <w:r w:rsidRPr="001030C7">
              <w:t>17.2%</w:t>
            </w:r>
          </w:p>
        </w:tc>
      </w:tr>
      <w:tr w:rsidR="001030C7" w:rsidRPr="001030C7" w14:paraId="0C6A467B" w14:textId="77777777" w:rsidTr="001030C7">
        <w:trPr>
          <w:tblCellSpacing w:w="15" w:type="dxa"/>
        </w:trPr>
        <w:tc>
          <w:tcPr>
            <w:tcW w:w="0" w:type="auto"/>
            <w:vAlign w:val="center"/>
            <w:hideMark/>
          </w:tcPr>
          <w:p w14:paraId="16EC3975" w14:textId="77777777" w:rsidR="001030C7" w:rsidRPr="001030C7" w:rsidRDefault="001030C7" w:rsidP="00062739">
            <w:pPr>
              <w:spacing w:after="0"/>
              <w:contextualSpacing/>
            </w:pPr>
            <w:r w:rsidRPr="001030C7">
              <w:rPr>
                <w:b/>
                <w:bCs/>
              </w:rPr>
              <w:t>Total</w:t>
            </w:r>
          </w:p>
        </w:tc>
        <w:tc>
          <w:tcPr>
            <w:tcW w:w="0" w:type="auto"/>
            <w:vAlign w:val="center"/>
            <w:hideMark/>
          </w:tcPr>
          <w:p w14:paraId="7F64EFED" w14:textId="77777777" w:rsidR="001030C7" w:rsidRPr="001030C7" w:rsidRDefault="001030C7" w:rsidP="00062739">
            <w:pPr>
              <w:spacing w:after="0"/>
              <w:contextualSpacing/>
            </w:pPr>
            <w:r w:rsidRPr="001030C7">
              <w:rPr>
                <w:b/>
                <w:bCs/>
              </w:rPr>
              <w:t>29</w:t>
            </w:r>
          </w:p>
        </w:tc>
        <w:tc>
          <w:tcPr>
            <w:tcW w:w="0" w:type="auto"/>
            <w:vAlign w:val="center"/>
            <w:hideMark/>
          </w:tcPr>
          <w:p w14:paraId="5E5560AA" w14:textId="77777777" w:rsidR="001030C7" w:rsidRPr="001030C7" w:rsidRDefault="001030C7" w:rsidP="00062739">
            <w:pPr>
              <w:spacing w:after="0"/>
              <w:contextualSpacing/>
            </w:pPr>
            <w:r w:rsidRPr="001030C7">
              <w:rPr>
                <w:b/>
                <w:bCs/>
              </w:rPr>
              <w:t>100.0%</w:t>
            </w:r>
          </w:p>
        </w:tc>
      </w:tr>
    </w:tbl>
    <w:p w14:paraId="641EA5A9" w14:textId="77777777" w:rsidR="001030C7" w:rsidRPr="001030C7" w:rsidRDefault="00390689" w:rsidP="001030C7">
      <w:r>
        <w:pict w14:anchorId="64BBB02F">
          <v:rect id="_x0000_i1032" style="width:0;height:1.5pt" o:hralign="center" o:hrstd="t" o:hr="t" fillcolor="#a0a0a0" stroked="f"/>
        </w:pict>
      </w:r>
    </w:p>
    <w:p w14:paraId="06C64174" w14:textId="0614BA12" w:rsidR="001030C7" w:rsidRPr="001030C7" w:rsidRDefault="0099548F" w:rsidP="001030C7">
      <w:pPr>
        <w:rPr>
          <w:b/>
          <w:bCs/>
        </w:rPr>
      </w:pPr>
      <w:r>
        <w:rPr>
          <w:b/>
          <w:bCs/>
        </w:rPr>
        <w:t>Figure 6</w:t>
      </w:r>
      <w:r w:rsidR="001030C7" w:rsidRPr="001030C7">
        <w:rPr>
          <w:b/>
          <w:bCs/>
        </w:rPr>
        <w:t xml:space="preserve">. Family Understanding of </w:t>
      </w:r>
      <w:r w:rsidR="00FB39A3">
        <w:rPr>
          <w:b/>
          <w:bCs/>
        </w:rPr>
        <w:t xml:space="preserve">the </w:t>
      </w:r>
      <w:r w:rsidR="001030C7" w:rsidRPr="001030C7">
        <w:rPr>
          <w:b/>
          <w:bCs/>
        </w:rPr>
        <w:t>Right to Appeal (N = 36)</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76"/>
        <w:gridCol w:w="750"/>
        <w:gridCol w:w="942"/>
      </w:tblGrid>
      <w:tr w:rsidR="001030C7" w:rsidRPr="001030C7" w14:paraId="0F0B68FC" w14:textId="77777777" w:rsidTr="001030C7">
        <w:trPr>
          <w:tblHeader/>
          <w:tblCellSpacing w:w="15" w:type="dxa"/>
        </w:trPr>
        <w:tc>
          <w:tcPr>
            <w:tcW w:w="0" w:type="auto"/>
            <w:vAlign w:val="center"/>
            <w:hideMark/>
          </w:tcPr>
          <w:p w14:paraId="7EC9B8AF" w14:textId="77777777" w:rsidR="001030C7" w:rsidRPr="001030C7" w:rsidRDefault="001030C7" w:rsidP="00062739">
            <w:pPr>
              <w:spacing w:after="0"/>
              <w:contextualSpacing/>
              <w:rPr>
                <w:b/>
                <w:bCs/>
              </w:rPr>
            </w:pPr>
            <w:r w:rsidRPr="001030C7">
              <w:rPr>
                <w:b/>
                <w:bCs/>
              </w:rPr>
              <w:t>Response</w:t>
            </w:r>
          </w:p>
        </w:tc>
        <w:tc>
          <w:tcPr>
            <w:tcW w:w="0" w:type="auto"/>
            <w:vAlign w:val="center"/>
            <w:hideMark/>
          </w:tcPr>
          <w:p w14:paraId="1BBEFE99" w14:textId="77777777" w:rsidR="001030C7" w:rsidRPr="001030C7" w:rsidRDefault="001030C7" w:rsidP="00062739">
            <w:pPr>
              <w:spacing w:after="0"/>
              <w:contextualSpacing/>
              <w:rPr>
                <w:b/>
                <w:bCs/>
              </w:rPr>
            </w:pPr>
            <w:r w:rsidRPr="001030C7">
              <w:rPr>
                <w:b/>
                <w:bCs/>
              </w:rPr>
              <w:t>Count</w:t>
            </w:r>
          </w:p>
        </w:tc>
        <w:tc>
          <w:tcPr>
            <w:tcW w:w="0" w:type="auto"/>
            <w:vAlign w:val="center"/>
            <w:hideMark/>
          </w:tcPr>
          <w:p w14:paraId="0939F227" w14:textId="77777777" w:rsidR="001030C7" w:rsidRPr="001030C7" w:rsidRDefault="001030C7" w:rsidP="00062739">
            <w:pPr>
              <w:spacing w:after="0"/>
              <w:contextualSpacing/>
              <w:rPr>
                <w:b/>
                <w:bCs/>
              </w:rPr>
            </w:pPr>
            <w:r w:rsidRPr="001030C7">
              <w:rPr>
                <w:b/>
                <w:bCs/>
              </w:rPr>
              <w:t>Percent</w:t>
            </w:r>
          </w:p>
        </w:tc>
      </w:tr>
      <w:tr w:rsidR="001030C7" w:rsidRPr="001030C7" w14:paraId="23F6900C" w14:textId="77777777" w:rsidTr="001030C7">
        <w:trPr>
          <w:tblCellSpacing w:w="15" w:type="dxa"/>
        </w:trPr>
        <w:tc>
          <w:tcPr>
            <w:tcW w:w="0" w:type="auto"/>
            <w:vAlign w:val="center"/>
            <w:hideMark/>
          </w:tcPr>
          <w:p w14:paraId="43C74278" w14:textId="77777777" w:rsidR="001030C7" w:rsidRPr="001030C7" w:rsidRDefault="001030C7" w:rsidP="00062739">
            <w:pPr>
              <w:spacing w:after="0"/>
              <w:contextualSpacing/>
            </w:pPr>
            <w:r w:rsidRPr="001030C7">
              <w:t>Yes</w:t>
            </w:r>
          </w:p>
        </w:tc>
        <w:tc>
          <w:tcPr>
            <w:tcW w:w="0" w:type="auto"/>
            <w:vAlign w:val="center"/>
            <w:hideMark/>
          </w:tcPr>
          <w:p w14:paraId="4E4DD4E7" w14:textId="77777777" w:rsidR="001030C7" w:rsidRPr="001030C7" w:rsidRDefault="001030C7" w:rsidP="00062739">
            <w:pPr>
              <w:spacing w:after="0"/>
              <w:contextualSpacing/>
            </w:pPr>
            <w:r w:rsidRPr="001030C7">
              <w:t>29</w:t>
            </w:r>
          </w:p>
        </w:tc>
        <w:tc>
          <w:tcPr>
            <w:tcW w:w="0" w:type="auto"/>
            <w:vAlign w:val="center"/>
            <w:hideMark/>
          </w:tcPr>
          <w:p w14:paraId="1AED7D8F" w14:textId="77777777" w:rsidR="001030C7" w:rsidRPr="001030C7" w:rsidRDefault="001030C7" w:rsidP="00062739">
            <w:pPr>
              <w:spacing w:after="0"/>
              <w:contextualSpacing/>
            </w:pPr>
            <w:r w:rsidRPr="001030C7">
              <w:t>80.6%</w:t>
            </w:r>
          </w:p>
        </w:tc>
      </w:tr>
      <w:tr w:rsidR="001030C7" w:rsidRPr="001030C7" w14:paraId="5B8C455C" w14:textId="77777777" w:rsidTr="001030C7">
        <w:trPr>
          <w:tblCellSpacing w:w="15" w:type="dxa"/>
        </w:trPr>
        <w:tc>
          <w:tcPr>
            <w:tcW w:w="0" w:type="auto"/>
            <w:vAlign w:val="center"/>
            <w:hideMark/>
          </w:tcPr>
          <w:p w14:paraId="4500DF92" w14:textId="77777777" w:rsidR="001030C7" w:rsidRPr="001030C7" w:rsidRDefault="001030C7" w:rsidP="00062739">
            <w:pPr>
              <w:spacing w:after="0"/>
              <w:contextualSpacing/>
            </w:pPr>
            <w:r w:rsidRPr="001030C7">
              <w:t>No</w:t>
            </w:r>
          </w:p>
        </w:tc>
        <w:tc>
          <w:tcPr>
            <w:tcW w:w="0" w:type="auto"/>
            <w:vAlign w:val="center"/>
            <w:hideMark/>
          </w:tcPr>
          <w:p w14:paraId="4D8DBB41" w14:textId="77777777" w:rsidR="001030C7" w:rsidRPr="001030C7" w:rsidRDefault="001030C7" w:rsidP="00062739">
            <w:pPr>
              <w:spacing w:after="0"/>
              <w:contextualSpacing/>
            </w:pPr>
            <w:r w:rsidRPr="001030C7">
              <w:t>4</w:t>
            </w:r>
          </w:p>
        </w:tc>
        <w:tc>
          <w:tcPr>
            <w:tcW w:w="0" w:type="auto"/>
            <w:vAlign w:val="center"/>
            <w:hideMark/>
          </w:tcPr>
          <w:p w14:paraId="515596F0" w14:textId="77777777" w:rsidR="001030C7" w:rsidRPr="001030C7" w:rsidRDefault="001030C7" w:rsidP="00062739">
            <w:pPr>
              <w:spacing w:after="0"/>
              <w:contextualSpacing/>
            </w:pPr>
            <w:r w:rsidRPr="001030C7">
              <w:t>11.1%</w:t>
            </w:r>
          </w:p>
        </w:tc>
      </w:tr>
      <w:tr w:rsidR="001030C7" w:rsidRPr="001030C7" w14:paraId="07001DD1" w14:textId="77777777" w:rsidTr="001030C7">
        <w:trPr>
          <w:tblCellSpacing w:w="15" w:type="dxa"/>
        </w:trPr>
        <w:tc>
          <w:tcPr>
            <w:tcW w:w="0" w:type="auto"/>
            <w:vAlign w:val="center"/>
            <w:hideMark/>
          </w:tcPr>
          <w:p w14:paraId="2F4DC1E6" w14:textId="77777777" w:rsidR="001030C7" w:rsidRPr="001030C7" w:rsidRDefault="001030C7" w:rsidP="00062739">
            <w:pPr>
              <w:spacing w:after="0"/>
              <w:contextualSpacing/>
            </w:pPr>
            <w:r w:rsidRPr="001030C7">
              <w:t>Unsure</w:t>
            </w:r>
          </w:p>
        </w:tc>
        <w:tc>
          <w:tcPr>
            <w:tcW w:w="0" w:type="auto"/>
            <w:vAlign w:val="center"/>
            <w:hideMark/>
          </w:tcPr>
          <w:p w14:paraId="55146879" w14:textId="77777777" w:rsidR="001030C7" w:rsidRPr="001030C7" w:rsidRDefault="001030C7" w:rsidP="00062739">
            <w:pPr>
              <w:spacing w:after="0"/>
              <w:contextualSpacing/>
            </w:pPr>
            <w:r w:rsidRPr="001030C7">
              <w:t>3</w:t>
            </w:r>
          </w:p>
        </w:tc>
        <w:tc>
          <w:tcPr>
            <w:tcW w:w="0" w:type="auto"/>
            <w:vAlign w:val="center"/>
            <w:hideMark/>
          </w:tcPr>
          <w:p w14:paraId="0AF8D495" w14:textId="77777777" w:rsidR="001030C7" w:rsidRPr="001030C7" w:rsidRDefault="001030C7" w:rsidP="00062739">
            <w:pPr>
              <w:spacing w:after="0"/>
              <w:contextualSpacing/>
            </w:pPr>
            <w:r w:rsidRPr="001030C7">
              <w:t>8.3%</w:t>
            </w:r>
          </w:p>
        </w:tc>
      </w:tr>
      <w:tr w:rsidR="001030C7" w:rsidRPr="001030C7" w14:paraId="6F9593E7" w14:textId="77777777" w:rsidTr="001030C7">
        <w:trPr>
          <w:tblCellSpacing w:w="15" w:type="dxa"/>
        </w:trPr>
        <w:tc>
          <w:tcPr>
            <w:tcW w:w="0" w:type="auto"/>
            <w:vAlign w:val="center"/>
            <w:hideMark/>
          </w:tcPr>
          <w:p w14:paraId="2A848B8E" w14:textId="77777777" w:rsidR="001030C7" w:rsidRPr="001030C7" w:rsidRDefault="001030C7" w:rsidP="00062739">
            <w:pPr>
              <w:spacing w:after="0"/>
              <w:contextualSpacing/>
            </w:pPr>
            <w:r w:rsidRPr="001030C7">
              <w:rPr>
                <w:b/>
                <w:bCs/>
              </w:rPr>
              <w:t>Total</w:t>
            </w:r>
          </w:p>
        </w:tc>
        <w:tc>
          <w:tcPr>
            <w:tcW w:w="0" w:type="auto"/>
            <w:vAlign w:val="center"/>
            <w:hideMark/>
          </w:tcPr>
          <w:p w14:paraId="39EA9C01" w14:textId="77777777" w:rsidR="001030C7" w:rsidRPr="001030C7" w:rsidRDefault="001030C7" w:rsidP="00062739">
            <w:pPr>
              <w:spacing w:after="0"/>
              <w:contextualSpacing/>
            </w:pPr>
            <w:r w:rsidRPr="001030C7">
              <w:rPr>
                <w:b/>
                <w:bCs/>
              </w:rPr>
              <w:t>36</w:t>
            </w:r>
          </w:p>
        </w:tc>
        <w:tc>
          <w:tcPr>
            <w:tcW w:w="0" w:type="auto"/>
            <w:vAlign w:val="center"/>
            <w:hideMark/>
          </w:tcPr>
          <w:p w14:paraId="786FAEE6" w14:textId="77777777" w:rsidR="001030C7" w:rsidRPr="001030C7" w:rsidRDefault="001030C7" w:rsidP="00062739">
            <w:pPr>
              <w:spacing w:after="0"/>
              <w:contextualSpacing/>
            </w:pPr>
            <w:r w:rsidRPr="001030C7">
              <w:rPr>
                <w:b/>
                <w:bCs/>
              </w:rPr>
              <w:t>100.0%</w:t>
            </w:r>
          </w:p>
        </w:tc>
      </w:tr>
    </w:tbl>
    <w:p w14:paraId="585809EA" w14:textId="77777777" w:rsidR="001030C7" w:rsidRPr="001030C7" w:rsidRDefault="00390689" w:rsidP="001030C7">
      <w:r>
        <w:pict w14:anchorId="0F62DF42">
          <v:rect id="_x0000_i1033" style="width:0;height:1.5pt" o:hralign="center" o:hrstd="t" o:hr="t" fillcolor="#a0a0a0" stroked="f"/>
        </w:pict>
      </w:r>
    </w:p>
    <w:p w14:paraId="44813FBB" w14:textId="6432F3E4" w:rsidR="001030C7" w:rsidRPr="001030C7" w:rsidRDefault="0099548F" w:rsidP="001030C7">
      <w:pPr>
        <w:rPr>
          <w:b/>
          <w:bCs/>
        </w:rPr>
      </w:pPr>
      <w:r>
        <w:rPr>
          <w:b/>
          <w:bCs/>
        </w:rPr>
        <w:t>Figure 7</w:t>
      </w:r>
      <w:r w:rsidR="001030C7" w:rsidRPr="001030C7">
        <w:rPr>
          <w:b/>
          <w:bCs/>
        </w:rPr>
        <w:t>. Educators Reporting Students Lost Services After Exiting the Developmental Delay Category (N = 215)</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76"/>
        <w:gridCol w:w="750"/>
        <w:gridCol w:w="942"/>
      </w:tblGrid>
      <w:tr w:rsidR="001030C7" w:rsidRPr="001030C7" w14:paraId="44DF0816" w14:textId="77777777" w:rsidTr="001030C7">
        <w:trPr>
          <w:tblHeader/>
          <w:tblCellSpacing w:w="15" w:type="dxa"/>
        </w:trPr>
        <w:tc>
          <w:tcPr>
            <w:tcW w:w="0" w:type="auto"/>
            <w:vAlign w:val="center"/>
            <w:hideMark/>
          </w:tcPr>
          <w:p w14:paraId="2D76CE17" w14:textId="77777777" w:rsidR="001030C7" w:rsidRPr="001030C7" w:rsidRDefault="001030C7" w:rsidP="00062739">
            <w:pPr>
              <w:spacing w:after="0"/>
              <w:contextualSpacing/>
              <w:rPr>
                <w:b/>
                <w:bCs/>
              </w:rPr>
            </w:pPr>
            <w:r w:rsidRPr="001030C7">
              <w:rPr>
                <w:b/>
                <w:bCs/>
              </w:rPr>
              <w:t>Response</w:t>
            </w:r>
          </w:p>
        </w:tc>
        <w:tc>
          <w:tcPr>
            <w:tcW w:w="0" w:type="auto"/>
            <w:vAlign w:val="center"/>
            <w:hideMark/>
          </w:tcPr>
          <w:p w14:paraId="41CD0413" w14:textId="77777777" w:rsidR="001030C7" w:rsidRPr="001030C7" w:rsidRDefault="001030C7" w:rsidP="00062739">
            <w:pPr>
              <w:spacing w:after="0"/>
              <w:contextualSpacing/>
              <w:rPr>
                <w:b/>
                <w:bCs/>
              </w:rPr>
            </w:pPr>
            <w:r w:rsidRPr="001030C7">
              <w:rPr>
                <w:b/>
                <w:bCs/>
              </w:rPr>
              <w:t>Count</w:t>
            </w:r>
          </w:p>
        </w:tc>
        <w:tc>
          <w:tcPr>
            <w:tcW w:w="0" w:type="auto"/>
            <w:vAlign w:val="center"/>
            <w:hideMark/>
          </w:tcPr>
          <w:p w14:paraId="71221DD2" w14:textId="77777777" w:rsidR="001030C7" w:rsidRPr="001030C7" w:rsidRDefault="001030C7" w:rsidP="00062739">
            <w:pPr>
              <w:spacing w:after="0"/>
              <w:contextualSpacing/>
              <w:rPr>
                <w:b/>
                <w:bCs/>
              </w:rPr>
            </w:pPr>
            <w:r w:rsidRPr="001030C7">
              <w:rPr>
                <w:b/>
                <w:bCs/>
              </w:rPr>
              <w:t>Percent</w:t>
            </w:r>
          </w:p>
        </w:tc>
      </w:tr>
      <w:tr w:rsidR="001030C7" w:rsidRPr="001030C7" w14:paraId="1D54913E" w14:textId="77777777" w:rsidTr="001030C7">
        <w:trPr>
          <w:tblCellSpacing w:w="15" w:type="dxa"/>
        </w:trPr>
        <w:tc>
          <w:tcPr>
            <w:tcW w:w="0" w:type="auto"/>
            <w:vAlign w:val="center"/>
            <w:hideMark/>
          </w:tcPr>
          <w:p w14:paraId="3B460524" w14:textId="77777777" w:rsidR="001030C7" w:rsidRPr="001030C7" w:rsidRDefault="001030C7" w:rsidP="00062739">
            <w:pPr>
              <w:spacing w:after="0"/>
              <w:contextualSpacing/>
            </w:pPr>
            <w:r w:rsidRPr="001030C7">
              <w:t>Yes</w:t>
            </w:r>
          </w:p>
        </w:tc>
        <w:tc>
          <w:tcPr>
            <w:tcW w:w="0" w:type="auto"/>
            <w:vAlign w:val="center"/>
            <w:hideMark/>
          </w:tcPr>
          <w:p w14:paraId="0840050E" w14:textId="77777777" w:rsidR="001030C7" w:rsidRPr="001030C7" w:rsidRDefault="001030C7" w:rsidP="00062739">
            <w:pPr>
              <w:spacing w:after="0"/>
              <w:contextualSpacing/>
            </w:pPr>
            <w:r w:rsidRPr="001030C7">
              <w:t>192</w:t>
            </w:r>
          </w:p>
        </w:tc>
        <w:tc>
          <w:tcPr>
            <w:tcW w:w="0" w:type="auto"/>
            <w:vAlign w:val="center"/>
            <w:hideMark/>
          </w:tcPr>
          <w:p w14:paraId="1B0EAECC" w14:textId="77777777" w:rsidR="001030C7" w:rsidRPr="001030C7" w:rsidRDefault="001030C7" w:rsidP="00062739">
            <w:pPr>
              <w:spacing w:after="0"/>
              <w:contextualSpacing/>
            </w:pPr>
            <w:r w:rsidRPr="001030C7">
              <w:t>89.3%</w:t>
            </w:r>
          </w:p>
        </w:tc>
      </w:tr>
      <w:tr w:rsidR="001030C7" w:rsidRPr="001030C7" w14:paraId="5959AFCC" w14:textId="77777777" w:rsidTr="001030C7">
        <w:trPr>
          <w:tblCellSpacing w:w="15" w:type="dxa"/>
        </w:trPr>
        <w:tc>
          <w:tcPr>
            <w:tcW w:w="0" w:type="auto"/>
            <w:vAlign w:val="center"/>
            <w:hideMark/>
          </w:tcPr>
          <w:p w14:paraId="5054B5CA" w14:textId="77777777" w:rsidR="001030C7" w:rsidRPr="001030C7" w:rsidRDefault="001030C7" w:rsidP="00062739">
            <w:pPr>
              <w:spacing w:after="0"/>
              <w:contextualSpacing/>
            </w:pPr>
            <w:r w:rsidRPr="001030C7">
              <w:t>No/Other</w:t>
            </w:r>
          </w:p>
        </w:tc>
        <w:tc>
          <w:tcPr>
            <w:tcW w:w="0" w:type="auto"/>
            <w:vAlign w:val="center"/>
            <w:hideMark/>
          </w:tcPr>
          <w:p w14:paraId="5CCEDE0C" w14:textId="77777777" w:rsidR="001030C7" w:rsidRPr="001030C7" w:rsidRDefault="001030C7" w:rsidP="00062739">
            <w:pPr>
              <w:spacing w:after="0"/>
              <w:contextualSpacing/>
            </w:pPr>
            <w:r w:rsidRPr="001030C7">
              <w:t>23</w:t>
            </w:r>
          </w:p>
        </w:tc>
        <w:tc>
          <w:tcPr>
            <w:tcW w:w="0" w:type="auto"/>
            <w:vAlign w:val="center"/>
            <w:hideMark/>
          </w:tcPr>
          <w:p w14:paraId="07296022" w14:textId="77777777" w:rsidR="001030C7" w:rsidRPr="001030C7" w:rsidRDefault="001030C7" w:rsidP="00062739">
            <w:pPr>
              <w:spacing w:after="0"/>
              <w:contextualSpacing/>
            </w:pPr>
            <w:r w:rsidRPr="001030C7">
              <w:t>10.7%</w:t>
            </w:r>
          </w:p>
        </w:tc>
      </w:tr>
      <w:tr w:rsidR="001030C7" w:rsidRPr="001030C7" w14:paraId="4A787955" w14:textId="77777777" w:rsidTr="001030C7">
        <w:trPr>
          <w:tblCellSpacing w:w="15" w:type="dxa"/>
        </w:trPr>
        <w:tc>
          <w:tcPr>
            <w:tcW w:w="0" w:type="auto"/>
            <w:vAlign w:val="center"/>
            <w:hideMark/>
          </w:tcPr>
          <w:p w14:paraId="60BA0ED5" w14:textId="77777777" w:rsidR="001030C7" w:rsidRPr="001030C7" w:rsidRDefault="001030C7" w:rsidP="00062739">
            <w:pPr>
              <w:spacing w:after="0"/>
              <w:contextualSpacing/>
            </w:pPr>
            <w:r w:rsidRPr="001030C7">
              <w:rPr>
                <w:b/>
                <w:bCs/>
              </w:rPr>
              <w:t>Total</w:t>
            </w:r>
          </w:p>
        </w:tc>
        <w:tc>
          <w:tcPr>
            <w:tcW w:w="0" w:type="auto"/>
            <w:vAlign w:val="center"/>
            <w:hideMark/>
          </w:tcPr>
          <w:p w14:paraId="5CD7E688" w14:textId="77777777" w:rsidR="001030C7" w:rsidRPr="001030C7" w:rsidRDefault="001030C7" w:rsidP="00062739">
            <w:pPr>
              <w:spacing w:after="0"/>
              <w:contextualSpacing/>
            </w:pPr>
            <w:r w:rsidRPr="001030C7">
              <w:rPr>
                <w:b/>
                <w:bCs/>
              </w:rPr>
              <w:t>215</w:t>
            </w:r>
          </w:p>
        </w:tc>
        <w:tc>
          <w:tcPr>
            <w:tcW w:w="0" w:type="auto"/>
            <w:vAlign w:val="center"/>
            <w:hideMark/>
          </w:tcPr>
          <w:p w14:paraId="61B3D17C" w14:textId="77777777" w:rsidR="001030C7" w:rsidRPr="001030C7" w:rsidRDefault="001030C7" w:rsidP="00062739">
            <w:pPr>
              <w:spacing w:after="0"/>
              <w:contextualSpacing/>
            </w:pPr>
            <w:r w:rsidRPr="001030C7">
              <w:rPr>
                <w:b/>
                <w:bCs/>
              </w:rPr>
              <w:t>100.0%</w:t>
            </w:r>
          </w:p>
        </w:tc>
      </w:tr>
    </w:tbl>
    <w:p w14:paraId="0AD39251" w14:textId="77777777" w:rsidR="001030C7" w:rsidRPr="001030C7" w:rsidRDefault="00390689" w:rsidP="001030C7">
      <w:r>
        <w:pict w14:anchorId="5F1B94D5">
          <v:rect id="_x0000_i1034" style="width:0;height:1.5pt" o:hralign="center" o:hrstd="t" o:hr="t" fillcolor="#a0a0a0" stroked="f"/>
        </w:pict>
      </w:r>
    </w:p>
    <w:p w14:paraId="71A0D822" w14:textId="02D5F888" w:rsidR="001030C7" w:rsidRPr="001030C7" w:rsidRDefault="0099548F" w:rsidP="001030C7">
      <w:pPr>
        <w:rPr>
          <w:b/>
          <w:bCs/>
        </w:rPr>
      </w:pPr>
      <w:r>
        <w:rPr>
          <w:b/>
          <w:bCs/>
        </w:rPr>
        <w:t>Figure 8</w:t>
      </w:r>
      <w:r w:rsidR="001030C7" w:rsidRPr="001030C7">
        <w:rPr>
          <w:b/>
          <w:bCs/>
        </w:rPr>
        <w:t>. Educators Reporting Language or Communication Barriers (N = 212)</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76"/>
        <w:gridCol w:w="750"/>
        <w:gridCol w:w="942"/>
      </w:tblGrid>
      <w:tr w:rsidR="001030C7" w:rsidRPr="001030C7" w14:paraId="3E4CD802" w14:textId="77777777" w:rsidTr="001030C7">
        <w:trPr>
          <w:tblHeader/>
          <w:tblCellSpacing w:w="15" w:type="dxa"/>
        </w:trPr>
        <w:tc>
          <w:tcPr>
            <w:tcW w:w="0" w:type="auto"/>
            <w:vAlign w:val="center"/>
            <w:hideMark/>
          </w:tcPr>
          <w:p w14:paraId="42907EB9" w14:textId="77777777" w:rsidR="001030C7" w:rsidRPr="001030C7" w:rsidRDefault="001030C7" w:rsidP="00062739">
            <w:pPr>
              <w:spacing w:after="0"/>
              <w:contextualSpacing/>
              <w:rPr>
                <w:b/>
                <w:bCs/>
              </w:rPr>
            </w:pPr>
            <w:r w:rsidRPr="001030C7">
              <w:rPr>
                <w:b/>
                <w:bCs/>
              </w:rPr>
              <w:t>Response</w:t>
            </w:r>
          </w:p>
        </w:tc>
        <w:tc>
          <w:tcPr>
            <w:tcW w:w="0" w:type="auto"/>
            <w:vAlign w:val="center"/>
            <w:hideMark/>
          </w:tcPr>
          <w:p w14:paraId="3C5A481D" w14:textId="77777777" w:rsidR="001030C7" w:rsidRPr="001030C7" w:rsidRDefault="001030C7" w:rsidP="00062739">
            <w:pPr>
              <w:spacing w:after="0"/>
              <w:contextualSpacing/>
              <w:rPr>
                <w:b/>
                <w:bCs/>
              </w:rPr>
            </w:pPr>
            <w:r w:rsidRPr="001030C7">
              <w:rPr>
                <w:b/>
                <w:bCs/>
              </w:rPr>
              <w:t>Count</w:t>
            </w:r>
          </w:p>
        </w:tc>
        <w:tc>
          <w:tcPr>
            <w:tcW w:w="0" w:type="auto"/>
            <w:vAlign w:val="center"/>
            <w:hideMark/>
          </w:tcPr>
          <w:p w14:paraId="6E8D5042" w14:textId="77777777" w:rsidR="001030C7" w:rsidRPr="001030C7" w:rsidRDefault="001030C7" w:rsidP="00062739">
            <w:pPr>
              <w:spacing w:after="0"/>
              <w:contextualSpacing/>
              <w:rPr>
                <w:b/>
                <w:bCs/>
              </w:rPr>
            </w:pPr>
            <w:r w:rsidRPr="001030C7">
              <w:rPr>
                <w:b/>
                <w:bCs/>
              </w:rPr>
              <w:t>Percent</w:t>
            </w:r>
          </w:p>
        </w:tc>
      </w:tr>
      <w:tr w:rsidR="001030C7" w:rsidRPr="001030C7" w14:paraId="273627B7" w14:textId="77777777" w:rsidTr="001030C7">
        <w:trPr>
          <w:tblCellSpacing w:w="15" w:type="dxa"/>
        </w:trPr>
        <w:tc>
          <w:tcPr>
            <w:tcW w:w="0" w:type="auto"/>
            <w:vAlign w:val="center"/>
            <w:hideMark/>
          </w:tcPr>
          <w:p w14:paraId="25078B16" w14:textId="77777777" w:rsidR="001030C7" w:rsidRPr="001030C7" w:rsidRDefault="001030C7" w:rsidP="00062739">
            <w:pPr>
              <w:spacing w:after="0"/>
              <w:contextualSpacing/>
            </w:pPr>
            <w:r w:rsidRPr="001030C7">
              <w:t>Yes</w:t>
            </w:r>
          </w:p>
        </w:tc>
        <w:tc>
          <w:tcPr>
            <w:tcW w:w="0" w:type="auto"/>
            <w:vAlign w:val="center"/>
            <w:hideMark/>
          </w:tcPr>
          <w:p w14:paraId="2D6F93F9" w14:textId="77777777" w:rsidR="001030C7" w:rsidRPr="001030C7" w:rsidRDefault="001030C7" w:rsidP="00062739">
            <w:pPr>
              <w:spacing w:after="0"/>
              <w:contextualSpacing/>
            </w:pPr>
            <w:r w:rsidRPr="001030C7">
              <w:t>150</w:t>
            </w:r>
          </w:p>
        </w:tc>
        <w:tc>
          <w:tcPr>
            <w:tcW w:w="0" w:type="auto"/>
            <w:vAlign w:val="center"/>
            <w:hideMark/>
          </w:tcPr>
          <w:p w14:paraId="2C8C8E27" w14:textId="77777777" w:rsidR="001030C7" w:rsidRPr="001030C7" w:rsidRDefault="001030C7" w:rsidP="00062739">
            <w:pPr>
              <w:spacing w:after="0"/>
              <w:contextualSpacing/>
            </w:pPr>
            <w:r w:rsidRPr="001030C7">
              <w:t>70.8%</w:t>
            </w:r>
          </w:p>
        </w:tc>
      </w:tr>
      <w:tr w:rsidR="001030C7" w:rsidRPr="001030C7" w14:paraId="03134E4C" w14:textId="77777777" w:rsidTr="001030C7">
        <w:trPr>
          <w:tblCellSpacing w:w="15" w:type="dxa"/>
        </w:trPr>
        <w:tc>
          <w:tcPr>
            <w:tcW w:w="0" w:type="auto"/>
            <w:vAlign w:val="center"/>
            <w:hideMark/>
          </w:tcPr>
          <w:p w14:paraId="639E5E23" w14:textId="77777777" w:rsidR="001030C7" w:rsidRPr="001030C7" w:rsidRDefault="001030C7" w:rsidP="00062739">
            <w:pPr>
              <w:spacing w:after="0"/>
              <w:contextualSpacing/>
            </w:pPr>
            <w:r w:rsidRPr="001030C7">
              <w:t>No</w:t>
            </w:r>
          </w:p>
        </w:tc>
        <w:tc>
          <w:tcPr>
            <w:tcW w:w="0" w:type="auto"/>
            <w:vAlign w:val="center"/>
            <w:hideMark/>
          </w:tcPr>
          <w:p w14:paraId="4D8E4991" w14:textId="77777777" w:rsidR="001030C7" w:rsidRPr="001030C7" w:rsidRDefault="001030C7" w:rsidP="00062739">
            <w:pPr>
              <w:spacing w:after="0"/>
              <w:contextualSpacing/>
            </w:pPr>
            <w:r w:rsidRPr="001030C7">
              <w:t>38</w:t>
            </w:r>
          </w:p>
        </w:tc>
        <w:tc>
          <w:tcPr>
            <w:tcW w:w="0" w:type="auto"/>
            <w:vAlign w:val="center"/>
            <w:hideMark/>
          </w:tcPr>
          <w:p w14:paraId="66A92C3F" w14:textId="77777777" w:rsidR="001030C7" w:rsidRPr="001030C7" w:rsidRDefault="001030C7" w:rsidP="00062739">
            <w:pPr>
              <w:spacing w:after="0"/>
              <w:contextualSpacing/>
            </w:pPr>
            <w:r w:rsidRPr="001030C7">
              <w:t>17.9%</w:t>
            </w:r>
          </w:p>
        </w:tc>
      </w:tr>
      <w:tr w:rsidR="001030C7" w:rsidRPr="001030C7" w14:paraId="29AD531E" w14:textId="77777777" w:rsidTr="001030C7">
        <w:trPr>
          <w:tblCellSpacing w:w="15" w:type="dxa"/>
        </w:trPr>
        <w:tc>
          <w:tcPr>
            <w:tcW w:w="0" w:type="auto"/>
            <w:vAlign w:val="center"/>
            <w:hideMark/>
          </w:tcPr>
          <w:p w14:paraId="16AF722F" w14:textId="77777777" w:rsidR="001030C7" w:rsidRPr="001030C7" w:rsidRDefault="001030C7" w:rsidP="00062739">
            <w:pPr>
              <w:spacing w:after="0"/>
              <w:contextualSpacing/>
            </w:pPr>
            <w:r w:rsidRPr="001030C7">
              <w:t>Unsure</w:t>
            </w:r>
          </w:p>
        </w:tc>
        <w:tc>
          <w:tcPr>
            <w:tcW w:w="0" w:type="auto"/>
            <w:vAlign w:val="center"/>
            <w:hideMark/>
          </w:tcPr>
          <w:p w14:paraId="63BC2DDF" w14:textId="77777777" w:rsidR="001030C7" w:rsidRPr="001030C7" w:rsidRDefault="001030C7" w:rsidP="00062739">
            <w:pPr>
              <w:spacing w:after="0"/>
              <w:contextualSpacing/>
            </w:pPr>
            <w:r w:rsidRPr="001030C7">
              <w:t>24</w:t>
            </w:r>
          </w:p>
        </w:tc>
        <w:tc>
          <w:tcPr>
            <w:tcW w:w="0" w:type="auto"/>
            <w:vAlign w:val="center"/>
            <w:hideMark/>
          </w:tcPr>
          <w:p w14:paraId="4538A8B7" w14:textId="77777777" w:rsidR="001030C7" w:rsidRPr="001030C7" w:rsidRDefault="001030C7" w:rsidP="00062739">
            <w:pPr>
              <w:spacing w:after="0"/>
              <w:contextualSpacing/>
            </w:pPr>
            <w:r w:rsidRPr="001030C7">
              <w:t>11.3%</w:t>
            </w:r>
          </w:p>
        </w:tc>
      </w:tr>
      <w:tr w:rsidR="001030C7" w:rsidRPr="001030C7" w14:paraId="2CCCF522" w14:textId="77777777" w:rsidTr="001030C7">
        <w:trPr>
          <w:tblCellSpacing w:w="15" w:type="dxa"/>
        </w:trPr>
        <w:tc>
          <w:tcPr>
            <w:tcW w:w="0" w:type="auto"/>
            <w:vAlign w:val="center"/>
            <w:hideMark/>
          </w:tcPr>
          <w:p w14:paraId="795A692E" w14:textId="77777777" w:rsidR="001030C7" w:rsidRPr="001030C7" w:rsidRDefault="001030C7" w:rsidP="00062739">
            <w:pPr>
              <w:spacing w:after="0"/>
              <w:contextualSpacing/>
            </w:pPr>
            <w:r w:rsidRPr="001030C7">
              <w:rPr>
                <w:b/>
                <w:bCs/>
              </w:rPr>
              <w:t>Total</w:t>
            </w:r>
          </w:p>
        </w:tc>
        <w:tc>
          <w:tcPr>
            <w:tcW w:w="0" w:type="auto"/>
            <w:vAlign w:val="center"/>
            <w:hideMark/>
          </w:tcPr>
          <w:p w14:paraId="1C820E43" w14:textId="77777777" w:rsidR="001030C7" w:rsidRPr="001030C7" w:rsidRDefault="001030C7" w:rsidP="00062739">
            <w:pPr>
              <w:spacing w:after="0"/>
              <w:contextualSpacing/>
            </w:pPr>
            <w:r w:rsidRPr="001030C7">
              <w:rPr>
                <w:b/>
                <w:bCs/>
              </w:rPr>
              <w:t>212</w:t>
            </w:r>
          </w:p>
        </w:tc>
        <w:tc>
          <w:tcPr>
            <w:tcW w:w="0" w:type="auto"/>
            <w:vAlign w:val="center"/>
            <w:hideMark/>
          </w:tcPr>
          <w:p w14:paraId="4469E041" w14:textId="77777777" w:rsidR="001030C7" w:rsidRPr="001030C7" w:rsidRDefault="001030C7" w:rsidP="00062739">
            <w:pPr>
              <w:spacing w:after="0"/>
              <w:contextualSpacing/>
            </w:pPr>
            <w:r w:rsidRPr="001030C7">
              <w:rPr>
                <w:b/>
                <w:bCs/>
              </w:rPr>
              <w:t>100.0%</w:t>
            </w:r>
          </w:p>
        </w:tc>
      </w:tr>
    </w:tbl>
    <w:p w14:paraId="4DE4D2D2" w14:textId="77777777" w:rsidR="001030C7" w:rsidRPr="001030C7" w:rsidRDefault="00390689" w:rsidP="001030C7">
      <w:r>
        <w:pict w14:anchorId="40298F83">
          <v:rect id="_x0000_i1035" style="width:0;height:1.5pt" o:hralign="center" o:hrstd="t" o:hr="t" fillcolor="#a0a0a0" stroked="f"/>
        </w:pict>
      </w:r>
    </w:p>
    <w:p w14:paraId="5E111731" w14:textId="77777777" w:rsidR="00461647" w:rsidRDefault="00461647">
      <w:pPr>
        <w:rPr>
          <w:b/>
          <w:bCs/>
        </w:rPr>
      </w:pPr>
      <w:r>
        <w:rPr>
          <w:b/>
          <w:bCs/>
        </w:rPr>
        <w:br w:type="page"/>
      </w:r>
    </w:p>
    <w:p w14:paraId="5E78A857" w14:textId="4536B02A" w:rsidR="001030C7" w:rsidRPr="001030C7" w:rsidRDefault="0099548F" w:rsidP="001030C7">
      <w:pPr>
        <w:rPr>
          <w:b/>
          <w:bCs/>
        </w:rPr>
      </w:pPr>
      <w:r>
        <w:rPr>
          <w:b/>
          <w:bCs/>
        </w:rPr>
        <w:lastRenderedPageBreak/>
        <w:t>Figure 9</w:t>
      </w:r>
      <w:r w:rsidR="001030C7" w:rsidRPr="001030C7">
        <w:rPr>
          <w:b/>
          <w:bCs/>
        </w:rPr>
        <w:t>. Schools Provided Information in the Family's Preferred Language or Communication Method (N = 196)</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80"/>
        <w:gridCol w:w="750"/>
        <w:gridCol w:w="942"/>
      </w:tblGrid>
      <w:tr w:rsidR="001030C7" w:rsidRPr="001030C7" w14:paraId="2CA62DC9" w14:textId="77777777" w:rsidTr="001030C7">
        <w:trPr>
          <w:tblHeader/>
          <w:tblCellSpacing w:w="15" w:type="dxa"/>
        </w:trPr>
        <w:tc>
          <w:tcPr>
            <w:tcW w:w="0" w:type="auto"/>
            <w:vAlign w:val="center"/>
            <w:hideMark/>
          </w:tcPr>
          <w:p w14:paraId="55DEFA94" w14:textId="77777777" w:rsidR="001030C7" w:rsidRPr="001030C7" w:rsidRDefault="001030C7" w:rsidP="00062739">
            <w:pPr>
              <w:spacing w:after="0"/>
              <w:contextualSpacing/>
              <w:rPr>
                <w:b/>
                <w:bCs/>
              </w:rPr>
            </w:pPr>
            <w:r w:rsidRPr="001030C7">
              <w:rPr>
                <w:b/>
                <w:bCs/>
              </w:rPr>
              <w:t>Response</w:t>
            </w:r>
          </w:p>
        </w:tc>
        <w:tc>
          <w:tcPr>
            <w:tcW w:w="0" w:type="auto"/>
            <w:vAlign w:val="center"/>
            <w:hideMark/>
          </w:tcPr>
          <w:p w14:paraId="663FEBF6" w14:textId="77777777" w:rsidR="001030C7" w:rsidRPr="001030C7" w:rsidRDefault="001030C7" w:rsidP="00062739">
            <w:pPr>
              <w:spacing w:after="0"/>
              <w:contextualSpacing/>
              <w:rPr>
                <w:b/>
                <w:bCs/>
              </w:rPr>
            </w:pPr>
            <w:r w:rsidRPr="001030C7">
              <w:rPr>
                <w:b/>
                <w:bCs/>
              </w:rPr>
              <w:t>Count</w:t>
            </w:r>
          </w:p>
        </w:tc>
        <w:tc>
          <w:tcPr>
            <w:tcW w:w="0" w:type="auto"/>
            <w:vAlign w:val="center"/>
            <w:hideMark/>
          </w:tcPr>
          <w:p w14:paraId="3D4C214C" w14:textId="77777777" w:rsidR="001030C7" w:rsidRPr="001030C7" w:rsidRDefault="001030C7" w:rsidP="00062739">
            <w:pPr>
              <w:spacing w:after="0"/>
              <w:contextualSpacing/>
              <w:rPr>
                <w:b/>
                <w:bCs/>
              </w:rPr>
            </w:pPr>
            <w:r w:rsidRPr="001030C7">
              <w:rPr>
                <w:b/>
                <w:bCs/>
              </w:rPr>
              <w:t>Percent</w:t>
            </w:r>
          </w:p>
        </w:tc>
      </w:tr>
      <w:tr w:rsidR="001030C7" w:rsidRPr="001030C7" w14:paraId="65401E39" w14:textId="77777777" w:rsidTr="001030C7">
        <w:trPr>
          <w:tblCellSpacing w:w="15" w:type="dxa"/>
        </w:trPr>
        <w:tc>
          <w:tcPr>
            <w:tcW w:w="0" w:type="auto"/>
            <w:vAlign w:val="center"/>
            <w:hideMark/>
          </w:tcPr>
          <w:p w14:paraId="7E37554D" w14:textId="77777777" w:rsidR="001030C7" w:rsidRPr="001030C7" w:rsidRDefault="001030C7" w:rsidP="00062739">
            <w:pPr>
              <w:spacing w:after="0"/>
              <w:contextualSpacing/>
            </w:pPr>
            <w:r w:rsidRPr="001030C7">
              <w:t>Always</w:t>
            </w:r>
          </w:p>
        </w:tc>
        <w:tc>
          <w:tcPr>
            <w:tcW w:w="0" w:type="auto"/>
            <w:vAlign w:val="center"/>
            <w:hideMark/>
          </w:tcPr>
          <w:p w14:paraId="2BD070A5" w14:textId="77777777" w:rsidR="001030C7" w:rsidRPr="001030C7" w:rsidRDefault="001030C7" w:rsidP="00062739">
            <w:pPr>
              <w:spacing w:after="0"/>
              <w:contextualSpacing/>
            </w:pPr>
            <w:r w:rsidRPr="001030C7">
              <w:t>77</w:t>
            </w:r>
          </w:p>
        </w:tc>
        <w:tc>
          <w:tcPr>
            <w:tcW w:w="0" w:type="auto"/>
            <w:vAlign w:val="center"/>
            <w:hideMark/>
          </w:tcPr>
          <w:p w14:paraId="767E4593" w14:textId="77777777" w:rsidR="001030C7" w:rsidRPr="001030C7" w:rsidRDefault="001030C7" w:rsidP="00062739">
            <w:pPr>
              <w:spacing w:after="0"/>
              <w:contextualSpacing/>
            </w:pPr>
            <w:r w:rsidRPr="001030C7">
              <w:t>39.3%</w:t>
            </w:r>
          </w:p>
        </w:tc>
      </w:tr>
      <w:tr w:rsidR="001030C7" w:rsidRPr="001030C7" w14:paraId="74267B51" w14:textId="77777777" w:rsidTr="001030C7">
        <w:trPr>
          <w:tblCellSpacing w:w="15" w:type="dxa"/>
        </w:trPr>
        <w:tc>
          <w:tcPr>
            <w:tcW w:w="0" w:type="auto"/>
            <w:vAlign w:val="center"/>
            <w:hideMark/>
          </w:tcPr>
          <w:p w14:paraId="67D45A6E" w14:textId="77777777" w:rsidR="001030C7" w:rsidRPr="001030C7" w:rsidRDefault="001030C7" w:rsidP="00062739">
            <w:pPr>
              <w:spacing w:after="0"/>
              <w:contextualSpacing/>
            </w:pPr>
            <w:proofErr w:type="gramStart"/>
            <w:r w:rsidRPr="001030C7">
              <w:t>Usually</w:t>
            </w:r>
            <w:proofErr w:type="gramEnd"/>
          </w:p>
        </w:tc>
        <w:tc>
          <w:tcPr>
            <w:tcW w:w="0" w:type="auto"/>
            <w:vAlign w:val="center"/>
            <w:hideMark/>
          </w:tcPr>
          <w:p w14:paraId="589E131D" w14:textId="77777777" w:rsidR="001030C7" w:rsidRPr="001030C7" w:rsidRDefault="001030C7" w:rsidP="00062739">
            <w:pPr>
              <w:spacing w:after="0"/>
              <w:contextualSpacing/>
            </w:pPr>
            <w:r w:rsidRPr="001030C7">
              <w:t>78</w:t>
            </w:r>
          </w:p>
        </w:tc>
        <w:tc>
          <w:tcPr>
            <w:tcW w:w="0" w:type="auto"/>
            <w:vAlign w:val="center"/>
            <w:hideMark/>
          </w:tcPr>
          <w:p w14:paraId="4350219E" w14:textId="77777777" w:rsidR="001030C7" w:rsidRPr="001030C7" w:rsidRDefault="001030C7" w:rsidP="00062739">
            <w:pPr>
              <w:spacing w:after="0"/>
              <w:contextualSpacing/>
            </w:pPr>
            <w:r w:rsidRPr="001030C7">
              <w:t>39.8%</w:t>
            </w:r>
          </w:p>
        </w:tc>
      </w:tr>
      <w:tr w:rsidR="001030C7" w:rsidRPr="001030C7" w14:paraId="2A9D1C7B" w14:textId="77777777" w:rsidTr="001030C7">
        <w:trPr>
          <w:tblCellSpacing w:w="15" w:type="dxa"/>
        </w:trPr>
        <w:tc>
          <w:tcPr>
            <w:tcW w:w="0" w:type="auto"/>
            <w:vAlign w:val="center"/>
            <w:hideMark/>
          </w:tcPr>
          <w:p w14:paraId="0355D93A" w14:textId="77777777" w:rsidR="001030C7" w:rsidRPr="001030C7" w:rsidRDefault="001030C7" w:rsidP="00062739">
            <w:pPr>
              <w:spacing w:after="0"/>
              <w:contextualSpacing/>
            </w:pPr>
            <w:r w:rsidRPr="001030C7">
              <w:t>Sometimes</w:t>
            </w:r>
          </w:p>
        </w:tc>
        <w:tc>
          <w:tcPr>
            <w:tcW w:w="0" w:type="auto"/>
            <w:vAlign w:val="center"/>
            <w:hideMark/>
          </w:tcPr>
          <w:p w14:paraId="0F7B30DC" w14:textId="77777777" w:rsidR="001030C7" w:rsidRPr="001030C7" w:rsidRDefault="001030C7" w:rsidP="00062739">
            <w:pPr>
              <w:spacing w:after="0"/>
              <w:contextualSpacing/>
            </w:pPr>
            <w:r w:rsidRPr="001030C7">
              <w:t>31</w:t>
            </w:r>
          </w:p>
        </w:tc>
        <w:tc>
          <w:tcPr>
            <w:tcW w:w="0" w:type="auto"/>
            <w:vAlign w:val="center"/>
            <w:hideMark/>
          </w:tcPr>
          <w:p w14:paraId="040E1089" w14:textId="77777777" w:rsidR="001030C7" w:rsidRPr="001030C7" w:rsidRDefault="001030C7" w:rsidP="00062739">
            <w:pPr>
              <w:spacing w:after="0"/>
              <w:contextualSpacing/>
            </w:pPr>
            <w:r w:rsidRPr="001030C7">
              <w:t>15.8%</w:t>
            </w:r>
          </w:p>
        </w:tc>
      </w:tr>
      <w:tr w:rsidR="001030C7" w:rsidRPr="001030C7" w14:paraId="7DF25526" w14:textId="77777777" w:rsidTr="001030C7">
        <w:trPr>
          <w:tblCellSpacing w:w="15" w:type="dxa"/>
        </w:trPr>
        <w:tc>
          <w:tcPr>
            <w:tcW w:w="0" w:type="auto"/>
            <w:vAlign w:val="center"/>
            <w:hideMark/>
          </w:tcPr>
          <w:p w14:paraId="685A63D0" w14:textId="77777777" w:rsidR="001030C7" w:rsidRPr="001030C7" w:rsidRDefault="001030C7" w:rsidP="00062739">
            <w:pPr>
              <w:spacing w:after="0"/>
              <w:contextualSpacing/>
            </w:pPr>
            <w:r w:rsidRPr="001030C7">
              <w:t>Rarely</w:t>
            </w:r>
          </w:p>
        </w:tc>
        <w:tc>
          <w:tcPr>
            <w:tcW w:w="0" w:type="auto"/>
            <w:vAlign w:val="center"/>
            <w:hideMark/>
          </w:tcPr>
          <w:p w14:paraId="6EB40730" w14:textId="77777777" w:rsidR="001030C7" w:rsidRPr="001030C7" w:rsidRDefault="001030C7" w:rsidP="00062739">
            <w:pPr>
              <w:spacing w:after="0"/>
              <w:contextualSpacing/>
            </w:pPr>
            <w:r w:rsidRPr="001030C7">
              <w:t>8</w:t>
            </w:r>
          </w:p>
        </w:tc>
        <w:tc>
          <w:tcPr>
            <w:tcW w:w="0" w:type="auto"/>
            <w:vAlign w:val="center"/>
            <w:hideMark/>
          </w:tcPr>
          <w:p w14:paraId="0B84BA78" w14:textId="77777777" w:rsidR="001030C7" w:rsidRPr="001030C7" w:rsidRDefault="001030C7" w:rsidP="00062739">
            <w:pPr>
              <w:spacing w:after="0"/>
              <w:contextualSpacing/>
            </w:pPr>
            <w:r w:rsidRPr="001030C7">
              <w:t>4.1%</w:t>
            </w:r>
          </w:p>
        </w:tc>
      </w:tr>
      <w:tr w:rsidR="001030C7" w:rsidRPr="001030C7" w14:paraId="1377F738" w14:textId="77777777" w:rsidTr="001030C7">
        <w:trPr>
          <w:tblCellSpacing w:w="15" w:type="dxa"/>
        </w:trPr>
        <w:tc>
          <w:tcPr>
            <w:tcW w:w="0" w:type="auto"/>
            <w:vAlign w:val="center"/>
            <w:hideMark/>
          </w:tcPr>
          <w:p w14:paraId="54B97E8D" w14:textId="77777777" w:rsidR="001030C7" w:rsidRPr="001030C7" w:rsidRDefault="001030C7" w:rsidP="00062739">
            <w:pPr>
              <w:spacing w:after="0"/>
              <w:contextualSpacing/>
            </w:pPr>
            <w:r w:rsidRPr="001030C7">
              <w:t>Never</w:t>
            </w:r>
          </w:p>
        </w:tc>
        <w:tc>
          <w:tcPr>
            <w:tcW w:w="0" w:type="auto"/>
            <w:vAlign w:val="center"/>
            <w:hideMark/>
          </w:tcPr>
          <w:p w14:paraId="6B38C8DA" w14:textId="77777777" w:rsidR="001030C7" w:rsidRPr="001030C7" w:rsidRDefault="001030C7" w:rsidP="00062739">
            <w:pPr>
              <w:spacing w:after="0"/>
              <w:contextualSpacing/>
            </w:pPr>
            <w:r w:rsidRPr="001030C7">
              <w:t>2</w:t>
            </w:r>
          </w:p>
        </w:tc>
        <w:tc>
          <w:tcPr>
            <w:tcW w:w="0" w:type="auto"/>
            <w:vAlign w:val="center"/>
            <w:hideMark/>
          </w:tcPr>
          <w:p w14:paraId="7C7E4708" w14:textId="77777777" w:rsidR="001030C7" w:rsidRPr="001030C7" w:rsidRDefault="001030C7" w:rsidP="00062739">
            <w:pPr>
              <w:spacing w:after="0"/>
              <w:contextualSpacing/>
            </w:pPr>
            <w:r w:rsidRPr="001030C7">
              <w:t>1.0%</w:t>
            </w:r>
          </w:p>
        </w:tc>
      </w:tr>
      <w:tr w:rsidR="001030C7" w:rsidRPr="001030C7" w14:paraId="5F8CB18D" w14:textId="77777777" w:rsidTr="001030C7">
        <w:trPr>
          <w:tblCellSpacing w:w="15" w:type="dxa"/>
        </w:trPr>
        <w:tc>
          <w:tcPr>
            <w:tcW w:w="0" w:type="auto"/>
            <w:vAlign w:val="center"/>
            <w:hideMark/>
          </w:tcPr>
          <w:p w14:paraId="7C53D5D0" w14:textId="77777777" w:rsidR="001030C7" w:rsidRPr="001030C7" w:rsidRDefault="001030C7" w:rsidP="00062739">
            <w:pPr>
              <w:spacing w:after="0"/>
              <w:contextualSpacing/>
            </w:pPr>
            <w:r w:rsidRPr="001030C7">
              <w:rPr>
                <w:b/>
                <w:bCs/>
              </w:rPr>
              <w:t>Total</w:t>
            </w:r>
          </w:p>
        </w:tc>
        <w:tc>
          <w:tcPr>
            <w:tcW w:w="0" w:type="auto"/>
            <w:vAlign w:val="center"/>
            <w:hideMark/>
          </w:tcPr>
          <w:p w14:paraId="373E8ECA" w14:textId="77777777" w:rsidR="001030C7" w:rsidRPr="001030C7" w:rsidRDefault="001030C7" w:rsidP="00062739">
            <w:pPr>
              <w:spacing w:after="0"/>
              <w:contextualSpacing/>
            </w:pPr>
            <w:r w:rsidRPr="001030C7">
              <w:rPr>
                <w:b/>
                <w:bCs/>
              </w:rPr>
              <w:t>196</w:t>
            </w:r>
          </w:p>
        </w:tc>
        <w:tc>
          <w:tcPr>
            <w:tcW w:w="0" w:type="auto"/>
            <w:vAlign w:val="center"/>
            <w:hideMark/>
          </w:tcPr>
          <w:p w14:paraId="75F8A988" w14:textId="77777777" w:rsidR="001030C7" w:rsidRPr="001030C7" w:rsidRDefault="001030C7" w:rsidP="00062739">
            <w:pPr>
              <w:spacing w:after="0"/>
              <w:contextualSpacing/>
            </w:pPr>
            <w:r w:rsidRPr="001030C7">
              <w:rPr>
                <w:b/>
                <w:bCs/>
              </w:rPr>
              <w:t>100.0%</w:t>
            </w:r>
          </w:p>
        </w:tc>
      </w:tr>
    </w:tbl>
    <w:p w14:paraId="338464D6" w14:textId="77777777" w:rsidR="001030C7" w:rsidRPr="001030C7" w:rsidRDefault="00390689" w:rsidP="001030C7">
      <w:r>
        <w:pict w14:anchorId="15737028">
          <v:rect id="_x0000_i1036" style="width:0;height:1.5pt" o:hralign="center" o:hrstd="t" o:hr="t" fillcolor="#a0a0a0" stroked="f"/>
        </w:pict>
      </w:r>
    </w:p>
    <w:p w14:paraId="791D2DD2" w14:textId="2B3BBC7F" w:rsidR="001030C7" w:rsidRPr="001030C7" w:rsidRDefault="0099548F" w:rsidP="001030C7">
      <w:pPr>
        <w:rPr>
          <w:b/>
          <w:bCs/>
        </w:rPr>
      </w:pPr>
      <w:r>
        <w:rPr>
          <w:b/>
          <w:bCs/>
        </w:rPr>
        <w:t>Figure 10</w:t>
      </w:r>
      <w:r w:rsidR="001030C7" w:rsidRPr="001030C7">
        <w:rPr>
          <w:b/>
          <w:bCs/>
        </w:rPr>
        <w:t xml:space="preserve">. </w:t>
      </w:r>
      <w:r w:rsidR="00FB39A3" w:rsidRPr="00FB39A3">
        <w:rPr>
          <w:b/>
          <w:bCs/>
        </w:rPr>
        <w:t xml:space="preserve">Family Responses Regarding Language Barriers </w:t>
      </w:r>
      <w:r w:rsidR="001030C7" w:rsidRPr="001030C7">
        <w:rPr>
          <w:b/>
          <w:bCs/>
        </w:rPr>
        <w:t>(N = 38)</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31"/>
        <w:gridCol w:w="750"/>
        <w:gridCol w:w="942"/>
      </w:tblGrid>
      <w:tr w:rsidR="001030C7" w:rsidRPr="001030C7" w14:paraId="464C11A7" w14:textId="77777777" w:rsidTr="001030C7">
        <w:trPr>
          <w:tblHeader/>
          <w:tblCellSpacing w:w="15" w:type="dxa"/>
        </w:trPr>
        <w:tc>
          <w:tcPr>
            <w:tcW w:w="0" w:type="auto"/>
            <w:vAlign w:val="center"/>
            <w:hideMark/>
          </w:tcPr>
          <w:p w14:paraId="6F73C773" w14:textId="77777777" w:rsidR="001030C7" w:rsidRPr="001030C7" w:rsidRDefault="001030C7" w:rsidP="00062739">
            <w:pPr>
              <w:spacing w:after="0"/>
              <w:contextualSpacing/>
              <w:rPr>
                <w:b/>
                <w:bCs/>
              </w:rPr>
            </w:pPr>
            <w:r w:rsidRPr="001030C7">
              <w:rPr>
                <w:b/>
                <w:bCs/>
              </w:rPr>
              <w:t>Response</w:t>
            </w:r>
          </w:p>
        </w:tc>
        <w:tc>
          <w:tcPr>
            <w:tcW w:w="0" w:type="auto"/>
            <w:vAlign w:val="center"/>
            <w:hideMark/>
          </w:tcPr>
          <w:p w14:paraId="47B771DA" w14:textId="77777777" w:rsidR="001030C7" w:rsidRPr="001030C7" w:rsidRDefault="001030C7" w:rsidP="00062739">
            <w:pPr>
              <w:spacing w:after="0"/>
              <w:contextualSpacing/>
              <w:rPr>
                <w:b/>
                <w:bCs/>
              </w:rPr>
            </w:pPr>
            <w:r w:rsidRPr="001030C7">
              <w:rPr>
                <w:b/>
                <w:bCs/>
              </w:rPr>
              <w:t>Count</w:t>
            </w:r>
          </w:p>
        </w:tc>
        <w:tc>
          <w:tcPr>
            <w:tcW w:w="0" w:type="auto"/>
            <w:vAlign w:val="center"/>
            <w:hideMark/>
          </w:tcPr>
          <w:p w14:paraId="63978166" w14:textId="77777777" w:rsidR="001030C7" w:rsidRPr="001030C7" w:rsidRDefault="001030C7" w:rsidP="00062739">
            <w:pPr>
              <w:spacing w:after="0"/>
              <w:contextualSpacing/>
              <w:rPr>
                <w:b/>
                <w:bCs/>
              </w:rPr>
            </w:pPr>
            <w:r w:rsidRPr="001030C7">
              <w:rPr>
                <w:b/>
                <w:bCs/>
              </w:rPr>
              <w:t>Percent</w:t>
            </w:r>
          </w:p>
        </w:tc>
      </w:tr>
      <w:tr w:rsidR="001030C7" w:rsidRPr="001030C7" w14:paraId="22627DDA" w14:textId="77777777" w:rsidTr="001030C7">
        <w:trPr>
          <w:tblCellSpacing w:w="15" w:type="dxa"/>
        </w:trPr>
        <w:tc>
          <w:tcPr>
            <w:tcW w:w="0" w:type="auto"/>
            <w:vAlign w:val="center"/>
            <w:hideMark/>
          </w:tcPr>
          <w:p w14:paraId="6F4E0736" w14:textId="77777777" w:rsidR="001030C7" w:rsidRPr="001030C7" w:rsidRDefault="001030C7" w:rsidP="00062739">
            <w:pPr>
              <w:spacing w:after="0"/>
              <w:contextualSpacing/>
            </w:pPr>
            <w:r w:rsidRPr="001030C7">
              <w:t>Experienced a language barrier</w:t>
            </w:r>
          </w:p>
        </w:tc>
        <w:tc>
          <w:tcPr>
            <w:tcW w:w="0" w:type="auto"/>
            <w:vAlign w:val="center"/>
            <w:hideMark/>
          </w:tcPr>
          <w:p w14:paraId="1F7790C4" w14:textId="77777777" w:rsidR="001030C7" w:rsidRPr="001030C7" w:rsidRDefault="001030C7" w:rsidP="00062739">
            <w:pPr>
              <w:spacing w:after="0"/>
              <w:contextualSpacing/>
            </w:pPr>
            <w:r w:rsidRPr="001030C7">
              <w:t>1</w:t>
            </w:r>
          </w:p>
        </w:tc>
        <w:tc>
          <w:tcPr>
            <w:tcW w:w="0" w:type="auto"/>
            <w:vAlign w:val="center"/>
            <w:hideMark/>
          </w:tcPr>
          <w:p w14:paraId="48F96347" w14:textId="77777777" w:rsidR="001030C7" w:rsidRPr="001030C7" w:rsidRDefault="001030C7" w:rsidP="00062739">
            <w:pPr>
              <w:spacing w:after="0"/>
              <w:contextualSpacing/>
            </w:pPr>
            <w:r w:rsidRPr="001030C7">
              <w:t>2.6%</w:t>
            </w:r>
          </w:p>
        </w:tc>
      </w:tr>
      <w:tr w:rsidR="001030C7" w:rsidRPr="001030C7" w14:paraId="142A2F58" w14:textId="77777777" w:rsidTr="001030C7">
        <w:trPr>
          <w:tblCellSpacing w:w="15" w:type="dxa"/>
        </w:trPr>
        <w:tc>
          <w:tcPr>
            <w:tcW w:w="0" w:type="auto"/>
            <w:vAlign w:val="center"/>
            <w:hideMark/>
          </w:tcPr>
          <w:p w14:paraId="3782CC9E" w14:textId="77777777" w:rsidR="001030C7" w:rsidRPr="001030C7" w:rsidRDefault="001030C7" w:rsidP="00062739">
            <w:pPr>
              <w:spacing w:after="0"/>
              <w:contextualSpacing/>
            </w:pPr>
            <w:r w:rsidRPr="001030C7">
              <w:t>Did not experience a language barrier</w:t>
            </w:r>
          </w:p>
        </w:tc>
        <w:tc>
          <w:tcPr>
            <w:tcW w:w="0" w:type="auto"/>
            <w:vAlign w:val="center"/>
            <w:hideMark/>
          </w:tcPr>
          <w:p w14:paraId="2FF09A9F" w14:textId="77777777" w:rsidR="001030C7" w:rsidRPr="001030C7" w:rsidRDefault="001030C7" w:rsidP="00062739">
            <w:pPr>
              <w:spacing w:after="0"/>
              <w:contextualSpacing/>
            </w:pPr>
            <w:r w:rsidRPr="001030C7">
              <w:t>37</w:t>
            </w:r>
          </w:p>
        </w:tc>
        <w:tc>
          <w:tcPr>
            <w:tcW w:w="0" w:type="auto"/>
            <w:vAlign w:val="center"/>
            <w:hideMark/>
          </w:tcPr>
          <w:p w14:paraId="3C689BB4" w14:textId="77777777" w:rsidR="001030C7" w:rsidRPr="001030C7" w:rsidRDefault="001030C7" w:rsidP="00062739">
            <w:pPr>
              <w:spacing w:after="0"/>
              <w:contextualSpacing/>
            </w:pPr>
            <w:r w:rsidRPr="001030C7">
              <w:t>97.4%</w:t>
            </w:r>
          </w:p>
        </w:tc>
      </w:tr>
      <w:tr w:rsidR="001030C7" w:rsidRPr="001030C7" w14:paraId="7F533770" w14:textId="77777777" w:rsidTr="001030C7">
        <w:trPr>
          <w:tblCellSpacing w:w="15" w:type="dxa"/>
        </w:trPr>
        <w:tc>
          <w:tcPr>
            <w:tcW w:w="0" w:type="auto"/>
            <w:vAlign w:val="center"/>
            <w:hideMark/>
          </w:tcPr>
          <w:p w14:paraId="31670C7A" w14:textId="77777777" w:rsidR="001030C7" w:rsidRPr="001030C7" w:rsidRDefault="001030C7" w:rsidP="00062739">
            <w:pPr>
              <w:spacing w:after="0"/>
              <w:contextualSpacing/>
            </w:pPr>
            <w:r w:rsidRPr="001030C7">
              <w:rPr>
                <w:b/>
                <w:bCs/>
              </w:rPr>
              <w:t>Total</w:t>
            </w:r>
          </w:p>
        </w:tc>
        <w:tc>
          <w:tcPr>
            <w:tcW w:w="0" w:type="auto"/>
            <w:vAlign w:val="center"/>
            <w:hideMark/>
          </w:tcPr>
          <w:p w14:paraId="59565F10" w14:textId="77777777" w:rsidR="001030C7" w:rsidRPr="001030C7" w:rsidRDefault="001030C7" w:rsidP="00062739">
            <w:pPr>
              <w:spacing w:after="0"/>
              <w:contextualSpacing/>
            </w:pPr>
            <w:r w:rsidRPr="001030C7">
              <w:rPr>
                <w:b/>
                <w:bCs/>
              </w:rPr>
              <w:t>38</w:t>
            </w:r>
          </w:p>
        </w:tc>
        <w:tc>
          <w:tcPr>
            <w:tcW w:w="0" w:type="auto"/>
            <w:vAlign w:val="center"/>
            <w:hideMark/>
          </w:tcPr>
          <w:p w14:paraId="6189D23C" w14:textId="77777777" w:rsidR="001030C7" w:rsidRPr="001030C7" w:rsidRDefault="001030C7" w:rsidP="00062739">
            <w:pPr>
              <w:spacing w:after="0"/>
              <w:contextualSpacing/>
            </w:pPr>
            <w:r w:rsidRPr="001030C7">
              <w:rPr>
                <w:b/>
                <w:bCs/>
              </w:rPr>
              <w:t>100.0%</w:t>
            </w:r>
          </w:p>
        </w:tc>
      </w:tr>
    </w:tbl>
    <w:p w14:paraId="3682B641" w14:textId="77777777" w:rsidR="001030C7" w:rsidRPr="001030C7" w:rsidRDefault="00390689" w:rsidP="001030C7">
      <w:r>
        <w:pict w14:anchorId="08A260A9">
          <v:rect id="_x0000_i1037" style="width:0;height:1.5pt" o:hralign="center" o:hrstd="t" o:hr="t" fillcolor="#a0a0a0" stroked="f"/>
        </w:pict>
      </w:r>
    </w:p>
    <w:p w14:paraId="4F96AB1D" w14:textId="7C30F76B" w:rsidR="001030C7" w:rsidRPr="001030C7" w:rsidRDefault="0099548F" w:rsidP="001030C7">
      <w:pPr>
        <w:rPr>
          <w:b/>
          <w:bCs/>
        </w:rPr>
      </w:pPr>
      <w:r w:rsidRPr="0099548F">
        <w:rPr>
          <w:b/>
          <w:bCs/>
        </w:rPr>
        <w:t>Figure 1</w:t>
      </w:r>
      <w:r>
        <w:rPr>
          <w:b/>
          <w:bCs/>
        </w:rPr>
        <w:t>1</w:t>
      </w:r>
      <w:r w:rsidRPr="0099548F">
        <w:rPr>
          <w:b/>
          <w:bCs/>
        </w:rPr>
        <w:t xml:space="preserve">. Support for Extending Developmental Delay Beyond Age Six from Educators: </w:t>
      </w:r>
      <w:r w:rsidR="001030C7" w:rsidRPr="001030C7">
        <w:rPr>
          <w:b/>
          <w:bCs/>
        </w:rPr>
        <w:t>(N = 215)</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18"/>
        <w:gridCol w:w="750"/>
        <w:gridCol w:w="942"/>
      </w:tblGrid>
      <w:tr w:rsidR="001030C7" w:rsidRPr="001030C7" w14:paraId="732C057A" w14:textId="77777777" w:rsidTr="001030C7">
        <w:trPr>
          <w:tblHeader/>
          <w:tblCellSpacing w:w="15" w:type="dxa"/>
        </w:trPr>
        <w:tc>
          <w:tcPr>
            <w:tcW w:w="0" w:type="auto"/>
            <w:vAlign w:val="center"/>
            <w:hideMark/>
          </w:tcPr>
          <w:p w14:paraId="622F46A8" w14:textId="77777777" w:rsidR="001030C7" w:rsidRPr="001030C7" w:rsidRDefault="001030C7" w:rsidP="00062739">
            <w:pPr>
              <w:spacing w:after="0"/>
              <w:contextualSpacing/>
              <w:rPr>
                <w:b/>
                <w:bCs/>
              </w:rPr>
            </w:pPr>
            <w:r w:rsidRPr="001030C7">
              <w:rPr>
                <w:b/>
                <w:bCs/>
              </w:rPr>
              <w:t>Response</w:t>
            </w:r>
          </w:p>
        </w:tc>
        <w:tc>
          <w:tcPr>
            <w:tcW w:w="0" w:type="auto"/>
            <w:vAlign w:val="center"/>
            <w:hideMark/>
          </w:tcPr>
          <w:p w14:paraId="4AB6940A" w14:textId="77777777" w:rsidR="001030C7" w:rsidRPr="001030C7" w:rsidRDefault="001030C7" w:rsidP="00062739">
            <w:pPr>
              <w:spacing w:after="0"/>
              <w:contextualSpacing/>
              <w:rPr>
                <w:b/>
                <w:bCs/>
              </w:rPr>
            </w:pPr>
            <w:r w:rsidRPr="001030C7">
              <w:rPr>
                <w:b/>
                <w:bCs/>
              </w:rPr>
              <w:t>Count</w:t>
            </w:r>
          </w:p>
        </w:tc>
        <w:tc>
          <w:tcPr>
            <w:tcW w:w="50" w:type="dxa"/>
            <w:vAlign w:val="center"/>
            <w:hideMark/>
          </w:tcPr>
          <w:p w14:paraId="595A2AE2" w14:textId="77777777" w:rsidR="001030C7" w:rsidRPr="001030C7" w:rsidRDefault="001030C7" w:rsidP="00062739">
            <w:pPr>
              <w:spacing w:after="0"/>
              <w:contextualSpacing/>
              <w:rPr>
                <w:b/>
                <w:bCs/>
              </w:rPr>
            </w:pPr>
            <w:r w:rsidRPr="001030C7">
              <w:rPr>
                <w:b/>
                <w:bCs/>
              </w:rPr>
              <w:t>Percent</w:t>
            </w:r>
          </w:p>
        </w:tc>
      </w:tr>
      <w:tr w:rsidR="001030C7" w:rsidRPr="001030C7" w14:paraId="242FC226" w14:textId="77777777" w:rsidTr="001030C7">
        <w:trPr>
          <w:tblCellSpacing w:w="15" w:type="dxa"/>
        </w:trPr>
        <w:tc>
          <w:tcPr>
            <w:tcW w:w="0" w:type="auto"/>
            <w:vAlign w:val="center"/>
            <w:hideMark/>
          </w:tcPr>
          <w:p w14:paraId="7ADB104E" w14:textId="77777777" w:rsidR="001030C7" w:rsidRPr="001030C7" w:rsidRDefault="001030C7" w:rsidP="00062739">
            <w:pPr>
              <w:spacing w:after="0"/>
              <w:contextualSpacing/>
            </w:pPr>
            <w:r w:rsidRPr="001030C7">
              <w:t>Strongly Support</w:t>
            </w:r>
          </w:p>
        </w:tc>
        <w:tc>
          <w:tcPr>
            <w:tcW w:w="0" w:type="auto"/>
            <w:vAlign w:val="center"/>
            <w:hideMark/>
          </w:tcPr>
          <w:p w14:paraId="410D6B42" w14:textId="77777777" w:rsidR="001030C7" w:rsidRPr="001030C7" w:rsidRDefault="001030C7" w:rsidP="00062739">
            <w:pPr>
              <w:spacing w:after="0"/>
              <w:contextualSpacing/>
            </w:pPr>
            <w:r w:rsidRPr="001030C7">
              <w:t>174</w:t>
            </w:r>
          </w:p>
        </w:tc>
        <w:tc>
          <w:tcPr>
            <w:tcW w:w="50" w:type="dxa"/>
            <w:vAlign w:val="center"/>
            <w:hideMark/>
          </w:tcPr>
          <w:p w14:paraId="3AD8A49C" w14:textId="77777777" w:rsidR="001030C7" w:rsidRPr="001030C7" w:rsidRDefault="001030C7" w:rsidP="00062739">
            <w:pPr>
              <w:spacing w:after="0"/>
              <w:contextualSpacing/>
            </w:pPr>
            <w:r w:rsidRPr="001030C7">
              <w:t>80.9%</w:t>
            </w:r>
          </w:p>
        </w:tc>
      </w:tr>
      <w:tr w:rsidR="001030C7" w:rsidRPr="001030C7" w14:paraId="7BA7CCC2" w14:textId="77777777" w:rsidTr="001030C7">
        <w:trPr>
          <w:tblCellSpacing w:w="15" w:type="dxa"/>
        </w:trPr>
        <w:tc>
          <w:tcPr>
            <w:tcW w:w="0" w:type="auto"/>
            <w:vAlign w:val="center"/>
            <w:hideMark/>
          </w:tcPr>
          <w:p w14:paraId="5737FE99" w14:textId="77777777" w:rsidR="001030C7" w:rsidRPr="001030C7" w:rsidRDefault="001030C7" w:rsidP="00062739">
            <w:pPr>
              <w:spacing w:after="0"/>
              <w:contextualSpacing/>
            </w:pPr>
            <w:r w:rsidRPr="001030C7">
              <w:t>Support</w:t>
            </w:r>
          </w:p>
        </w:tc>
        <w:tc>
          <w:tcPr>
            <w:tcW w:w="0" w:type="auto"/>
            <w:vAlign w:val="center"/>
            <w:hideMark/>
          </w:tcPr>
          <w:p w14:paraId="1A2F28C6" w14:textId="77777777" w:rsidR="001030C7" w:rsidRPr="001030C7" w:rsidRDefault="001030C7" w:rsidP="00062739">
            <w:pPr>
              <w:spacing w:after="0"/>
              <w:contextualSpacing/>
            </w:pPr>
            <w:r w:rsidRPr="001030C7">
              <w:t>27</w:t>
            </w:r>
          </w:p>
        </w:tc>
        <w:tc>
          <w:tcPr>
            <w:tcW w:w="50" w:type="dxa"/>
            <w:vAlign w:val="center"/>
            <w:hideMark/>
          </w:tcPr>
          <w:p w14:paraId="1E3BEAB4" w14:textId="77777777" w:rsidR="001030C7" w:rsidRPr="001030C7" w:rsidRDefault="001030C7" w:rsidP="00062739">
            <w:pPr>
              <w:spacing w:after="0"/>
              <w:contextualSpacing/>
            </w:pPr>
            <w:r w:rsidRPr="001030C7">
              <w:t>12.6%</w:t>
            </w:r>
          </w:p>
        </w:tc>
      </w:tr>
      <w:tr w:rsidR="001030C7" w:rsidRPr="001030C7" w14:paraId="694E59EE" w14:textId="77777777" w:rsidTr="001030C7">
        <w:trPr>
          <w:tblCellSpacing w:w="15" w:type="dxa"/>
        </w:trPr>
        <w:tc>
          <w:tcPr>
            <w:tcW w:w="0" w:type="auto"/>
            <w:vAlign w:val="center"/>
            <w:hideMark/>
          </w:tcPr>
          <w:p w14:paraId="6F6738B7" w14:textId="77777777" w:rsidR="001030C7" w:rsidRPr="001030C7" w:rsidRDefault="001030C7" w:rsidP="00062739">
            <w:pPr>
              <w:spacing w:after="0"/>
              <w:contextualSpacing/>
            </w:pPr>
            <w:r w:rsidRPr="001030C7">
              <w:t>Neutral</w:t>
            </w:r>
          </w:p>
        </w:tc>
        <w:tc>
          <w:tcPr>
            <w:tcW w:w="0" w:type="auto"/>
            <w:vAlign w:val="center"/>
            <w:hideMark/>
          </w:tcPr>
          <w:p w14:paraId="65F7C9A0" w14:textId="77777777" w:rsidR="001030C7" w:rsidRPr="001030C7" w:rsidRDefault="001030C7" w:rsidP="00062739">
            <w:pPr>
              <w:spacing w:after="0"/>
              <w:contextualSpacing/>
            </w:pPr>
            <w:r w:rsidRPr="001030C7">
              <w:t>6</w:t>
            </w:r>
          </w:p>
        </w:tc>
        <w:tc>
          <w:tcPr>
            <w:tcW w:w="50" w:type="dxa"/>
            <w:vAlign w:val="center"/>
            <w:hideMark/>
          </w:tcPr>
          <w:p w14:paraId="6DFEF6C8" w14:textId="77777777" w:rsidR="001030C7" w:rsidRPr="001030C7" w:rsidRDefault="001030C7" w:rsidP="00062739">
            <w:pPr>
              <w:spacing w:after="0"/>
              <w:contextualSpacing/>
            </w:pPr>
            <w:r w:rsidRPr="001030C7">
              <w:t>2.8%</w:t>
            </w:r>
          </w:p>
        </w:tc>
      </w:tr>
      <w:tr w:rsidR="001030C7" w:rsidRPr="001030C7" w14:paraId="1783FA2E" w14:textId="77777777" w:rsidTr="001030C7">
        <w:trPr>
          <w:tblCellSpacing w:w="15" w:type="dxa"/>
        </w:trPr>
        <w:tc>
          <w:tcPr>
            <w:tcW w:w="0" w:type="auto"/>
            <w:vAlign w:val="center"/>
            <w:hideMark/>
          </w:tcPr>
          <w:p w14:paraId="7DDCE24A" w14:textId="77777777" w:rsidR="001030C7" w:rsidRPr="001030C7" w:rsidRDefault="001030C7" w:rsidP="00062739">
            <w:pPr>
              <w:spacing w:after="0"/>
              <w:contextualSpacing/>
            </w:pPr>
            <w:r w:rsidRPr="001030C7">
              <w:t>Oppose</w:t>
            </w:r>
          </w:p>
        </w:tc>
        <w:tc>
          <w:tcPr>
            <w:tcW w:w="0" w:type="auto"/>
            <w:vAlign w:val="center"/>
            <w:hideMark/>
          </w:tcPr>
          <w:p w14:paraId="1DE22121" w14:textId="77777777" w:rsidR="001030C7" w:rsidRPr="001030C7" w:rsidRDefault="001030C7" w:rsidP="00062739">
            <w:pPr>
              <w:spacing w:after="0"/>
              <w:contextualSpacing/>
            </w:pPr>
            <w:r w:rsidRPr="001030C7">
              <w:t>4</w:t>
            </w:r>
          </w:p>
        </w:tc>
        <w:tc>
          <w:tcPr>
            <w:tcW w:w="50" w:type="dxa"/>
            <w:vAlign w:val="center"/>
            <w:hideMark/>
          </w:tcPr>
          <w:p w14:paraId="071DA65D" w14:textId="77777777" w:rsidR="001030C7" w:rsidRPr="001030C7" w:rsidRDefault="001030C7" w:rsidP="00062739">
            <w:pPr>
              <w:spacing w:after="0"/>
              <w:contextualSpacing/>
            </w:pPr>
            <w:r w:rsidRPr="001030C7">
              <w:t>1.9%</w:t>
            </w:r>
          </w:p>
        </w:tc>
      </w:tr>
      <w:tr w:rsidR="001030C7" w:rsidRPr="001030C7" w14:paraId="0FC25850" w14:textId="77777777" w:rsidTr="001030C7">
        <w:trPr>
          <w:tblCellSpacing w:w="15" w:type="dxa"/>
        </w:trPr>
        <w:tc>
          <w:tcPr>
            <w:tcW w:w="0" w:type="auto"/>
            <w:vAlign w:val="center"/>
            <w:hideMark/>
          </w:tcPr>
          <w:p w14:paraId="3D21799F" w14:textId="77777777" w:rsidR="001030C7" w:rsidRPr="001030C7" w:rsidRDefault="001030C7" w:rsidP="00062739">
            <w:pPr>
              <w:spacing w:after="0"/>
              <w:contextualSpacing/>
            </w:pPr>
            <w:r w:rsidRPr="001030C7">
              <w:t>Strongly Oppose</w:t>
            </w:r>
          </w:p>
        </w:tc>
        <w:tc>
          <w:tcPr>
            <w:tcW w:w="0" w:type="auto"/>
            <w:vAlign w:val="center"/>
            <w:hideMark/>
          </w:tcPr>
          <w:p w14:paraId="4843AA78" w14:textId="77777777" w:rsidR="001030C7" w:rsidRPr="001030C7" w:rsidRDefault="001030C7" w:rsidP="00062739">
            <w:pPr>
              <w:spacing w:after="0"/>
              <w:contextualSpacing/>
            </w:pPr>
            <w:r w:rsidRPr="001030C7">
              <w:t>2</w:t>
            </w:r>
          </w:p>
        </w:tc>
        <w:tc>
          <w:tcPr>
            <w:tcW w:w="50" w:type="dxa"/>
            <w:vAlign w:val="center"/>
            <w:hideMark/>
          </w:tcPr>
          <w:p w14:paraId="66EF9209" w14:textId="77777777" w:rsidR="001030C7" w:rsidRPr="001030C7" w:rsidRDefault="001030C7" w:rsidP="00062739">
            <w:pPr>
              <w:spacing w:after="0"/>
              <w:contextualSpacing/>
            </w:pPr>
            <w:r w:rsidRPr="001030C7">
              <w:t>0.9%</w:t>
            </w:r>
          </w:p>
        </w:tc>
      </w:tr>
      <w:tr w:rsidR="001030C7" w:rsidRPr="001030C7" w14:paraId="5C0FD980" w14:textId="77777777" w:rsidTr="001030C7">
        <w:trPr>
          <w:tblCellSpacing w:w="15" w:type="dxa"/>
        </w:trPr>
        <w:tc>
          <w:tcPr>
            <w:tcW w:w="0" w:type="auto"/>
            <w:vAlign w:val="center"/>
            <w:hideMark/>
          </w:tcPr>
          <w:p w14:paraId="2DC29DE6" w14:textId="77777777" w:rsidR="001030C7" w:rsidRPr="001030C7" w:rsidRDefault="001030C7" w:rsidP="00062739">
            <w:pPr>
              <w:spacing w:after="0"/>
              <w:contextualSpacing/>
            </w:pPr>
            <w:r w:rsidRPr="001030C7">
              <w:t>Other/Unsure</w:t>
            </w:r>
          </w:p>
        </w:tc>
        <w:tc>
          <w:tcPr>
            <w:tcW w:w="0" w:type="auto"/>
            <w:vAlign w:val="center"/>
            <w:hideMark/>
          </w:tcPr>
          <w:p w14:paraId="1E305A2C" w14:textId="77777777" w:rsidR="001030C7" w:rsidRPr="001030C7" w:rsidRDefault="001030C7" w:rsidP="00062739">
            <w:pPr>
              <w:spacing w:after="0"/>
              <w:contextualSpacing/>
            </w:pPr>
            <w:r w:rsidRPr="001030C7">
              <w:t>2</w:t>
            </w:r>
          </w:p>
        </w:tc>
        <w:tc>
          <w:tcPr>
            <w:tcW w:w="50" w:type="dxa"/>
            <w:vAlign w:val="center"/>
            <w:hideMark/>
          </w:tcPr>
          <w:p w14:paraId="400006C0" w14:textId="77777777" w:rsidR="001030C7" w:rsidRPr="001030C7" w:rsidRDefault="001030C7" w:rsidP="00062739">
            <w:pPr>
              <w:spacing w:after="0"/>
              <w:contextualSpacing/>
            </w:pPr>
            <w:r w:rsidRPr="001030C7">
              <w:t>0.9%</w:t>
            </w:r>
          </w:p>
        </w:tc>
      </w:tr>
      <w:tr w:rsidR="001030C7" w:rsidRPr="001030C7" w14:paraId="6938ABA5" w14:textId="77777777" w:rsidTr="001030C7">
        <w:trPr>
          <w:tblCellSpacing w:w="15" w:type="dxa"/>
        </w:trPr>
        <w:tc>
          <w:tcPr>
            <w:tcW w:w="0" w:type="auto"/>
            <w:vAlign w:val="center"/>
            <w:hideMark/>
          </w:tcPr>
          <w:p w14:paraId="6717F6F6" w14:textId="77777777" w:rsidR="001030C7" w:rsidRPr="001030C7" w:rsidRDefault="001030C7" w:rsidP="00062739">
            <w:pPr>
              <w:spacing w:after="0"/>
              <w:contextualSpacing/>
            </w:pPr>
            <w:r w:rsidRPr="001030C7">
              <w:rPr>
                <w:b/>
                <w:bCs/>
              </w:rPr>
              <w:t>Total</w:t>
            </w:r>
          </w:p>
        </w:tc>
        <w:tc>
          <w:tcPr>
            <w:tcW w:w="0" w:type="auto"/>
            <w:vAlign w:val="center"/>
            <w:hideMark/>
          </w:tcPr>
          <w:p w14:paraId="1D6A380D" w14:textId="77777777" w:rsidR="001030C7" w:rsidRPr="001030C7" w:rsidRDefault="001030C7" w:rsidP="00062739">
            <w:pPr>
              <w:spacing w:after="0"/>
              <w:contextualSpacing/>
            </w:pPr>
            <w:r w:rsidRPr="001030C7">
              <w:rPr>
                <w:b/>
                <w:bCs/>
              </w:rPr>
              <w:t>215</w:t>
            </w:r>
          </w:p>
        </w:tc>
        <w:tc>
          <w:tcPr>
            <w:tcW w:w="50" w:type="dxa"/>
            <w:vAlign w:val="center"/>
            <w:hideMark/>
          </w:tcPr>
          <w:p w14:paraId="0EF507CB" w14:textId="77777777" w:rsidR="001030C7" w:rsidRPr="001030C7" w:rsidRDefault="001030C7" w:rsidP="00062739">
            <w:pPr>
              <w:spacing w:after="0"/>
              <w:contextualSpacing/>
            </w:pPr>
            <w:r w:rsidRPr="001030C7">
              <w:rPr>
                <w:b/>
                <w:bCs/>
              </w:rPr>
              <w:t>100.0%</w:t>
            </w:r>
          </w:p>
        </w:tc>
      </w:tr>
    </w:tbl>
    <w:p w14:paraId="3E1DBBEC" w14:textId="77777777" w:rsidR="001030C7" w:rsidRPr="001030C7" w:rsidRDefault="00390689" w:rsidP="001030C7">
      <w:r>
        <w:pict w14:anchorId="5862FABA">
          <v:rect id="_x0000_i1038" style="width:0;height:1.5pt" o:hralign="center" o:hrstd="t" o:hr="t" fillcolor="#a0a0a0" stroked="f"/>
        </w:pict>
      </w:r>
    </w:p>
    <w:p w14:paraId="182C2772" w14:textId="77777777" w:rsidR="00461647" w:rsidRDefault="00461647">
      <w:pPr>
        <w:rPr>
          <w:b/>
          <w:bCs/>
        </w:rPr>
      </w:pPr>
      <w:r>
        <w:rPr>
          <w:b/>
          <w:bCs/>
        </w:rPr>
        <w:br w:type="page"/>
      </w:r>
    </w:p>
    <w:p w14:paraId="15BF248E" w14:textId="50B3AE22" w:rsidR="001030C7" w:rsidRPr="001030C7" w:rsidRDefault="0099548F" w:rsidP="001030C7">
      <w:pPr>
        <w:rPr>
          <w:b/>
          <w:bCs/>
        </w:rPr>
      </w:pPr>
      <w:r w:rsidRPr="0099548F">
        <w:rPr>
          <w:b/>
          <w:bCs/>
        </w:rPr>
        <w:lastRenderedPageBreak/>
        <w:t>Figure 1</w:t>
      </w:r>
      <w:r>
        <w:rPr>
          <w:b/>
          <w:bCs/>
        </w:rPr>
        <w:t>2</w:t>
      </w:r>
      <w:r w:rsidRPr="0099548F">
        <w:rPr>
          <w:b/>
          <w:bCs/>
        </w:rPr>
        <w:t xml:space="preserve">. Support for Extending Developmental Delay Beyond Age Six from Families: </w:t>
      </w:r>
      <w:r w:rsidR="001030C7" w:rsidRPr="001030C7">
        <w:rPr>
          <w:b/>
          <w:bCs/>
        </w:rPr>
        <w:t>(N = 38)</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18"/>
        <w:gridCol w:w="750"/>
        <w:gridCol w:w="942"/>
      </w:tblGrid>
      <w:tr w:rsidR="001030C7" w:rsidRPr="001030C7" w14:paraId="7AD13ABE" w14:textId="77777777" w:rsidTr="001030C7">
        <w:trPr>
          <w:tblHeader/>
          <w:tblCellSpacing w:w="15" w:type="dxa"/>
        </w:trPr>
        <w:tc>
          <w:tcPr>
            <w:tcW w:w="0" w:type="auto"/>
            <w:vAlign w:val="center"/>
            <w:hideMark/>
          </w:tcPr>
          <w:p w14:paraId="60EA0A90" w14:textId="77777777" w:rsidR="001030C7" w:rsidRPr="001030C7" w:rsidRDefault="001030C7" w:rsidP="00062739">
            <w:pPr>
              <w:spacing w:after="0"/>
              <w:contextualSpacing/>
              <w:rPr>
                <w:b/>
                <w:bCs/>
              </w:rPr>
            </w:pPr>
            <w:r w:rsidRPr="001030C7">
              <w:rPr>
                <w:b/>
                <w:bCs/>
              </w:rPr>
              <w:t>Response</w:t>
            </w:r>
          </w:p>
        </w:tc>
        <w:tc>
          <w:tcPr>
            <w:tcW w:w="0" w:type="auto"/>
            <w:vAlign w:val="center"/>
            <w:hideMark/>
          </w:tcPr>
          <w:p w14:paraId="0DA4323F" w14:textId="77777777" w:rsidR="001030C7" w:rsidRPr="001030C7" w:rsidRDefault="001030C7" w:rsidP="00062739">
            <w:pPr>
              <w:spacing w:after="0"/>
              <w:contextualSpacing/>
              <w:rPr>
                <w:b/>
                <w:bCs/>
              </w:rPr>
            </w:pPr>
            <w:r w:rsidRPr="001030C7">
              <w:rPr>
                <w:b/>
                <w:bCs/>
              </w:rPr>
              <w:t>Count</w:t>
            </w:r>
          </w:p>
        </w:tc>
        <w:tc>
          <w:tcPr>
            <w:tcW w:w="0" w:type="auto"/>
            <w:vAlign w:val="center"/>
            <w:hideMark/>
          </w:tcPr>
          <w:p w14:paraId="6F285EFE" w14:textId="77777777" w:rsidR="001030C7" w:rsidRPr="001030C7" w:rsidRDefault="001030C7" w:rsidP="00062739">
            <w:pPr>
              <w:spacing w:after="0"/>
              <w:contextualSpacing/>
              <w:rPr>
                <w:b/>
                <w:bCs/>
              </w:rPr>
            </w:pPr>
            <w:r w:rsidRPr="001030C7">
              <w:rPr>
                <w:b/>
                <w:bCs/>
              </w:rPr>
              <w:t>Percent</w:t>
            </w:r>
          </w:p>
        </w:tc>
      </w:tr>
      <w:tr w:rsidR="001030C7" w:rsidRPr="001030C7" w14:paraId="76633C38" w14:textId="77777777" w:rsidTr="001030C7">
        <w:trPr>
          <w:tblCellSpacing w:w="15" w:type="dxa"/>
        </w:trPr>
        <w:tc>
          <w:tcPr>
            <w:tcW w:w="0" w:type="auto"/>
            <w:vAlign w:val="center"/>
            <w:hideMark/>
          </w:tcPr>
          <w:p w14:paraId="47C7909F" w14:textId="77777777" w:rsidR="001030C7" w:rsidRPr="001030C7" w:rsidRDefault="001030C7" w:rsidP="00062739">
            <w:pPr>
              <w:spacing w:after="0"/>
              <w:contextualSpacing/>
            </w:pPr>
            <w:r w:rsidRPr="001030C7">
              <w:t>Strongly Support</w:t>
            </w:r>
          </w:p>
        </w:tc>
        <w:tc>
          <w:tcPr>
            <w:tcW w:w="0" w:type="auto"/>
            <w:vAlign w:val="center"/>
            <w:hideMark/>
          </w:tcPr>
          <w:p w14:paraId="4E03F881" w14:textId="77777777" w:rsidR="001030C7" w:rsidRPr="001030C7" w:rsidRDefault="001030C7" w:rsidP="00062739">
            <w:pPr>
              <w:spacing w:after="0"/>
              <w:contextualSpacing/>
            </w:pPr>
            <w:r w:rsidRPr="001030C7">
              <w:t>35</w:t>
            </w:r>
          </w:p>
        </w:tc>
        <w:tc>
          <w:tcPr>
            <w:tcW w:w="0" w:type="auto"/>
            <w:vAlign w:val="center"/>
            <w:hideMark/>
          </w:tcPr>
          <w:p w14:paraId="0961576A" w14:textId="77777777" w:rsidR="001030C7" w:rsidRPr="001030C7" w:rsidRDefault="001030C7" w:rsidP="00062739">
            <w:pPr>
              <w:spacing w:after="0"/>
              <w:contextualSpacing/>
            </w:pPr>
            <w:r w:rsidRPr="001030C7">
              <w:t>92.1%</w:t>
            </w:r>
          </w:p>
        </w:tc>
      </w:tr>
      <w:tr w:rsidR="001030C7" w:rsidRPr="001030C7" w14:paraId="4FC2E1C8" w14:textId="77777777" w:rsidTr="001030C7">
        <w:trPr>
          <w:tblCellSpacing w:w="15" w:type="dxa"/>
        </w:trPr>
        <w:tc>
          <w:tcPr>
            <w:tcW w:w="0" w:type="auto"/>
            <w:vAlign w:val="center"/>
            <w:hideMark/>
          </w:tcPr>
          <w:p w14:paraId="580A31D2" w14:textId="77777777" w:rsidR="001030C7" w:rsidRPr="001030C7" w:rsidRDefault="001030C7" w:rsidP="00062739">
            <w:pPr>
              <w:spacing w:after="0"/>
              <w:contextualSpacing/>
            </w:pPr>
            <w:r w:rsidRPr="001030C7">
              <w:t>Neutral</w:t>
            </w:r>
          </w:p>
        </w:tc>
        <w:tc>
          <w:tcPr>
            <w:tcW w:w="0" w:type="auto"/>
            <w:vAlign w:val="center"/>
            <w:hideMark/>
          </w:tcPr>
          <w:p w14:paraId="1A261A56" w14:textId="77777777" w:rsidR="001030C7" w:rsidRPr="001030C7" w:rsidRDefault="001030C7" w:rsidP="00062739">
            <w:pPr>
              <w:spacing w:after="0"/>
              <w:contextualSpacing/>
            </w:pPr>
            <w:r w:rsidRPr="001030C7">
              <w:t>2</w:t>
            </w:r>
          </w:p>
        </w:tc>
        <w:tc>
          <w:tcPr>
            <w:tcW w:w="0" w:type="auto"/>
            <w:vAlign w:val="center"/>
            <w:hideMark/>
          </w:tcPr>
          <w:p w14:paraId="42CD0EF0" w14:textId="77777777" w:rsidR="001030C7" w:rsidRPr="001030C7" w:rsidRDefault="001030C7" w:rsidP="00062739">
            <w:pPr>
              <w:spacing w:after="0"/>
              <w:contextualSpacing/>
            </w:pPr>
            <w:r w:rsidRPr="001030C7">
              <w:t>5.3%</w:t>
            </w:r>
          </w:p>
        </w:tc>
      </w:tr>
      <w:tr w:rsidR="001030C7" w:rsidRPr="001030C7" w14:paraId="65CBEF95" w14:textId="77777777" w:rsidTr="001030C7">
        <w:trPr>
          <w:tblCellSpacing w:w="15" w:type="dxa"/>
        </w:trPr>
        <w:tc>
          <w:tcPr>
            <w:tcW w:w="0" w:type="auto"/>
            <w:vAlign w:val="center"/>
            <w:hideMark/>
          </w:tcPr>
          <w:p w14:paraId="025C9246" w14:textId="77777777" w:rsidR="001030C7" w:rsidRPr="001030C7" w:rsidRDefault="001030C7" w:rsidP="00062739">
            <w:pPr>
              <w:spacing w:after="0"/>
              <w:contextualSpacing/>
            </w:pPr>
            <w:r w:rsidRPr="001030C7">
              <w:t>Strongly Oppose</w:t>
            </w:r>
          </w:p>
        </w:tc>
        <w:tc>
          <w:tcPr>
            <w:tcW w:w="0" w:type="auto"/>
            <w:vAlign w:val="center"/>
            <w:hideMark/>
          </w:tcPr>
          <w:p w14:paraId="34642806" w14:textId="77777777" w:rsidR="001030C7" w:rsidRPr="001030C7" w:rsidRDefault="001030C7" w:rsidP="00062739">
            <w:pPr>
              <w:spacing w:after="0"/>
              <w:contextualSpacing/>
            </w:pPr>
            <w:r w:rsidRPr="001030C7">
              <w:t>1</w:t>
            </w:r>
          </w:p>
        </w:tc>
        <w:tc>
          <w:tcPr>
            <w:tcW w:w="0" w:type="auto"/>
            <w:vAlign w:val="center"/>
            <w:hideMark/>
          </w:tcPr>
          <w:p w14:paraId="0160488D" w14:textId="77777777" w:rsidR="001030C7" w:rsidRPr="001030C7" w:rsidRDefault="001030C7" w:rsidP="00062739">
            <w:pPr>
              <w:spacing w:after="0"/>
              <w:contextualSpacing/>
            </w:pPr>
            <w:r w:rsidRPr="001030C7">
              <w:t>2.6%</w:t>
            </w:r>
          </w:p>
        </w:tc>
      </w:tr>
      <w:tr w:rsidR="001030C7" w:rsidRPr="001030C7" w14:paraId="668BB188" w14:textId="77777777" w:rsidTr="001030C7">
        <w:trPr>
          <w:tblCellSpacing w:w="15" w:type="dxa"/>
        </w:trPr>
        <w:tc>
          <w:tcPr>
            <w:tcW w:w="0" w:type="auto"/>
            <w:vAlign w:val="center"/>
            <w:hideMark/>
          </w:tcPr>
          <w:p w14:paraId="5BB32755" w14:textId="77777777" w:rsidR="001030C7" w:rsidRPr="001030C7" w:rsidRDefault="001030C7" w:rsidP="00062739">
            <w:pPr>
              <w:spacing w:after="0"/>
              <w:contextualSpacing/>
            </w:pPr>
            <w:r w:rsidRPr="001030C7">
              <w:rPr>
                <w:b/>
                <w:bCs/>
              </w:rPr>
              <w:t>Total</w:t>
            </w:r>
          </w:p>
        </w:tc>
        <w:tc>
          <w:tcPr>
            <w:tcW w:w="0" w:type="auto"/>
            <w:vAlign w:val="center"/>
            <w:hideMark/>
          </w:tcPr>
          <w:p w14:paraId="02F8C505" w14:textId="77777777" w:rsidR="001030C7" w:rsidRPr="001030C7" w:rsidRDefault="001030C7" w:rsidP="00062739">
            <w:pPr>
              <w:spacing w:after="0"/>
              <w:contextualSpacing/>
            </w:pPr>
            <w:r w:rsidRPr="001030C7">
              <w:rPr>
                <w:b/>
                <w:bCs/>
              </w:rPr>
              <w:t>38</w:t>
            </w:r>
          </w:p>
        </w:tc>
        <w:tc>
          <w:tcPr>
            <w:tcW w:w="0" w:type="auto"/>
            <w:vAlign w:val="center"/>
            <w:hideMark/>
          </w:tcPr>
          <w:p w14:paraId="1CAAFBD4" w14:textId="77777777" w:rsidR="001030C7" w:rsidRPr="001030C7" w:rsidRDefault="001030C7" w:rsidP="00062739">
            <w:pPr>
              <w:spacing w:after="0"/>
              <w:contextualSpacing/>
            </w:pPr>
            <w:r w:rsidRPr="001030C7">
              <w:rPr>
                <w:b/>
                <w:bCs/>
              </w:rPr>
              <w:t>100.0%</w:t>
            </w:r>
          </w:p>
        </w:tc>
      </w:tr>
    </w:tbl>
    <w:p w14:paraId="366F68AF" w14:textId="77777777" w:rsidR="001030C7" w:rsidRPr="001030C7" w:rsidRDefault="001030C7"/>
    <w:p w14:paraId="690D2866" w14:textId="4DEA7EC8" w:rsidR="00FB39A3" w:rsidRDefault="007456F9" w:rsidP="00D14CF2">
      <w:pPr>
        <w:pStyle w:val="Heading2"/>
      </w:pPr>
      <w:bookmarkStart w:id="31" w:name="_Toc235691942"/>
      <w:r>
        <w:t>Appendix C</w:t>
      </w:r>
      <w:r w:rsidR="00FB39A3">
        <w:t xml:space="preserve">. </w:t>
      </w:r>
      <w:r w:rsidR="00FB39A3" w:rsidRPr="00FB39A3">
        <w:t>Representative Anonymous Comments by Theme</w:t>
      </w:r>
      <w:bookmarkEnd w:id="31"/>
    </w:p>
    <w:p w14:paraId="4CF4E09E" w14:textId="2AED34BE" w:rsidR="001030C7" w:rsidRPr="001030C7" w:rsidRDefault="001030C7" w:rsidP="00062739">
      <w:pPr>
        <w:jc w:val="both"/>
      </w:pPr>
      <w:r w:rsidRPr="001030C7">
        <w:t>The following anonymous comments were submitted by survey respondents and are presented to provide additional context to the quantitative findings summarized throughout this report. Comments have been organized by common themes identified during analysis. Minor edits have been made only to correct spelling, punctuation, or grammar where necessary. No substantive changes have been made to respondent comments.</w:t>
      </w:r>
    </w:p>
    <w:p w14:paraId="6959E4B0" w14:textId="77777777" w:rsidR="001030C7" w:rsidRPr="001030C7" w:rsidRDefault="00390689" w:rsidP="001030C7">
      <w:r>
        <w:pict w14:anchorId="47F7A5B7">
          <v:rect id="_x0000_i1039" style="width:0;height:1.5pt" o:hralign="center" o:hrstd="t" o:hr="t" fillcolor="#a0a0a0" stroked="f"/>
        </w:pict>
      </w:r>
    </w:p>
    <w:p w14:paraId="38A7253B" w14:textId="77777777" w:rsidR="001030C7" w:rsidRDefault="001030C7" w:rsidP="001030C7">
      <w:pPr>
        <w:rPr>
          <w:b/>
          <w:bCs/>
        </w:rPr>
      </w:pPr>
      <w:r w:rsidRPr="001030C7">
        <w:rPr>
          <w:b/>
          <w:bCs/>
        </w:rPr>
        <w:t>Service Continuity</w:t>
      </w:r>
    </w:p>
    <w:p w14:paraId="1D707E82" w14:textId="4F0948D0" w:rsidR="00FB39A3" w:rsidRPr="001030C7" w:rsidRDefault="00FB39A3" w:rsidP="001030C7">
      <w:r w:rsidRPr="00FB39A3">
        <w:t>Many respondents described disruptions in services while eligibility determinations were being completed.</w:t>
      </w:r>
    </w:p>
    <w:p w14:paraId="7F4C147B" w14:textId="77777777" w:rsidR="001030C7" w:rsidRPr="001030C7" w:rsidRDefault="001030C7" w:rsidP="00062739">
      <w:pPr>
        <w:ind w:left="720"/>
        <w:contextualSpacing/>
      </w:pPr>
      <w:r w:rsidRPr="001030C7">
        <w:t>"All services ended, and we struggled for two years."</w:t>
      </w:r>
    </w:p>
    <w:p w14:paraId="24BAC0E6" w14:textId="77777777" w:rsidR="001030C7" w:rsidRPr="001030C7" w:rsidRDefault="001030C7" w:rsidP="00062739">
      <w:pPr>
        <w:ind w:left="720"/>
        <w:contextualSpacing/>
      </w:pPr>
      <w:r w:rsidRPr="001030C7">
        <w:t xml:space="preserve">"Students are often </w:t>
      </w:r>
      <w:proofErr w:type="gramStart"/>
      <w:r w:rsidRPr="001030C7">
        <w:t>exited</w:t>
      </w:r>
      <w:proofErr w:type="gramEnd"/>
      <w:r w:rsidRPr="001030C7">
        <w:t xml:space="preserve"> and immediately placed into MTSS. If they still need support, they should not be </w:t>
      </w:r>
      <w:proofErr w:type="gramStart"/>
      <w:r w:rsidRPr="001030C7">
        <w:t>exited</w:t>
      </w:r>
      <w:proofErr w:type="gramEnd"/>
      <w:r w:rsidRPr="001030C7">
        <w:t>. It then takes several years for them to qualify again."</w:t>
      </w:r>
    </w:p>
    <w:p w14:paraId="2B87081B" w14:textId="77777777" w:rsidR="001030C7" w:rsidRPr="001030C7" w:rsidRDefault="001030C7" w:rsidP="00062739">
      <w:pPr>
        <w:ind w:left="720"/>
        <w:contextualSpacing/>
      </w:pPr>
      <w:r w:rsidRPr="001030C7">
        <w:t>"Many students are denied continuation of services even though they are still in need."</w:t>
      </w:r>
    </w:p>
    <w:p w14:paraId="764EB166" w14:textId="77777777" w:rsidR="001030C7" w:rsidRPr="001030C7" w:rsidRDefault="001030C7" w:rsidP="00062739">
      <w:pPr>
        <w:ind w:left="720"/>
        <w:contextualSpacing/>
      </w:pPr>
      <w:r w:rsidRPr="001030C7">
        <w:t xml:space="preserve">"If students have had effective early intervention, they thrive with appropriate </w:t>
      </w:r>
      <w:proofErr w:type="gramStart"/>
      <w:r w:rsidRPr="001030C7">
        <w:t>supports</w:t>
      </w:r>
      <w:proofErr w:type="gramEnd"/>
      <w:r w:rsidRPr="001030C7">
        <w:t>. Then they no longer qualify at age six, supports are removed, and they struggle."</w:t>
      </w:r>
    </w:p>
    <w:p w14:paraId="43F87BBC" w14:textId="77777777" w:rsidR="001030C7" w:rsidRPr="001030C7" w:rsidRDefault="001030C7" w:rsidP="00062739">
      <w:pPr>
        <w:ind w:left="720"/>
        <w:contextualSpacing/>
      </w:pPr>
      <w:r w:rsidRPr="001030C7">
        <w:t>"Students lose valuable instructional time while waiting for reevaluations and eligibility decisions."</w:t>
      </w:r>
    </w:p>
    <w:p w14:paraId="2EAFA182" w14:textId="77777777" w:rsidR="001030C7" w:rsidRPr="001030C7" w:rsidRDefault="00390689" w:rsidP="001030C7">
      <w:r>
        <w:pict w14:anchorId="029D38E6">
          <v:rect id="_x0000_i1040" style="width:0;height:1.5pt" o:hralign="center" o:hrstd="t" o:hr="t" fillcolor="#a0a0a0" stroked="f"/>
        </w:pict>
      </w:r>
    </w:p>
    <w:p w14:paraId="22D3B346" w14:textId="77777777" w:rsidR="001030C7" w:rsidRDefault="001030C7" w:rsidP="001030C7">
      <w:pPr>
        <w:rPr>
          <w:b/>
          <w:bCs/>
        </w:rPr>
      </w:pPr>
      <w:r w:rsidRPr="001030C7">
        <w:rPr>
          <w:b/>
          <w:bCs/>
        </w:rPr>
        <w:t>Family Communication and Support</w:t>
      </w:r>
    </w:p>
    <w:p w14:paraId="1E8B7B48" w14:textId="2AA58712" w:rsidR="00FB39A3" w:rsidRPr="001030C7" w:rsidRDefault="00FB39A3" w:rsidP="001030C7">
      <w:r w:rsidRPr="00FB39A3">
        <w:t>Respondents frequently indicated that families would benefit from earlier and clearer communication regarding the reevaluation process.</w:t>
      </w:r>
    </w:p>
    <w:p w14:paraId="2E913D00" w14:textId="77777777" w:rsidR="001030C7" w:rsidRPr="001030C7" w:rsidRDefault="001030C7" w:rsidP="00062739">
      <w:pPr>
        <w:ind w:left="720"/>
        <w:contextualSpacing/>
      </w:pPr>
      <w:r w:rsidRPr="001030C7">
        <w:lastRenderedPageBreak/>
        <w:t>"I don't think families are well informed about the transition and often just accept what they are told in the IEP."</w:t>
      </w:r>
    </w:p>
    <w:p w14:paraId="14DE0829" w14:textId="77777777" w:rsidR="001030C7" w:rsidRPr="001030C7" w:rsidRDefault="001030C7" w:rsidP="00062739">
      <w:pPr>
        <w:ind w:left="720"/>
        <w:contextualSpacing/>
      </w:pPr>
      <w:r w:rsidRPr="001030C7">
        <w:t>"Parents do not know how to advocate for the needs of their child."</w:t>
      </w:r>
    </w:p>
    <w:p w14:paraId="24EBDA99" w14:textId="77777777" w:rsidR="001030C7" w:rsidRPr="001030C7" w:rsidRDefault="001030C7" w:rsidP="00062739">
      <w:pPr>
        <w:ind w:left="720"/>
        <w:contextualSpacing/>
      </w:pPr>
      <w:r w:rsidRPr="001030C7">
        <w:t>"Families need more information before their child turns six."</w:t>
      </w:r>
    </w:p>
    <w:p w14:paraId="072DE0EC" w14:textId="77777777" w:rsidR="001030C7" w:rsidRPr="001030C7" w:rsidRDefault="001030C7" w:rsidP="00062739">
      <w:pPr>
        <w:ind w:left="720"/>
        <w:contextualSpacing/>
      </w:pPr>
      <w:r w:rsidRPr="001030C7">
        <w:t xml:space="preserve">"The process should be explained much </w:t>
      </w:r>
      <w:proofErr w:type="gramStart"/>
      <w:r w:rsidRPr="001030C7">
        <w:t>earlier</w:t>
      </w:r>
      <w:proofErr w:type="gramEnd"/>
      <w:r w:rsidRPr="001030C7">
        <w:t xml:space="preserve"> so parents know what to expect."</w:t>
      </w:r>
    </w:p>
    <w:p w14:paraId="061A8033" w14:textId="77777777" w:rsidR="001030C7" w:rsidRPr="001030C7" w:rsidRDefault="001030C7" w:rsidP="00062739">
      <w:pPr>
        <w:ind w:left="720"/>
        <w:contextualSpacing/>
      </w:pPr>
      <w:r w:rsidRPr="001030C7">
        <w:t>"Communication should be clearer and available in language families understand."</w:t>
      </w:r>
    </w:p>
    <w:p w14:paraId="41B4DC6D" w14:textId="77777777" w:rsidR="001030C7" w:rsidRPr="001030C7" w:rsidRDefault="00390689" w:rsidP="001030C7">
      <w:r>
        <w:pict w14:anchorId="649C73BE">
          <v:rect id="_x0000_i1041" style="width:0;height:1.5pt" o:hralign="center" o:hrstd="t" o:hr="t" fillcolor="#a0a0a0" stroked="f"/>
        </w:pict>
      </w:r>
    </w:p>
    <w:p w14:paraId="52790867" w14:textId="77777777" w:rsidR="001030C7" w:rsidRDefault="001030C7" w:rsidP="001030C7">
      <w:pPr>
        <w:rPr>
          <w:b/>
          <w:bCs/>
        </w:rPr>
      </w:pPr>
      <w:r w:rsidRPr="001030C7">
        <w:rPr>
          <w:b/>
          <w:bCs/>
        </w:rPr>
        <w:t>Eligibility Determinations</w:t>
      </w:r>
    </w:p>
    <w:p w14:paraId="0E465B3B" w14:textId="1B895728" w:rsidR="00FB39A3" w:rsidRPr="001030C7" w:rsidRDefault="00FB39A3" w:rsidP="001030C7">
      <w:r w:rsidRPr="00FB39A3">
        <w:t xml:space="preserve">Many comments focused on concerns regarding how eligibility decisions are made and whether students continue to receive appropriate </w:t>
      </w:r>
      <w:proofErr w:type="gramStart"/>
      <w:r w:rsidRPr="00FB39A3">
        <w:t>supports</w:t>
      </w:r>
      <w:proofErr w:type="gramEnd"/>
      <w:r w:rsidRPr="00FB39A3">
        <w:t>.</w:t>
      </w:r>
    </w:p>
    <w:p w14:paraId="08444A36" w14:textId="77777777" w:rsidR="001030C7" w:rsidRPr="001030C7" w:rsidRDefault="001030C7" w:rsidP="00062739">
      <w:pPr>
        <w:ind w:left="720"/>
        <w:contextualSpacing/>
      </w:pPr>
      <w:r w:rsidRPr="001030C7">
        <w:t>"It can be frustrating when families see their child struggling at home, but the evaluations say services are no longer needed."</w:t>
      </w:r>
    </w:p>
    <w:p w14:paraId="3EDFB795" w14:textId="77777777" w:rsidR="001030C7" w:rsidRPr="001030C7" w:rsidRDefault="001030C7" w:rsidP="00062739">
      <w:pPr>
        <w:ind w:left="720"/>
        <w:contextualSpacing/>
      </w:pPr>
      <w:r w:rsidRPr="001030C7">
        <w:t>"Families are often frustrated that they must 'find a label' for their children or lose services."</w:t>
      </w:r>
    </w:p>
    <w:p w14:paraId="2792B149" w14:textId="77777777" w:rsidR="001030C7" w:rsidRPr="001030C7" w:rsidRDefault="001030C7" w:rsidP="00062739">
      <w:pPr>
        <w:ind w:left="720"/>
        <w:contextualSpacing/>
      </w:pPr>
      <w:r w:rsidRPr="001030C7">
        <w:t>"The qualifications to continue services do not match the needs of many students."</w:t>
      </w:r>
    </w:p>
    <w:p w14:paraId="41A81569" w14:textId="77777777" w:rsidR="001030C7" w:rsidRPr="001030C7" w:rsidRDefault="001030C7" w:rsidP="00062739">
      <w:pPr>
        <w:ind w:left="720"/>
        <w:contextualSpacing/>
      </w:pPr>
      <w:r w:rsidRPr="001030C7">
        <w:t>"The standards, curriculum, and evaluation testing have not caught up to one another."</w:t>
      </w:r>
    </w:p>
    <w:p w14:paraId="684A3974" w14:textId="77777777" w:rsidR="001030C7" w:rsidRPr="001030C7" w:rsidRDefault="001030C7" w:rsidP="00062739">
      <w:pPr>
        <w:ind w:left="720"/>
        <w:contextualSpacing/>
      </w:pPr>
      <w:r w:rsidRPr="001030C7">
        <w:t>"There is too much inconsistency between schools and districts."</w:t>
      </w:r>
    </w:p>
    <w:p w14:paraId="028B0EF4" w14:textId="77777777" w:rsidR="001030C7" w:rsidRPr="001030C7" w:rsidRDefault="00390689" w:rsidP="001030C7">
      <w:r>
        <w:pict w14:anchorId="611135F6">
          <v:rect id="_x0000_i1042" style="width:0;height:1.5pt" o:hralign="center" o:hrstd="t" o:hr="t" fillcolor="#a0a0a0" stroked="f"/>
        </w:pict>
      </w:r>
    </w:p>
    <w:p w14:paraId="2BC96B20" w14:textId="77777777" w:rsidR="001030C7" w:rsidRDefault="001030C7" w:rsidP="001030C7">
      <w:pPr>
        <w:rPr>
          <w:b/>
          <w:bCs/>
        </w:rPr>
      </w:pPr>
      <w:r w:rsidRPr="001030C7">
        <w:rPr>
          <w:b/>
          <w:bCs/>
        </w:rPr>
        <w:t>Student Impact</w:t>
      </w:r>
    </w:p>
    <w:p w14:paraId="15518520" w14:textId="477D45E8" w:rsidR="00FB39A3" w:rsidRPr="001030C7" w:rsidRDefault="00FB39A3" w:rsidP="00FB39A3">
      <w:pPr>
        <w:jc w:val="both"/>
      </w:pPr>
      <w:r w:rsidRPr="00FB39A3">
        <w:t>Many respondents emphasized that the age-6 transition can have lasting educational consequences when services are reduced or discontinued. Comments reflected concerns that interruptions in support may contribute to widening academic and developmental gaps during the early elementary years.</w:t>
      </w:r>
    </w:p>
    <w:p w14:paraId="691F8537" w14:textId="77777777" w:rsidR="001030C7" w:rsidRPr="001030C7" w:rsidRDefault="001030C7" w:rsidP="00062739">
      <w:pPr>
        <w:ind w:left="720"/>
        <w:contextualSpacing/>
      </w:pPr>
      <w:r w:rsidRPr="001030C7">
        <w:t>"Kindergarten is the foundation for a child's future, yet we exit many students who are still in need, creating additional obstacles."</w:t>
      </w:r>
    </w:p>
    <w:p w14:paraId="7946709C" w14:textId="77777777" w:rsidR="001030C7" w:rsidRPr="001030C7" w:rsidRDefault="001030C7" w:rsidP="00062739">
      <w:pPr>
        <w:ind w:left="720"/>
        <w:contextualSpacing/>
      </w:pPr>
      <w:r w:rsidRPr="001030C7">
        <w:t xml:space="preserve">"The </w:t>
      </w:r>
      <w:proofErr w:type="gramStart"/>
      <w:r w:rsidRPr="001030C7">
        <w:t>needs</w:t>
      </w:r>
      <w:proofErr w:type="gramEnd"/>
      <w:r w:rsidRPr="001030C7">
        <w:t xml:space="preserve"> don't stop, but the help does."</w:t>
      </w:r>
    </w:p>
    <w:p w14:paraId="1E5B0483" w14:textId="77777777" w:rsidR="001030C7" w:rsidRPr="001030C7" w:rsidRDefault="001030C7" w:rsidP="00062739">
      <w:pPr>
        <w:ind w:left="720"/>
        <w:contextualSpacing/>
      </w:pPr>
      <w:r w:rsidRPr="001030C7">
        <w:t>"These students do not qualify at age 6, but they are still well behind their peers. By the time they requalify, they are very far behind."</w:t>
      </w:r>
    </w:p>
    <w:p w14:paraId="24C8E88A" w14:textId="77777777" w:rsidR="001030C7" w:rsidRPr="001030C7" w:rsidRDefault="001030C7" w:rsidP="00062739">
      <w:pPr>
        <w:ind w:left="720"/>
        <w:contextualSpacing/>
      </w:pPr>
      <w:r w:rsidRPr="001030C7">
        <w:t>"Students should not lose services simply because they reach a birthday."</w:t>
      </w:r>
    </w:p>
    <w:p w14:paraId="4A8DAC88" w14:textId="77777777" w:rsidR="001030C7" w:rsidRPr="001030C7" w:rsidRDefault="00390689" w:rsidP="001030C7">
      <w:r>
        <w:pict w14:anchorId="6C500B76">
          <v:rect id="_x0000_i1043" style="width:0;height:1.5pt" o:hralign="center" o:hrstd="t" o:hr="t" fillcolor="#a0a0a0" stroked="f"/>
        </w:pict>
      </w:r>
    </w:p>
    <w:p w14:paraId="3820B24D" w14:textId="77777777" w:rsidR="001030C7" w:rsidRDefault="001030C7" w:rsidP="001030C7">
      <w:pPr>
        <w:rPr>
          <w:b/>
          <w:bCs/>
        </w:rPr>
      </w:pPr>
      <w:r w:rsidRPr="001030C7">
        <w:rPr>
          <w:b/>
          <w:bCs/>
        </w:rPr>
        <w:t>Developmental Delay Age Limit</w:t>
      </w:r>
    </w:p>
    <w:p w14:paraId="540B98A5" w14:textId="34E556BF" w:rsidR="00FB39A3" w:rsidRPr="001030C7" w:rsidRDefault="00FB39A3" w:rsidP="00FB39A3">
      <w:pPr>
        <w:jc w:val="both"/>
      </w:pPr>
      <w:r w:rsidRPr="00FB39A3">
        <w:t xml:space="preserve">A recurring theme throughout the survey was </w:t>
      </w:r>
      <w:proofErr w:type="gramStart"/>
      <w:r w:rsidRPr="00FB39A3">
        <w:t>concern</w:t>
      </w:r>
      <w:r w:rsidR="00D930D2">
        <w:t>s</w:t>
      </w:r>
      <w:proofErr w:type="gramEnd"/>
      <w:r w:rsidRPr="00FB39A3">
        <w:t xml:space="preserve"> that the current age limit for the Developmental Delay eligibility category may not align with children's developmental trajectories. Many respondents suggested that extending the eligibility age could provide </w:t>
      </w:r>
      <w:r w:rsidRPr="00FB39A3">
        <w:lastRenderedPageBreak/>
        <w:t>greater continuity of services while allowing additional time for accurate evaluation and identification of disabilities.</w:t>
      </w:r>
    </w:p>
    <w:p w14:paraId="59650618" w14:textId="77777777" w:rsidR="001030C7" w:rsidRPr="001030C7" w:rsidRDefault="001030C7" w:rsidP="00062739">
      <w:pPr>
        <w:ind w:left="720"/>
        <w:contextualSpacing/>
      </w:pPr>
      <w:r w:rsidRPr="001030C7">
        <w:t>"Age 6 is much too young to determine eligibility under a different disability category."</w:t>
      </w:r>
    </w:p>
    <w:p w14:paraId="13A7A38F" w14:textId="77777777" w:rsidR="001030C7" w:rsidRPr="001030C7" w:rsidRDefault="001030C7" w:rsidP="00062739">
      <w:pPr>
        <w:ind w:left="720"/>
        <w:contextualSpacing/>
      </w:pPr>
      <w:r w:rsidRPr="001030C7">
        <w:t>"Many of the concerns and challenges for these students don't simply disappear. Some disabilities cannot be accurately identified until ages 8 or 9."</w:t>
      </w:r>
    </w:p>
    <w:p w14:paraId="213A5A73" w14:textId="77777777" w:rsidR="001030C7" w:rsidRPr="001030C7" w:rsidRDefault="001030C7" w:rsidP="00062739">
      <w:pPr>
        <w:ind w:left="720"/>
        <w:contextualSpacing/>
      </w:pPr>
      <w:r w:rsidRPr="001030C7">
        <w:t>"Please move the age to 8."</w:t>
      </w:r>
    </w:p>
    <w:p w14:paraId="56ACBBC7" w14:textId="77777777" w:rsidR="001030C7" w:rsidRPr="001030C7" w:rsidRDefault="001030C7" w:rsidP="00062739">
      <w:pPr>
        <w:ind w:left="720"/>
        <w:contextualSpacing/>
      </w:pPr>
      <w:r w:rsidRPr="001030C7">
        <w:t>"PLEASE MAKE THIS CHANGE."</w:t>
      </w:r>
    </w:p>
    <w:p w14:paraId="3BAC9E81" w14:textId="77777777" w:rsidR="001030C7" w:rsidRPr="001030C7" w:rsidRDefault="001030C7" w:rsidP="00062739">
      <w:pPr>
        <w:ind w:left="720"/>
        <w:contextualSpacing/>
      </w:pPr>
      <w:r w:rsidRPr="001030C7">
        <w:t>"My child was fortunate to turn six in first grade. If she had turned six earlier in kindergarten, she might have been denied services because the gap wasn't wide enough at that time."</w:t>
      </w:r>
    </w:p>
    <w:p w14:paraId="68499334" w14:textId="77777777" w:rsidR="001030C7" w:rsidRPr="001030C7" w:rsidRDefault="00390689" w:rsidP="001030C7">
      <w:r>
        <w:pict w14:anchorId="55D499B0">
          <v:rect id="_x0000_i1044" style="width:0;height:1.5pt" o:hralign="center" o:hrstd="t" o:hr="t" fillcolor="#a0a0a0" stroked="f"/>
        </w:pict>
      </w:r>
    </w:p>
    <w:p w14:paraId="69A111A6" w14:textId="77777777" w:rsidR="001030C7" w:rsidRDefault="001030C7" w:rsidP="001030C7">
      <w:pPr>
        <w:rPr>
          <w:b/>
          <w:bCs/>
        </w:rPr>
      </w:pPr>
      <w:r w:rsidRPr="001030C7">
        <w:rPr>
          <w:b/>
          <w:bCs/>
        </w:rPr>
        <w:t>Additional Recommendations from Respondents</w:t>
      </w:r>
    </w:p>
    <w:p w14:paraId="2229CF13" w14:textId="1B5EA940" w:rsidR="00D930D2" w:rsidRPr="001030C7" w:rsidRDefault="00D930D2" w:rsidP="00D930D2">
      <w:pPr>
        <w:jc w:val="both"/>
      </w:pPr>
      <w:r w:rsidRPr="00D930D2">
        <w:t>In addition to describing their experiences, respondents offered several suggestions for strengthening Nevada's age-6 transition process. Common recommendations focused on promoting consistency, improving communication, supporting families throughout reevaluation, and minimizing disruptions in services.</w:t>
      </w:r>
    </w:p>
    <w:p w14:paraId="632EEC63" w14:textId="77777777" w:rsidR="001030C7" w:rsidRPr="001030C7" w:rsidRDefault="001030C7" w:rsidP="00062739">
      <w:pPr>
        <w:ind w:left="720"/>
        <w:contextualSpacing/>
      </w:pPr>
      <w:r w:rsidRPr="001030C7">
        <w:t>"Provide statewide consistency in how the transition is handled."</w:t>
      </w:r>
    </w:p>
    <w:p w14:paraId="1A2F7F10" w14:textId="77777777" w:rsidR="001030C7" w:rsidRPr="001030C7" w:rsidRDefault="001030C7" w:rsidP="00062739">
      <w:pPr>
        <w:ind w:left="720"/>
        <w:contextualSpacing/>
      </w:pPr>
      <w:r w:rsidRPr="001030C7">
        <w:t>"Begin planning well before a child's sixth birthday."</w:t>
      </w:r>
    </w:p>
    <w:p w14:paraId="2B2A4E46" w14:textId="77777777" w:rsidR="001030C7" w:rsidRPr="001030C7" w:rsidRDefault="001030C7" w:rsidP="00062739">
      <w:pPr>
        <w:ind w:left="720"/>
        <w:contextualSpacing/>
      </w:pPr>
      <w:r w:rsidRPr="001030C7">
        <w:t>"Improve communication with families throughout the reevaluation process."</w:t>
      </w:r>
    </w:p>
    <w:p w14:paraId="11099585" w14:textId="77777777" w:rsidR="001030C7" w:rsidRPr="001030C7" w:rsidRDefault="001030C7" w:rsidP="00062739">
      <w:pPr>
        <w:ind w:left="720"/>
        <w:contextualSpacing/>
      </w:pPr>
      <w:r w:rsidRPr="001030C7">
        <w:t>"Maintain services until eligibility decisions are finalized."</w:t>
      </w:r>
    </w:p>
    <w:p w14:paraId="37B9CABC" w14:textId="77777777" w:rsidR="001030C7" w:rsidRPr="001030C7" w:rsidRDefault="001030C7" w:rsidP="00062739">
      <w:pPr>
        <w:ind w:left="720"/>
        <w:contextualSpacing/>
      </w:pPr>
      <w:r w:rsidRPr="001030C7">
        <w:t>"Provide additional training for educators regarding Developmental Delay eligibility."</w:t>
      </w:r>
    </w:p>
    <w:p w14:paraId="6DA369B5" w14:textId="77777777" w:rsidR="001030C7" w:rsidRPr="001030C7" w:rsidRDefault="00390689" w:rsidP="001030C7">
      <w:r>
        <w:pict w14:anchorId="5818DD76">
          <v:rect id="_x0000_i1045" style="width:0;height:1.5pt" o:hralign="center" o:hrstd="t" o:hr="t" fillcolor="#a0a0a0" stroked="f"/>
        </w:pict>
      </w:r>
    </w:p>
    <w:p w14:paraId="16E4003E" w14:textId="1567D0EF" w:rsidR="007456F9" w:rsidRDefault="007456F9" w:rsidP="00D14CF2">
      <w:pPr>
        <w:pStyle w:val="Heading2"/>
      </w:pPr>
      <w:bookmarkStart w:id="32" w:name="_Toc235691943"/>
      <w:r>
        <w:t>Appendix D</w:t>
      </w:r>
      <w:r w:rsidR="00D14CF2">
        <w:t xml:space="preserve">: </w:t>
      </w:r>
      <w:r>
        <w:t>Comparison of Round 1 and Round 2 Findings</w:t>
      </w:r>
      <w:bookmarkEnd w:id="32"/>
    </w:p>
    <w:p w14:paraId="79897CF8" w14:textId="77777777" w:rsidR="001030C7" w:rsidRPr="001030C7" w:rsidRDefault="001030C7" w:rsidP="001030C7">
      <w:pPr>
        <w:jc w:val="both"/>
      </w:pPr>
      <w:r w:rsidRPr="001030C7">
        <w:t>The Nevada Governor's Council on Developmental Disabilities conducted two rounds of community input regarding Nevada's Developmental Delay (DD) age-6 transition process. The first survey was designed to identify initial concerns and determine whether additional statewide data collection was warranted. Based on those findings, a second survey was developed to further explore recurring themes and collect more detailed information from educators, families, and self-advocates.</w:t>
      </w:r>
    </w:p>
    <w:p w14:paraId="2A8C2C55" w14:textId="77777777" w:rsidR="001030C7" w:rsidRPr="001030C7" w:rsidRDefault="001030C7" w:rsidP="001030C7">
      <w:pPr>
        <w:jc w:val="both"/>
      </w:pPr>
      <w:r w:rsidRPr="001030C7">
        <w:t>While the surveys differed in scope and respondent populations, the findings were highly consistent. Across both rounds, respondents identified similar concerns regarding service continuity, communication with families, eligibility determinations, and the impact of requiring students to transition from the Developmental Delay eligibility category at age six.</w:t>
      </w:r>
    </w:p>
    <w:p w14:paraId="0CFB2571" w14:textId="77777777" w:rsidR="00461647" w:rsidRDefault="00461647">
      <w:pPr>
        <w:rPr>
          <w:b/>
          <w:bCs/>
        </w:rPr>
      </w:pPr>
      <w:r>
        <w:rPr>
          <w:b/>
          <w:bCs/>
        </w:rPr>
        <w:br w:type="page"/>
      </w:r>
    </w:p>
    <w:p w14:paraId="5E8D84A1" w14:textId="70F1F2C3" w:rsidR="001030C7" w:rsidRPr="00461647" w:rsidRDefault="0099548F" w:rsidP="001030C7">
      <w:pPr>
        <w:rPr>
          <w:i/>
          <w:iCs/>
        </w:rPr>
      </w:pPr>
      <w:r w:rsidRPr="00461647">
        <w:rPr>
          <w:i/>
          <w:iCs/>
        </w:rPr>
        <w:lastRenderedPageBreak/>
        <w:t>Figure 13</w:t>
      </w:r>
      <w:r w:rsidR="001030C7" w:rsidRPr="00461647">
        <w:rPr>
          <w:i/>
          <w:iCs/>
        </w:rPr>
        <w:t>. Comparison of Survey Rounds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81"/>
        <w:gridCol w:w="2367"/>
        <w:gridCol w:w="3702"/>
      </w:tblGrid>
      <w:tr w:rsidR="00FB39A3" w:rsidRPr="00FB39A3" w14:paraId="71245FDF" w14:textId="77777777" w:rsidTr="00FB39A3">
        <w:trPr>
          <w:tblHeader/>
          <w:tblCellSpacing w:w="15" w:type="dxa"/>
        </w:trPr>
        <w:tc>
          <w:tcPr>
            <w:tcW w:w="0" w:type="auto"/>
            <w:vAlign w:val="center"/>
            <w:hideMark/>
          </w:tcPr>
          <w:p w14:paraId="23DC02EB" w14:textId="77777777" w:rsidR="00FB39A3" w:rsidRPr="00FB39A3" w:rsidRDefault="00FB39A3" w:rsidP="00FB39A3">
            <w:pPr>
              <w:spacing w:after="0"/>
              <w:contextualSpacing/>
              <w:rPr>
                <w:b/>
                <w:bCs/>
              </w:rPr>
            </w:pPr>
            <w:r w:rsidRPr="00FB39A3">
              <w:rPr>
                <w:b/>
                <w:bCs/>
              </w:rPr>
              <w:t>Measure</w:t>
            </w:r>
          </w:p>
        </w:tc>
        <w:tc>
          <w:tcPr>
            <w:tcW w:w="0" w:type="auto"/>
            <w:vAlign w:val="center"/>
            <w:hideMark/>
          </w:tcPr>
          <w:p w14:paraId="4A68BF25" w14:textId="77777777" w:rsidR="00FB39A3" w:rsidRPr="00FB39A3" w:rsidRDefault="00FB39A3" w:rsidP="00FB39A3">
            <w:pPr>
              <w:spacing w:after="0"/>
              <w:contextualSpacing/>
              <w:rPr>
                <w:b/>
                <w:bCs/>
              </w:rPr>
            </w:pPr>
            <w:r w:rsidRPr="00FB39A3">
              <w:rPr>
                <w:b/>
                <w:bCs/>
              </w:rPr>
              <w:t>Round 1</w:t>
            </w:r>
          </w:p>
        </w:tc>
        <w:tc>
          <w:tcPr>
            <w:tcW w:w="0" w:type="auto"/>
            <w:vAlign w:val="center"/>
            <w:hideMark/>
          </w:tcPr>
          <w:p w14:paraId="2F79DD1D" w14:textId="77777777" w:rsidR="00FB39A3" w:rsidRPr="00FB39A3" w:rsidRDefault="00FB39A3" w:rsidP="00FB39A3">
            <w:pPr>
              <w:spacing w:after="0"/>
              <w:contextualSpacing/>
              <w:rPr>
                <w:b/>
                <w:bCs/>
              </w:rPr>
            </w:pPr>
            <w:r w:rsidRPr="00FB39A3">
              <w:rPr>
                <w:b/>
                <w:bCs/>
              </w:rPr>
              <w:t>Round 2</w:t>
            </w:r>
          </w:p>
        </w:tc>
      </w:tr>
      <w:tr w:rsidR="00FB39A3" w:rsidRPr="00FB39A3" w14:paraId="367251B1" w14:textId="77777777" w:rsidTr="00FB39A3">
        <w:trPr>
          <w:tblCellSpacing w:w="15" w:type="dxa"/>
        </w:trPr>
        <w:tc>
          <w:tcPr>
            <w:tcW w:w="0" w:type="auto"/>
            <w:vAlign w:val="center"/>
            <w:hideMark/>
          </w:tcPr>
          <w:p w14:paraId="1B7EF303" w14:textId="77777777" w:rsidR="00FB39A3" w:rsidRPr="00FB39A3" w:rsidRDefault="00FB39A3" w:rsidP="00FB39A3">
            <w:pPr>
              <w:spacing w:after="0"/>
              <w:contextualSpacing/>
            </w:pPr>
            <w:r w:rsidRPr="00FB39A3">
              <w:t>Total Responses</w:t>
            </w:r>
          </w:p>
        </w:tc>
        <w:tc>
          <w:tcPr>
            <w:tcW w:w="0" w:type="auto"/>
            <w:vAlign w:val="center"/>
            <w:hideMark/>
          </w:tcPr>
          <w:p w14:paraId="703D7D73" w14:textId="77777777" w:rsidR="00FB39A3" w:rsidRPr="00FB39A3" w:rsidRDefault="00FB39A3" w:rsidP="00FB39A3">
            <w:pPr>
              <w:spacing w:after="0"/>
              <w:contextualSpacing/>
            </w:pPr>
            <w:r w:rsidRPr="00FB39A3">
              <w:t>67</w:t>
            </w:r>
          </w:p>
        </w:tc>
        <w:tc>
          <w:tcPr>
            <w:tcW w:w="0" w:type="auto"/>
            <w:vAlign w:val="center"/>
            <w:hideMark/>
          </w:tcPr>
          <w:p w14:paraId="020289EF" w14:textId="77777777" w:rsidR="00FB39A3" w:rsidRPr="00FB39A3" w:rsidRDefault="00FB39A3" w:rsidP="00FB39A3">
            <w:pPr>
              <w:spacing w:after="0"/>
              <w:contextualSpacing/>
            </w:pPr>
            <w:r w:rsidRPr="00FB39A3">
              <w:t>255</w:t>
            </w:r>
          </w:p>
        </w:tc>
      </w:tr>
      <w:tr w:rsidR="00FB39A3" w:rsidRPr="00FB39A3" w14:paraId="3C0F5753" w14:textId="77777777" w:rsidTr="00FB39A3">
        <w:trPr>
          <w:tblCellSpacing w:w="15" w:type="dxa"/>
        </w:trPr>
        <w:tc>
          <w:tcPr>
            <w:tcW w:w="0" w:type="auto"/>
            <w:vAlign w:val="center"/>
            <w:hideMark/>
          </w:tcPr>
          <w:p w14:paraId="5AB4D229" w14:textId="77777777" w:rsidR="00FB39A3" w:rsidRPr="00FB39A3" w:rsidRDefault="00FB39A3" w:rsidP="00FB39A3">
            <w:pPr>
              <w:spacing w:after="0"/>
              <w:contextualSpacing/>
            </w:pPr>
            <w:r w:rsidRPr="00FB39A3">
              <w:t>Families</w:t>
            </w:r>
          </w:p>
        </w:tc>
        <w:tc>
          <w:tcPr>
            <w:tcW w:w="0" w:type="auto"/>
            <w:vAlign w:val="center"/>
            <w:hideMark/>
          </w:tcPr>
          <w:p w14:paraId="65EF5E16" w14:textId="77777777" w:rsidR="00FB39A3" w:rsidRPr="00FB39A3" w:rsidRDefault="00FB39A3" w:rsidP="00FB39A3">
            <w:pPr>
              <w:spacing w:after="0"/>
              <w:contextualSpacing/>
            </w:pPr>
            <w:r w:rsidRPr="00FB39A3">
              <w:t>17</w:t>
            </w:r>
          </w:p>
        </w:tc>
        <w:tc>
          <w:tcPr>
            <w:tcW w:w="0" w:type="auto"/>
            <w:vAlign w:val="center"/>
            <w:hideMark/>
          </w:tcPr>
          <w:p w14:paraId="2AF9611D" w14:textId="77777777" w:rsidR="00FB39A3" w:rsidRPr="00FB39A3" w:rsidRDefault="00FB39A3" w:rsidP="00FB39A3">
            <w:pPr>
              <w:spacing w:after="0"/>
              <w:contextualSpacing/>
            </w:pPr>
            <w:r w:rsidRPr="00FB39A3">
              <w:t>38</w:t>
            </w:r>
          </w:p>
        </w:tc>
      </w:tr>
      <w:tr w:rsidR="00FB39A3" w:rsidRPr="00FB39A3" w14:paraId="2B0FCEA0" w14:textId="77777777" w:rsidTr="00FB39A3">
        <w:trPr>
          <w:tblCellSpacing w:w="15" w:type="dxa"/>
        </w:trPr>
        <w:tc>
          <w:tcPr>
            <w:tcW w:w="0" w:type="auto"/>
            <w:vAlign w:val="center"/>
            <w:hideMark/>
          </w:tcPr>
          <w:p w14:paraId="3395D110" w14:textId="77777777" w:rsidR="00FB39A3" w:rsidRPr="00FB39A3" w:rsidRDefault="00FB39A3" w:rsidP="00FB39A3">
            <w:pPr>
              <w:spacing w:after="0"/>
              <w:contextualSpacing/>
            </w:pPr>
            <w:r w:rsidRPr="00FB39A3">
              <w:t>Educators/School Professionals</w:t>
            </w:r>
          </w:p>
        </w:tc>
        <w:tc>
          <w:tcPr>
            <w:tcW w:w="0" w:type="auto"/>
            <w:vAlign w:val="center"/>
            <w:hideMark/>
          </w:tcPr>
          <w:p w14:paraId="15821859" w14:textId="77777777" w:rsidR="00FB39A3" w:rsidRPr="00FB39A3" w:rsidRDefault="00FB39A3" w:rsidP="00FB39A3">
            <w:pPr>
              <w:spacing w:after="0"/>
              <w:contextualSpacing/>
            </w:pPr>
            <w:r w:rsidRPr="00FB39A3">
              <w:t>44</w:t>
            </w:r>
          </w:p>
        </w:tc>
        <w:tc>
          <w:tcPr>
            <w:tcW w:w="0" w:type="auto"/>
            <w:vAlign w:val="center"/>
            <w:hideMark/>
          </w:tcPr>
          <w:p w14:paraId="3AECD763" w14:textId="77777777" w:rsidR="00FB39A3" w:rsidRPr="00FB39A3" w:rsidRDefault="00FB39A3" w:rsidP="00FB39A3">
            <w:pPr>
              <w:spacing w:after="0"/>
              <w:contextualSpacing/>
            </w:pPr>
            <w:r w:rsidRPr="00FB39A3">
              <w:t>215</w:t>
            </w:r>
          </w:p>
        </w:tc>
      </w:tr>
      <w:tr w:rsidR="00FB39A3" w:rsidRPr="00FB39A3" w14:paraId="059CAAB3" w14:textId="77777777" w:rsidTr="00FB39A3">
        <w:trPr>
          <w:tblCellSpacing w:w="15" w:type="dxa"/>
        </w:trPr>
        <w:tc>
          <w:tcPr>
            <w:tcW w:w="0" w:type="auto"/>
            <w:vAlign w:val="center"/>
            <w:hideMark/>
          </w:tcPr>
          <w:p w14:paraId="1876ABEA" w14:textId="77777777" w:rsidR="00FB39A3" w:rsidRPr="00FB39A3" w:rsidRDefault="00FB39A3" w:rsidP="00FB39A3">
            <w:pPr>
              <w:spacing w:after="0"/>
              <w:contextualSpacing/>
            </w:pPr>
            <w:r w:rsidRPr="00FB39A3">
              <w:t>Self-Advocates</w:t>
            </w:r>
          </w:p>
        </w:tc>
        <w:tc>
          <w:tcPr>
            <w:tcW w:w="0" w:type="auto"/>
            <w:vAlign w:val="center"/>
            <w:hideMark/>
          </w:tcPr>
          <w:p w14:paraId="1BADF70B" w14:textId="77777777" w:rsidR="00FB39A3" w:rsidRPr="00FB39A3" w:rsidRDefault="00FB39A3" w:rsidP="00FB39A3">
            <w:pPr>
              <w:spacing w:after="0"/>
              <w:contextualSpacing/>
            </w:pPr>
            <w:r w:rsidRPr="00FB39A3">
              <w:t>0</w:t>
            </w:r>
          </w:p>
        </w:tc>
        <w:tc>
          <w:tcPr>
            <w:tcW w:w="0" w:type="auto"/>
            <w:vAlign w:val="center"/>
            <w:hideMark/>
          </w:tcPr>
          <w:p w14:paraId="7BEB1BF6" w14:textId="77777777" w:rsidR="00FB39A3" w:rsidRPr="00FB39A3" w:rsidRDefault="00FB39A3" w:rsidP="00FB39A3">
            <w:pPr>
              <w:spacing w:after="0"/>
              <w:contextualSpacing/>
            </w:pPr>
            <w:r w:rsidRPr="00FB39A3">
              <w:t>2</w:t>
            </w:r>
          </w:p>
        </w:tc>
      </w:tr>
      <w:tr w:rsidR="00FB39A3" w:rsidRPr="00FB39A3" w14:paraId="2ACF8813" w14:textId="77777777" w:rsidTr="00FB39A3">
        <w:trPr>
          <w:tblCellSpacing w:w="15" w:type="dxa"/>
        </w:trPr>
        <w:tc>
          <w:tcPr>
            <w:tcW w:w="0" w:type="auto"/>
            <w:vAlign w:val="center"/>
            <w:hideMark/>
          </w:tcPr>
          <w:p w14:paraId="664D5218" w14:textId="77777777" w:rsidR="00FB39A3" w:rsidRPr="00FB39A3" w:rsidRDefault="00FB39A3" w:rsidP="00FB39A3">
            <w:pPr>
              <w:spacing w:after="0"/>
              <w:contextualSpacing/>
            </w:pPr>
            <w:r w:rsidRPr="00FB39A3">
              <w:t>Purpose</w:t>
            </w:r>
          </w:p>
        </w:tc>
        <w:tc>
          <w:tcPr>
            <w:tcW w:w="0" w:type="auto"/>
            <w:vAlign w:val="center"/>
            <w:hideMark/>
          </w:tcPr>
          <w:p w14:paraId="3F533DFB" w14:textId="77777777" w:rsidR="00FB39A3" w:rsidRPr="00FB39A3" w:rsidRDefault="00FB39A3" w:rsidP="00FB39A3">
            <w:pPr>
              <w:spacing w:after="0"/>
              <w:contextualSpacing/>
            </w:pPr>
            <w:r w:rsidRPr="00FB39A3">
              <w:t>Initial community input</w:t>
            </w:r>
          </w:p>
        </w:tc>
        <w:tc>
          <w:tcPr>
            <w:tcW w:w="0" w:type="auto"/>
            <w:vAlign w:val="center"/>
            <w:hideMark/>
          </w:tcPr>
          <w:p w14:paraId="777DA929" w14:textId="77777777" w:rsidR="00FB39A3" w:rsidRPr="00FB39A3" w:rsidRDefault="00FB39A3" w:rsidP="00FB39A3">
            <w:pPr>
              <w:spacing w:after="0"/>
              <w:contextualSpacing/>
            </w:pPr>
            <w:r w:rsidRPr="00FB39A3">
              <w:t>Statewide validation of initial findings</w:t>
            </w:r>
          </w:p>
        </w:tc>
      </w:tr>
    </w:tbl>
    <w:p w14:paraId="13D3286C" w14:textId="77777777" w:rsidR="00FB39A3" w:rsidRPr="00FB39A3" w:rsidRDefault="00FB39A3" w:rsidP="00FB39A3">
      <w:pPr>
        <w:spacing w:before="120"/>
        <w:rPr>
          <w:b/>
          <w:bCs/>
        </w:rPr>
      </w:pPr>
      <w:r w:rsidRPr="00FB39A3">
        <w:rPr>
          <w:b/>
          <w:bCs/>
        </w:rPr>
        <w:t>Validation of Round 1 Findings</w:t>
      </w:r>
    </w:p>
    <w:p w14:paraId="26C27726" w14:textId="77777777" w:rsidR="00FB39A3" w:rsidRPr="00FB39A3" w:rsidRDefault="00FB39A3" w:rsidP="00FB39A3">
      <w:pPr>
        <w:jc w:val="both"/>
      </w:pPr>
      <w:r w:rsidRPr="00FB39A3">
        <w:t>Round 2 substantially expanded participation while reinforcing the concerns identified during the initial survey. Responses from educators, families, and self-advocates continued to identify several recurring themes, including:</w:t>
      </w:r>
    </w:p>
    <w:p w14:paraId="0D61C453" w14:textId="77777777" w:rsidR="00FB39A3" w:rsidRPr="00FB39A3" w:rsidRDefault="00FB39A3" w:rsidP="00FB39A3">
      <w:pPr>
        <w:numPr>
          <w:ilvl w:val="0"/>
          <w:numId w:val="33"/>
        </w:numPr>
        <w:spacing w:after="0"/>
        <w:contextualSpacing/>
      </w:pPr>
      <w:r w:rsidRPr="00FB39A3">
        <w:t xml:space="preserve">Interruptions or delays in special education services during the age-6 transition. </w:t>
      </w:r>
    </w:p>
    <w:p w14:paraId="7AB55D9E" w14:textId="77777777" w:rsidR="00FB39A3" w:rsidRPr="00FB39A3" w:rsidRDefault="00FB39A3" w:rsidP="00FB39A3">
      <w:pPr>
        <w:numPr>
          <w:ilvl w:val="0"/>
          <w:numId w:val="33"/>
        </w:numPr>
        <w:spacing w:after="0"/>
        <w:contextualSpacing/>
      </w:pPr>
      <w:r w:rsidRPr="00FB39A3">
        <w:t xml:space="preserve">Inconsistent implementation of eligibility determinations across schools and districts. </w:t>
      </w:r>
    </w:p>
    <w:p w14:paraId="1AD582D1" w14:textId="77777777" w:rsidR="00FB39A3" w:rsidRPr="00FB39A3" w:rsidRDefault="00FB39A3" w:rsidP="00FB39A3">
      <w:pPr>
        <w:numPr>
          <w:ilvl w:val="0"/>
          <w:numId w:val="33"/>
        </w:numPr>
        <w:spacing w:after="0"/>
        <w:contextualSpacing/>
      </w:pPr>
      <w:r w:rsidRPr="00FB39A3">
        <w:t xml:space="preserve">Challenges for families in understanding the reevaluation process and procedural safeguards. </w:t>
      </w:r>
    </w:p>
    <w:p w14:paraId="0C084EB1" w14:textId="77777777" w:rsidR="00FB39A3" w:rsidRPr="00FB39A3" w:rsidRDefault="00FB39A3" w:rsidP="00FB39A3">
      <w:pPr>
        <w:numPr>
          <w:ilvl w:val="0"/>
          <w:numId w:val="33"/>
        </w:numPr>
        <w:spacing w:after="0"/>
        <w:contextualSpacing/>
      </w:pPr>
      <w:r w:rsidRPr="00FB39A3">
        <w:t xml:space="preserve">Concerns that students continue to demonstrate developmental needs despite no longer qualifying under the Developmental Delay eligibility category. </w:t>
      </w:r>
    </w:p>
    <w:p w14:paraId="35BF89B5" w14:textId="77777777" w:rsidR="00FB39A3" w:rsidRPr="00FB39A3" w:rsidRDefault="00FB39A3" w:rsidP="00FB39A3">
      <w:pPr>
        <w:numPr>
          <w:ilvl w:val="0"/>
          <w:numId w:val="33"/>
        </w:numPr>
        <w:spacing w:after="120"/>
      </w:pPr>
      <w:r w:rsidRPr="00FB39A3">
        <w:t xml:space="preserve">Strong interest in reviewing Nevada's current Developmental Delay age-6 transition requirements. </w:t>
      </w:r>
    </w:p>
    <w:p w14:paraId="1012C172" w14:textId="77777777" w:rsidR="00FB39A3" w:rsidRPr="00FB39A3" w:rsidRDefault="00FB39A3" w:rsidP="00FB39A3">
      <w:pPr>
        <w:jc w:val="both"/>
      </w:pPr>
      <w:r w:rsidRPr="00FB39A3">
        <w:t>The consistency of these findings across two independent rounds of statewide community input suggests that the experiences described by respondents reflect recurring patterns rather than isolated incidents.</w:t>
      </w:r>
    </w:p>
    <w:p w14:paraId="04973CD1" w14:textId="7D588E77" w:rsidR="001030C7" w:rsidRPr="001030C7" w:rsidRDefault="00390689" w:rsidP="001030C7">
      <w:r>
        <w:pict w14:anchorId="74CABF0A">
          <v:rect id="_x0000_i1046" style="width:0;height:1.5pt" o:hralign="center" o:hrstd="t" o:hr="t" fillcolor="#a0a0a0" stroked="f"/>
        </w:pict>
      </w:r>
    </w:p>
    <w:p w14:paraId="3904BFFB" w14:textId="77777777" w:rsidR="001030C7" w:rsidRPr="001030C7" w:rsidRDefault="001030C7" w:rsidP="001030C7">
      <w:pPr>
        <w:rPr>
          <w:b/>
          <w:bCs/>
        </w:rPr>
      </w:pPr>
      <w:r w:rsidRPr="001030C7">
        <w:rPr>
          <w:b/>
          <w:bCs/>
        </w:rPr>
        <w:t>Key Themes Consistent Across Both Surveys</w:t>
      </w:r>
    </w:p>
    <w:p w14:paraId="0645DC29" w14:textId="77777777" w:rsidR="001030C7" w:rsidRPr="001030C7" w:rsidRDefault="001030C7" w:rsidP="001030C7">
      <w:r w:rsidRPr="001030C7">
        <w:t>Several themes emerged consistently across both rounds of community input:</w:t>
      </w:r>
    </w:p>
    <w:p w14:paraId="411BD621" w14:textId="77777777" w:rsidR="001030C7" w:rsidRPr="001030C7" w:rsidRDefault="001030C7" w:rsidP="001030C7">
      <w:pPr>
        <w:numPr>
          <w:ilvl w:val="0"/>
          <w:numId w:val="32"/>
        </w:numPr>
        <w:contextualSpacing/>
      </w:pPr>
      <w:r w:rsidRPr="001030C7">
        <w:t xml:space="preserve">Concerns regarding interruptions in special education services during the age-6 transition. </w:t>
      </w:r>
    </w:p>
    <w:p w14:paraId="63F28388" w14:textId="77777777" w:rsidR="001030C7" w:rsidRPr="001030C7" w:rsidRDefault="001030C7" w:rsidP="001030C7">
      <w:pPr>
        <w:numPr>
          <w:ilvl w:val="0"/>
          <w:numId w:val="32"/>
        </w:numPr>
        <w:contextualSpacing/>
      </w:pPr>
      <w:r w:rsidRPr="001030C7">
        <w:t xml:space="preserve">Difficulty for families in understanding eligibility decisions and the reevaluation process. </w:t>
      </w:r>
    </w:p>
    <w:p w14:paraId="69ACE68C" w14:textId="77777777" w:rsidR="001030C7" w:rsidRPr="001030C7" w:rsidRDefault="001030C7" w:rsidP="001030C7">
      <w:pPr>
        <w:numPr>
          <w:ilvl w:val="0"/>
          <w:numId w:val="32"/>
        </w:numPr>
        <w:contextualSpacing/>
      </w:pPr>
      <w:r w:rsidRPr="001030C7">
        <w:t xml:space="preserve">Concerns that some students lose needed </w:t>
      </w:r>
      <w:proofErr w:type="gramStart"/>
      <w:r w:rsidRPr="001030C7">
        <w:t>supports</w:t>
      </w:r>
      <w:proofErr w:type="gramEnd"/>
      <w:r w:rsidRPr="001030C7">
        <w:t xml:space="preserve"> despite continuing educational needs. </w:t>
      </w:r>
    </w:p>
    <w:p w14:paraId="29158983" w14:textId="77777777" w:rsidR="001030C7" w:rsidRPr="001030C7" w:rsidRDefault="001030C7" w:rsidP="001030C7">
      <w:pPr>
        <w:numPr>
          <w:ilvl w:val="0"/>
          <w:numId w:val="32"/>
        </w:numPr>
        <w:contextualSpacing/>
      </w:pPr>
      <w:r w:rsidRPr="001030C7">
        <w:lastRenderedPageBreak/>
        <w:t xml:space="preserve">Interest in improving statewide consistency in transition practices. </w:t>
      </w:r>
    </w:p>
    <w:p w14:paraId="3A493BB6" w14:textId="77777777" w:rsidR="001030C7" w:rsidRPr="001030C7" w:rsidRDefault="001030C7" w:rsidP="001030C7">
      <w:pPr>
        <w:numPr>
          <w:ilvl w:val="0"/>
          <w:numId w:val="32"/>
        </w:numPr>
        <w:contextualSpacing/>
      </w:pPr>
      <w:r w:rsidRPr="001030C7">
        <w:t xml:space="preserve">Broad support for reviewing Nevada's Developmental Delay </w:t>
      </w:r>
      <w:proofErr w:type="gramStart"/>
      <w:r w:rsidRPr="001030C7">
        <w:t>eligibility age</w:t>
      </w:r>
      <w:proofErr w:type="gramEnd"/>
      <w:r w:rsidRPr="001030C7">
        <w:t xml:space="preserve">. </w:t>
      </w:r>
    </w:p>
    <w:p w14:paraId="268475C8" w14:textId="77777777" w:rsidR="001030C7" w:rsidRPr="001030C7" w:rsidRDefault="00390689" w:rsidP="001030C7">
      <w:r>
        <w:pict w14:anchorId="210FE323">
          <v:rect id="_x0000_i1047" style="width:0;height:1.5pt" o:hralign="center" o:hrstd="t" o:hr="t" fillcolor="#a0a0a0" stroked="f"/>
        </w:pict>
      </w:r>
    </w:p>
    <w:p w14:paraId="42A74A21" w14:textId="77777777" w:rsidR="001030C7" w:rsidRPr="001030C7" w:rsidRDefault="001030C7" w:rsidP="001030C7">
      <w:pPr>
        <w:rPr>
          <w:b/>
          <w:bCs/>
        </w:rPr>
      </w:pPr>
      <w:r w:rsidRPr="001030C7">
        <w:rPr>
          <w:b/>
          <w:bCs/>
        </w:rPr>
        <w:t>Value of the Two-Round Survey Process</w:t>
      </w:r>
    </w:p>
    <w:p w14:paraId="26D3B0FA" w14:textId="77777777" w:rsidR="001030C7" w:rsidRPr="001030C7" w:rsidRDefault="001030C7" w:rsidP="001030C7">
      <w:pPr>
        <w:jc w:val="both"/>
      </w:pPr>
      <w:r w:rsidRPr="001030C7">
        <w:t>Conducting two rounds of statewide engagement strengthened the reliability of the findings. The second survey expanded participation and provided additional quantitative and qualitative evidence that reinforced concerns identified during the initial survey. The consistency of responses across both survey rounds suggests that the issues identified were not isolated experiences but reflected patterns observed by educators, families, and self-advocates across Nevada.</w:t>
      </w:r>
    </w:p>
    <w:p w14:paraId="68C3719A" w14:textId="77777777" w:rsidR="00F64C54" w:rsidRPr="001030C7" w:rsidRDefault="00F64C54"/>
    <w:sectPr w:rsidR="00F64C54" w:rsidRPr="001030C7" w:rsidSect="009B2EBB">
      <w:pgSz w:w="12240" w:h="15840"/>
      <w:pgMar w:top="108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7D10"/>
    <w:multiLevelType w:val="multilevel"/>
    <w:tmpl w:val="53380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53D4A"/>
    <w:multiLevelType w:val="multilevel"/>
    <w:tmpl w:val="0014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3552A"/>
    <w:multiLevelType w:val="multilevel"/>
    <w:tmpl w:val="C88C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4099F"/>
    <w:multiLevelType w:val="multilevel"/>
    <w:tmpl w:val="B850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311E6B"/>
    <w:multiLevelType w:val="multilevel"/>
    <w:tmpl w:val="65DE8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F11CA"/>
    <w:multiLevelType w:val="multilevel"/>
    <w:tmpl w:val="6192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FD53EE"/>
    <w:multiLevelType w:val="multilevel"/>
    <w:tmpl w:val="3D9E3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A86582"/>
    <w:multiLevelType w:val="multilevel"/>
    <w:tmpl w:val="EDBA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F55C93"/>
    <w:multiLevelType w:val="multilevel"/>
    <w:tmpl w:val="942CF0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BF41E6"/>
    <w:multiLevelType w:val="multilevel"/>
    <w:tmpl w:val="92BA7D82"/>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D1610C"/>
    <w:multiLevelType w:val="multilevel"/>
    <w:tmpl w:val="9286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BA4EA3"/>
    <w:multiLevelType w:val="multilevel"/>
    <w:tmpl w:val="32E26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E55D41"/>
    <w:multiLevelType w:val="multilevel"/>
    <w:tmpl w:val="7D709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2D1F2A"/>
    <w:multiLevelType w:val="multilevel"/>
    <w:tmpl w:val="97B0D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AC0352"/>
    <w:multiLevelType w:val="multilevel"/>
    <w:tmpl w:val="3050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2B58E6"/>
    <w:multiLevelType w:val="hybridMultilevel"/>
    <w:tmpl w:val="57085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A94759"/>
    <w:multiLevelType w:val="multilevel"/>
    <w:tmpl w:val="C7AC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5A1C4E"/>
    <w:multiLevelType w:val="multilevel"/>
    <w:tmpl w:val="13D66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9208D7"/>
    <w:multiLevelType w:val="multilevel"/>
    <w:tmpl w:val="C40A6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4009F4"/>
    <w:multiLevelType w:val="multilevel"/>
    <w:tmpl w:val="F8987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314EA0"/>
    <w:multiLevelType w:val="multilevel"/>
    <w:tmpl w:val="1D129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3F64B2"/>
    <w:multiLevelType w:val="multilevel"/>
    <w:tmpl w:val="773C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296AC9"/>
    <w:multiLevelType w:val="multilevel"/>
    <w:tmpl w:val="CC58CF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8E719D"/>
    <w:multiLevelType w:val="multilevel"/>
    <w:tmpl w:val="EAFEB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962C46"/>
    <w:multiLevelType w:val="multilevel"/>
    <w:tmpl w:val="6BECD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CD5FB8"/>
    <w:multiLevelType w:val="multilevel"/>
    <w:tmpl w:val="E240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CF227D"/>
    <w:multiLevelType w:val="multilevel"/>
    <w:tmpl w:val="93047294"/>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3D2BEE"/>
    <w:multiLevelType w:val="multilevel"/>
    <w:tmpl w:val="26FCDBA2"/>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C42AFF"/>
    <w:multiLevelType w:val="multilevel"/>
    <w:tmpl w:val="7DC09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D83850"/>
    <w:multiLevelType w:val="multilevel"/>
    <w:tmpl w:val="4778241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264C4E"/>
    <w:multiLevelType w:val="multilevel"/>
    <w:tmpl w:val="021E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767021"/>
    <w:multiLevelType w:val="multilevel"/>
    <w:tmpl w:val="F0DE2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E4D36F6"/>
    <w:multiLevelType w:val="multilevel"/>
    <w:tmpl w:val="85C2D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D043FE"/>
    <w:multiLevelType w:val="multilevel"/>
    <w:tmpl w:val="5F108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6163088">
    <w:abstractNumId w:val="25"/>
  </w:num>
  <w:num w:numId="2" w16cid:durableId="760368451">
    <w:abstractNumId w:val="0"/>
  </w:num>
  <w:num w:numId="3" w16cid:durableId="1441687197">
    <w:abstractNumId w:val="30"/>
  </w:num>
  <w:num w:numId="4" w16cid:durableId="250429448">
    <w:abstractNumId w:val="21"/>
  </w:num>
  <w:num w:numId="5" w16cid:durableId="1399283067">
    <w:abstractNumId w:val="18"/>
  </w:num>
  <w:num w:numId="6" w16cid:durableId="2032023971">
    <w:abstractNumId w:val="13"/>
  </w:num>
  <w:num w:numId="7" w16cid:durableId="1137186371">
    <w:abstractNumId w:val="24"/>
  </w:num>
  <w:num w:numId="8" w16cid:durableId="2027125761">
    <w:abstractNumId w:val="23"/>
  </w:num>
  <w:num w:numId="9" w16cid:durableId="21444068">
    <w:abstractNumId w:val="1"/>
  </w:num>
  <w:num w:numId="10" w16cid:durableId="671109883">
    <w:abstractNumId w:val="7"/>
  </w:num>
  <w:num w:numId="11" w16cid:durableId="1595046698">
    <w:abstractNumId w:val="15"/>
  </w:num>
  <w:num w:numId="12" w16cid:durableId="293339291">
    <w:abstractNumId w:val="4"/>
  </w:num>
  <w:num w:numId="13" w16cid:durableId="1848135863">
    <w:abstractNumId w:val="6"/>
  </w:num>
  <w:num w:numId="14" w16cid:durableId="265622937">
    <w:abstractNumId w:val="16"/>
  </w:num>
  <w:num w:numId="15" w16cid:durableId="267546167">
    <w:abstractNumId w:val="5"/>
  </w:num>
  <w:num w:numId="16" w16cid:durableId="770203927">
    <w:abstractNumId w:val="17"/>
  </w:num>
  <w:num w:numId="17" w16cid:durableId="252519234">
    <w:abstractNumId w:val="28"/>
  </w:num>
  <w:num w:numId="18" w16cid:durableId="1600872656">
    <w:abstractNumId w:val="33"/>
  </w:num>
  <w:num w:numId="19" w16cid:durableId="940837275">
    <w:abstractNumId w:val="14"/>
  </w:num>
  <w:num w:numId="20" w16cid:durableId="769661762">
    <w:abstractNumId w:val="8"/>
  </w:num>
  <w:num w:numId="21" w16cid:durableId="1130637225">
    <w:abstractNumId w:val="9"/>
  </w:num>
  <w:num w:numId="22" w16cid:durableId="339235304">
    <w:abstractNumId w:val="26"/>
  </w:num>
  <w:num w:numId="23" w16cid:durableId="819463392">
    <w:abstractNumId w:val="27"/>
  </w:num>
  <w:num w:numId="24" w16cid:durableId="1383214410">
    <w:abstractNumId w:val="12"/>
  </w:num>
  <w:num w:numId="25" w16cid:durableId="1885360630">
    <w:abstractNumId w:val="22"/>
  </w:num>
  <w:num w:numId="26" w16cid:durableId="968510471">
    <w:abstractNumId w:val="2"/>
  </w:num>
  <w:num w:numId="27" w16cid:durableId="1603800988">
    <w:abstractNumId w:val="29"/>
  </w:num>
  <w:num w:numId="28" w16cid:durableId="835875690">
    <w:abstractNumId w:val="10"/>
  </w:num>
  <w:num w:numId="29" w16cid:durableId="268703855">
    <w:abstractNumId w:val="32"/>
  </w:num>
  <w:num w:numId="30" w16cid:durableId="1425149733">
    <w:abstractNumId w:val="31"/>
  </w:num>
  <w:num w:numId="31" w16cid:durableId="1281186339">
    <w:abstractNumId w:val="11"/>
  </w:num>
  <w:num w:numId="32" w16cid:durableId="1560168919">
    <w:abstractNumId w:val="19"/>
  </w:num>
  <w:num w:numId="33" w16cid:durableId="1052316079">
    <w:abstractNumId w:val="3"/>
  </w:num>
  <w:num w:numId="34" w16cid:durableId="11436912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C54"/>
    <w:rsid w:val="00011D8A"/>
    <w:rsid w:val="00062739"/>
    <w:rsid w:val="000F4BF2"/>
    <w:rsid w:val="001030C7"/>
    <w:rsid w:val="001B026F"/>
    <w:rsid w:val="001C40DD"/>
    <w:rsid w:val="002C6475"/>
    <w:rsid w:val="003036D9"/>
    <w:rsid w:val="00346CC4"/>
    <w:rsid w:val="00431C4C"/>
    <w:rsid w:val="00461647"/>
    <w:rsid w:val="00626FC0"/>
    <w:rsid w:val="00643D14"/>
    <w:rsid w:val="00677A1D"/>
    <w:rsid w:val="007456F9"/>
    <w:rsid w:val="00842610"/>
    <w:rsid w:val="00942E39"/>
    <w:rsid w:val="0099548F"/>
    <w:rsid w:val="009B2EBB"/>
    <w:rsid w:val="009F5B76"/>
    <w:rsid w:val="00A64A3E"/>
    <w:rsid w:val="00A834CE"/>
    <w:rsid w:val="00AA515C"/>
    <w:rsid w:val="00AB616D"/>
    <w:rsid w:val="00C14561"/>
    <w:rsid w:val="00D14CF2"/>
    <w:rsid w:val="00D930D2"/>
    <w:rsid w:val="00E30E17"/>
    <w:rsid w:val="00E30E5C"/>
    <w:rsid w:val="00E45811"/>
    <w:rsid w:val="00E45DAF"/>
    <w:rsid w:val="00F536D1"/>
    <w:rsid w:val="00F64C54"/>
    <w:rsid w:val="00FB39A3"/>
    <w:rsid w:val="00FC6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B0E72"/>
  <w15:chartTrackingRefBased/>
  <w15:docId w15:val="{481A1C34-8D6A-42BA-AB43-582470014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4C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64C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64C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4C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4C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4C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4C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4C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4C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C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64C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64C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4C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4C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4C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C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C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4C54"/>
    <w:rPr>
      <w:rFonts w:eastAsiaTheme="majorEastAsia" w:cstheme="majorBidi"/>
      <w:color w:val="272727" w:themeColor="text1" w:themeTint="D8"/>
    </w:rPr>
  </w:style>
  <w:style w:type="paragraph" w:styleId="Title">
    <w:name w:val="Title"/>
    <w:basedOn w:val="Normal"/>
    <w:next w:val="Normal"/>
    <w:link w:val="TitleChar"/>
    <w:uiPriority w:val="10"/>
    <w:qFormat/>
    <w:rsid w:val="00F64C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C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C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4C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C54"/>
    <w:pPr>
      <w:spacing w:before="160"/>
      <w:jc w:val="center"/>
    </w:pPr>
    <w:rPr>
      <w:i/>
      <w:iCs/>
      <w:color w:val="404040" w:themeColor="text1" w:themeTint="BF"/>
    </w:rPr>
  </w:style>
  <w:style w:type="character" w:customStyle="1" w:styleId="QuoteChar">
    <w:name w:val="Quote Char"/>
    <w:basedOn w:val="DefaultParagraphFont"/>
    <w:link w:val="Quote"/>
    <w:uiPriority w:val="29"/>
    <w:rsid w:val="00F64C54"/>
    <w:rPr>
      <w:i/>
      <w:iCs/>
      <w:color w:val="404040" w:themeColor="text1" w:themeTint="BF"/>
    </w:rPr>
  </w:style>
  <w:style w:type="paragraph" w:styleId="ListParagraph">
    <w:name w:val="List Paragraph"/>
    <w:basedOn w:val="Normal"/>
    <w:uiPriority w:val="34"/>
    <w:qFormat/>
    <w:rsid w:val="00F64C54"/>
    <w:pPr>
      <w:ind w:left="720"/>
      <w:contextualSpacing/>
    </w:pPr>
  </w:style>
  <w:style w:type="character" w:styleId="IntenseEmphasis">
    <w:name w:val="Intense Emphasis"/>
    <w:basedOn w:val="DefaultParagraphFont"/>
    <w:uiPriority w:val="21"/>
    <w:qFormat/>
    <w:rsid w:val="00F64C54"/>
    <w:rPr>
      <w:i/>
      <w:iCs/>
      <w:color w:val="0F4761" w:themeColor="accent1" w:themeShade="BF"/>
    </w:rPr>
  </w:style>
  <w:style w:type="paragraph" w:styleId="IntenseQuote">
    <w:name w:val="Intense Quote"/>
    <w:basedOn w:val="Normal"/>
    <w:next w:val="Normal"/>
    <w:link w:val="IntenseQuoteChar"/>
    <w:uiPriority w:val="30"/>
    <w:qFormat/>
    <w:rsid w:val="00F64C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4C54"/>
    <w:rPr>
      <w:i/>
      <w:iCs/>
      <w:color w:val="0F4761" w:themeColor="accent1" w:themeShade="BF"/>
    </w:rPr>
  </w:style>
  <w:style w:type="character" w:styleId="IntenseReference">
    <w:name w:val="Intense Reference"/>
    <w:basedOn w:val="DefaultParagraphFont"/>
    <w:uiPriority w:val="32"/>
    <w:qFormat/>
    <w:rsid w:val="00F64C54"/>
    <w:rPr>
      <w:b/>
      <w:bCs/>
      <w:smallCaps/>
      <w:color w:val="0F4761" w:themeColor="accent1" w:themeShade="BF"/>
      <w:spacing w:val="5"/>
    </w:rPr>
  </w:style>
  <w:style w:type="paragraph" w:styleId="TOCHeading">
    <w:name w:val="TOC Heading"/>
    <w:basedOn w:val="Heading1"/>
    <w:next w:val="Normal"/>
    <w:uiPriority w:val="39"/>
    <w:unhideWhenUsed/>
    <w:qFormat/>
    <w:rsid w:val="00D14CF2"/>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D14CF2"/>
    <w:pPr>
      <w:tabs>
        <w:tab w:val="right" w:leader="dot" w:pos="9350"/>
      </w:tabs>
      <w:spacing w:after="0"/>
      <w:ind w:left="245"/>
      <w:contextualSpacing/>
    </w:pPr>
  </w:style>
  <w:style w:type="paragraph" w:styleId="TOC3">
    <w:name w:val="toc 3"/>
    <w:basedOn w:val="Normal"/>
    <w:next w:val="Normal"/>
    <w:autoRedefine/>
    <w:uiPriority w:val="39"/>
    <w:unhideWhenUsed/>
    <w:rsid w:val="00D14CF2"/>
    <w:pPr>
      <w:spacing w:after="100"/>
      <w:ind w:left="480"/>
    </w:pPr>
  </w:style>
  <w:style w:type="character" w:styleId="Hyperlink">
    <w:name w:val="Hyperlink"/>
    <w:basedOn w:val="DefaultParagraphFont"/>
    <w:uiPriority w:val="99"/>
    <w:unhideWhenUsed/>
    <w:rsid w:val="00D14CF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5E7F7-FBE9-454A-BA1A-50C3AA6DB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27</Pages>
  <Words>7043</Words>
  <Characters>40147</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 Nielsen</dc:creator>
  <cp:keywords/>
  <dc:description/>
  <cp:lastModifiedBy>Catherine M. Nielsen</cp:lastModifiedBy>
  <cp:revision>22</cp:revision>
  <dcterms:created xsi:type="dcterms:W3CDTF">2026-07-22T17:19:00Z</dcterms:created>
  <dcterms:modified xsi:type="dcterms:W3CDTF">2026-07-29T15:18:00Z</dcterms:modified>
</cp:coreProperties>
</file>