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5820BC95"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11768CF3">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70C35A92" w:rsidR="00886314" w:rsidRPr="00886314" w:rsidRDefault="00886314" w:rsidP="00913D42">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913D42" w:rsidRPr="00913D42">
        <w:rPr>
          <w:rFonts w:ascii="Arial" w:hAnsi="Arial" w:cs="Arial"/>
          <w:b/>
          <w:bCs/>
          <w:sz w:val="40"/>
          <w:szCs w:val="40"/>
        </w:rPr>
        <w:t>Data-Supported Research and Projects</w:t>
      </w:r>
    </w:p>
    <w:p w14:paraId="18B0C72E" w14:textId="77777777" w:rsidR="003955DB" w:rsidRDefault="003955DB" w:rsidP="006823E5">
      <w:pPr>
        <w:pStyle w:val="Heading1"/>
      </w:pPr>
    </w:p>
    <w:p w14:paraId="6D1949AB" w14:textId="77777777" w:rsidR="00913D42" w:rsidRDefault="00913D42" w:rsidP="00913D42">
      <w:pPr>
        <w:rPr>
          <w:rFonts w:ascii="Arial" w:hAnsi="Arial" w:cs="Arial"/>
          <w:color w:val="000000"/>
          <w:sz w:val="24"/>
        </w:rPr>
      </w:pPr>
      <w:r w:rsidRPr="00913D42">
        <w:rPr>
          <w:rFonts w:ascii="Arial" w:hAnsi="Arial" w:cs="Arial"/>
          <w:color w:val="000000"/>
          <w:sz w:val="24"/>
        </w:rPr>
        <w:t>Reliable data and meaningful research are essential to understanding the experiences, needs, outcomes, and priorities of individuals with intellectual and/or developmental disabilities (I/DD) and their families. Data can help identify gaps in services, disparities in access and outcomes, emerging needs, and opportunities to improve policies, programs, services, and systems.</w:t>
      </w:r>
    </w:p>
    <w:p w14:paraId="591AFC3E" w14:textId="77777777" w:rsidR="00913D42" w:rsidRPr="00913D42" w:rsidRDefault="00913D42" w:rsidP="00913D42">
      <w:pPr>
        <w:rPr>
          <w:rFonts w:ascii="Arial" w:hAnsi="Arial" w:cs="Arial"/>
          <w:color w:val="000000"/>
          <w:sz w:val="24"/>
        </w:rPr>
      </w:pPr>
    </w:p>
    <w:p w14:paraId="7E2C0B52" w14:textId="77777777" w:rsidR="00913D42" w:rsidRDefault="00913D42" w:rsidP="00913D42">
      <w:pPr>
        <w:rPr>
          <w:rFonts w:ascii="Arial" w:hAnsi="Arial" w:cs="Arial"/>
          <w:color w:val="000000"/>
          <w:sz w:val="24"/>
        </w:rPr>
      </w:pPr>
      <w:r w:rsidRPr="00913D42">
        <w:rPr>
          <w:rFonts w:ascii="Arial" w:hAnsi="Arial" w:cs="Arial"/>
          <w:color w:val="000000"/>
          <w:sz w:val="24"/>
        </w:rPr>
        <w:t>However, individuals with I/DD have historically been the subjects of research, data collection, and program evaluation without always having meaningful opportunities to participate in determining what information is collected, how it is collected, how findings are interpreted, or how the results are used. Data and research involving people with I/DD should recognize individuals with disabilities as partners and stakeholders whose lived experiences are essential to understanding the information being collected.</w:t>
      </w:r>
    </w:p>
    <w:p w14:paraId="4DFFE0BC" w14:textId="77777777" w:rsidR="00913D42" w:rsidRPr="00913D42" w:rsidRDefault="00913D42" w:rsidP="00913D42">
      <w:pPr>
        <w:rPr>
          <w:rFonts w:ascii="Arial" w:hAnsi="Arial" w:cs="Arial"/>
          <w:color w:val="000000"/>
          <w:sz w:val="24"/>
        </w:rPr>
      </w:pPr>
    </w:p>
    <w:p w14:paraId="7ABB3FB2" w14:textId="77777777" w:rsidR="00913D42" w:rsidRPr="00913D42" w:rsidRDefault="00913D42" w:rsidP="00913D42">
      <w:pPr>
        <w:rPr>
          <w:rFonts w:ascii="Arial" w:hAnsi="Arial" w:cs="Arial"/>
          <w:b/>
          <w:bCs/>
          <w:color w:val="000000"/>
          <w:sz w:val="24"/>
        </w:rPr>
      </w:pPr>
      <w:r w:rsidRPr="00913D42">
        <w:rPr>
          <w:rFonts w:ascii="Arial" w:hAnsi="Arial" w:cs="Arial"/>
          <w:b/>
          <w:bCs/>
          <w:color w:val="000000"/>
          <w:sz w:val="24"/>
        </w:rPr>
        <w:t>The Nevada Governor’s Council on Developmental Disabilities (NGCDD) believes that research, data collection, needs assessments, surveys, evaluations, and other data-supported projects involving individuals with I/DD should be inclusive, accessible, ethical, and person-centered. Individuals with I/DD and their families should have meaningful opportunities to inform the development, implementation, interpretation, and dissemination of research and data-supported projects that affect their lives.</w:t>
      </w:r>
    </w:p>
    <w:p w14:paraId="18AE6E0B" w14:textId="77777777" w:rsidR="00913D42" w:rsidRPr="00913D42" w:rsidRDefault="00913D42" w:rsidP="00913D42">
      <w:pPr>
        <w:rPr>
          <w:rFonts w:ascii="Arial" w:hAnsi="Arial" w:cs="Arial"/>
          <w:b/>
          <w:bCs/>
          <w:color w:val="000000"/>
          <w:sz w:val="24"/>
        </w:rPr>
      </w:pPr>
    </w:p>
    <w:p w14:paraId="7C879A0E" w14:textId="77777777" w:rsidR="00913D42" w:rsidRPr="00913D42" w:rsidRDefault="00913D42" w:rsidP="00913D42">
      <w:pPr>
        <w:rPr>
          <w:rFonts w:ascii="Arial" w:hAnsi="Arial" w:cs="Arial"/>
          <w:b/>
          <w:bCs/>
          <w:color w:val="000000"/>
          <w:sz w:val="24"/>
        </w:rPr>
      </w:pPr>
      <w:r w:rsidRPr="00913D42">
        <w:rPr>
          <w:rFonts w:ascii="Arial" w:hAnsi="Arial" w:cs="Arial"/>
          <w:b/>
          <w:bCs/>
          <w:color w:val="000000"/>
          <w:sz w:val="24"/>
        </w:rPr>
        <w:t xml:space="preserve">Individuals with I/DD must also be supported to make informed choices about participation. Information regarding the purpose of a project, how information will be collected and used, potential benefits and risks, privacy protections, and the voluntary nature of participation should be provided in accessible and understandable formats. When appropriate, individuals should have access to </w:t>
      </w:r>
      <w:proofErr w:type="gramStart"/>
      <w:r w:rsidRPr="00913D42">
        <w:rPr>
          <w:rFonts w:ascii="Arial" w:hAnsi="Arial" w:cs="Arial"/>
          <w:b/>
          <w:bCs/>
          <w:color w:val="000000"/>
          <w:sz w:val="24"/>
        </w:rPr>
        <w:t>accommodations</w:t>
      </w:r>
      <w:proofErr w:type="gramEnd"/>
      <w:r w:rsidRPr="00913D42">
        <w:rPr>
          <w:rFonts w:ascii="Arial" w:hAnsi="Arial" w:cs="Arial"/>
          <w:b/>
          <w:bCs/>
          <w:color w:val="000000"/>
          <w:sz w:val="24"/>
        </w:rPr>
        <w:t xml:space="preserve"> and supported decision-making to assist them in understanding their options and expressing their own choices.</w:t>
      </w:r>
    </w:p>
    <w:p w14:paraId="00E957DA" w14:textId="77777777" w:rsidR="00E45C74" w:rsidRPr="00777B52" w:rsidRDefault="00E45C74" w:rsidP="00E45C74"/>
    <w:p w14:paraId="4D322F2E" w14:textId="39C362FD" w:rsidR="00886314" w:rsidRPr="00777B52" w:rsidRDefault="00886314" w:rsidP="00886314">
      <w:pPr>
        <w:tabs>
          <w:tab w:val="center" w:pos="3754"/>
        </w:tabs>
        <w:rPr>
          <w:rFonts w:ascii="Arial" w:hAnsi="Arial" w:cs="Arial"/>
          <w:sz w:val="24"/>
        </w:rPr>
      </w:pPr>
      <w:r w:rsidRPr="00777B52">
        <w:rPr>
          <w:rFonts w:ascii="Arial" w:hAnsi="Arial" w:cs="Arial"/>
          <w:b/>
          <w:bCs/>
          <w:sz w:val="24"/>
          <w:u w:val="single"/>
        </w:rPr>
        <w:t>Policy Recommendations:</w:t>
      </w:r>
    </w:p>
    <w:p w14:paraId="0032FA15" w14:textId="5B0E0AB9"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Include people with I/DD in the process. Research and data-supported projects involving or affecting individuals with I/DD should meaningfully include people with I/DD and, when appropriate, their families throughout project development, implementation, interpretation of findings, and dissemination of results.</w:t>
      </w:r>
    </w:p>
    <w:p w14:paraId="3EB0A2B7"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Promote informed choice and voluntary participation. Individuals with I/DD should receive accurate, accessible, and understandable information necessary to make an informed choice about whether to participate in research, surveys, evaluations, or other data collection activities. Participation should be voluntary and individuals should not experience loss of services, benefits, or opportunities because they choose not to participate.</w:t>
      </w:r>
    </w:p>
    <w:p w14:paraId="195F0AF8"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 xml:space="preserve">Ensure accessibility. Research and data collection methods should be accessible to </w:t>
      </w:r>
      <w:r w:rsidRPr="00913D42">
        <w:rPr>
          <w:rFonts w:ascii="Arial" w:hAnsi="Arial" w:cs="Arial"/>
          <w:sz w:val="24"/>
        </w:rPr>
        <w:lastRenderedPageBreak/>
        <w:t xml:space="preserve">individuals with varying communication, cognitive, sensory, physical, and language needs. Reasonable </w:t>
      </w:r>
      <w:proofErr w:type="gramStart"/>
      <w:r w:rsidRPr="00913D42">
        <w:rPr>
          <w:rFonts w:ascii="Arial" w:hAnsi="Arial" w:cs="Arial"/>
          <w:sz w:val="24"/>
        </w:rPr>
        <w:t>accommodations</w:t>
      </w:r>
      <w:proofErr w:type="gramEnd"/>
      <w:r w:rsidRPr="00913D42">
        <w:rPr>
          <w:rFonts w:ascii="Arial" w:hAnsi="Arial" w:cs="Arial"/>
          <w:sz w:val="24"/>
        </w:rPr>
        <w:t>, alternative formats, plain language, Easy Read materials, interpreters, assistive technology, and other supports should be available when needed.</w:t>
      </w:r>
    </w:p>
    <w:p w14:paraId="6E348EB4"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 xml:space="preserve">Protect privacy and confidentiality. Personally identifiable and sensitive information should be collected </w:t>
      </w:r>
      <w:proofErr w:type="gramStart"/>
      <w:r w:rsidRPr="00913D42">
        <w:rPr>
          <w:rFonts w:ascii="Arial" w:hAnsi="Arial" w:cs="Arial"/>
          <w:sz w:val="24"/>
        </w:rPr>
        <w:t>only</w:t>
      </w:r>
      <w:proofErr w:type="gramEnd"/>
      <w:r w:rsidRPr="00913D42">
        <w:rPr>
          <w:rFonts w:ascii="Arial" w:hAnsi="Arial" w:cs="Arial"/>
          <w:sz w:val="24"/>
        </w:rPr>
        <w:t xml:space="preserve"> when necessary, appropriately protected, and used only for the purposes communicated to participants. Data reporting should protect individuals from unnecessary identification or disclosure.</w:t>
      </w:r>
    </w:p>
    <w:p w14:paraId="71537B96"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Collect meaningful and representative data. Data collection efforts should seek to include individuals with I/DD across geographic areas, ages, disability types, support needs, living arrangements, and other relevant characteristics so that findings do not unintentionally exclude or overlook portions of the I/DD community.</w:t>
      </w:r>
    </w:p>
    <w:p w14:paraId="2AB90E6C"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Use data to identify disparities and service gaps. Data-supported projects should examine differences in access, quality, outcomes, and unmet needs and use findings to inform improvements in policies, programs, services, funding, and systems.</w:t>
      </w:r>
    </w:p>
    <w:p w14:paraId="186B127D"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Use appropriate and transparent research methods. Research questions, methodologies, limitations, and sources of data should be clearly identified. Findings should accurately reflect what the available data supports and should not overgeneralize results beyond the populations or circumstances studied.</w:t>
      </w:r>
    </w:p>
    <w:p w14:paraId="5EB1034D"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Make findings accessible to the community. Results of publicly funded or community-focused research and data-supported projects should be shared with individuals with I/DD, families, policymakers, providers, and other stakeholders in accessible and understandable formats whenever possible.</w:t>
      </w:r>
    </w:p>
    <w:p w14:paraId="47D87C29"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Value lived experience as meaningful evidence. Quantitative data should not be the sole measure used to understand the needs and experiences of individuals with I/DD. Qualitative information, personal experiences, community feedback, and other forms of lived experience should be considered alongside quantitative data when evaluating programs, services, and systems.</w:t>
      </w:r>
    </w:p>
    <w:p w14:paraId="57200CE8"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Support data-informed decision-making. State and local agencies, policymakers, service systems, and organizations should use reliable data, research findings, and information from people with lived experience when developing, evaluating, modifying, or funding programs and policies affecting individuals with I/DD.</w:t>
      </w:r>
    </w:p>
    <w:p w14:paraId="039BFC39"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Evaluate outcomes, not only participation or service utilization. Data-supported projects should consider whether programs and services improve quality of life, independence, self-determination, inclusion, informed choice, health, safety, and other outcomes identified as important by individuals with I/DD.</w:t>
      </w:r>
    </w:p>
    <w:p w14:paraId="1227C551" w14:textId="77777777" w:rsidR="00913D42" w:rsidRPr="00913D42" w:rsidRDefault="00913D42" w:rsidP="00913D42">
      <w:pPr>
        <w:pStyle w:val="ListParagraph"/>
        <w:numPr>
          <w:ilvl w:val="0"/>
          <w:numId w:val="14"/>
        </w:numPr>
        <w:tabs>
          <w:tab w:val="center" w:pos="3754"/>
        </w:tabs>
        <w:jc w:val="both"/>
        <w:rPr>
          <w:rFonts w:ascii="Arial" w:hAnsi="Arial" w:cs="Arial"/>
          <w:sz w:val="24"/>
        </w:rPr>
      </w:pPr>
      <w:r w:rsidRPr="00913D42">
        <w:rPr>
          <w:rFonts w:ascii="Arial" w:hAnsi="Arial" w:cs="Arial"/>
          <w:sz w:val="24"/>
        </w:rPr>
        <w:t>Invest in better disability data. Nevada should support efforts to improve the availability, quality, coordination, and responsible use of data concerning individuals with I/DD while maintaining appropriate privacy and confidentiality protections.</w:t>
      </w:r>
    </w:p>
    <w:p w14:paraId="131D7AE0" w14:textId="1AC96728" w:rsidR="00886314" w:rsidRPr="00913D42" w:rsidRDefault="00886314" w:rsidP="00913D42">
      <w:pPr>
        <w:tabs>
          <w:tab w:val="center" w:pos="3754"/>
        </w:tabs>
        <w:ind w:left="360"/>
        <w:jc w:val="both"/>
        <w:rPr>
          <w:rFonts w:ascii="Arial" w:hAnsi="Arial" w:cs="Arial"/>
          <w:sz w:val="24"/>
        </w:rPr>
      </w:pPr>
    </w:p>
    <w:p w14:paraId="590737A2" w14:textId="542D8980" w:rsidR="000C0E40" w:rsidRDefault="00886314" w:rsidP="00AE24E6">
      <w:pPr>
        <w:tabs>
          <w:tab w:val="center" w:pos="3754"/>
        </w:tabs>
      </w:pPr>
      <w:r w:rsidRPr="00777B52">
        <w:rPr>
          <w:rFonts w:ascii="Arial" w:hAnsi="Arial" w:cs="Arial"/>
          <w:sz w:val="24"/>
        </w:rPr>
        <w:t xml:space="preserve">Last Review Date: </w:t>
      </w:r>
    </w:p>
    <w:sectPr w:rsidR="000C0E40" w:rsidSect="00886314">
      <w:pgSz w:w="12240" w:h="15840"/>
      <w:pgMar w:top="900" w:right="108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7E9"/>
    <w:multiLevelType w:val="hybridMultilevel"/>
    <w:tmpl w:val="918C2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67BB1"/>
    <w:multiLevelType w:val="hybridMultilevel"/>
    <w:tmpl w:val="A0B270F8"/>
    <w:lvl w:ilvl="0" w:tplc="80BE655C">
      <w:start w:val="1"/>
      <w:numFmt w:val="decimal"/>
      <w:lvlText w:val="%1."/>
      <w:lvlJc w:val="left"/>
      <w:pPr>
        <w:tabs>
          <w:tab w:val="num" w:pos="720"/>
        </w:tabs>
        <w:ind w:left="720" w:hanging="360"/>
      </w:pPr>
      <w:rPr>
        <w:rFonts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339B4"/>
    <w:multiLevelType w:val="hybridMultilevel"/>
    <w:tmpl w:val="EB0A5C1A"/>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620F7"/>
    <w:multiLevelType w:val="hybridMultilevel"/>
    <w:tmpl w:val="C9B0DC52"/>
    <w:lvl w:ilvl="0" w:tplc="9AC05E08">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0D6CD8"/>
    <w:multiLevelType w:val="hybridMultilevel"/>
    <w:tmpl w:val="E2FC7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33CBE"/>
    <w:multiLevelType w:val="hybridMultilevel"/>
    <w:tmpl w:val="24843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CB0501"/>
    <w:multiLevelType w:val="hybridMultilevel"/>
    <w:tmpl w:val="4E405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ACE64E9"/>
    <w:multiLevelType w:val="hybridMultilevel"/>
    <w:tmpl w:val="3B9A10F4"/>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26780C"/>
    <w:multiLevelType w:val="hybridMultilevel"/>
    <w:tmpl w:val="7BC22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BF73D2"/>
    <w:multiLevelType w:val="hybridMultilevel"/>
    <w:tmpl w:val="7CCE8D3E"/>
    <w:lvl w:ilvl="0" w:tplc="80BE655C">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130165">
    <w:abstractNumId w:val="13"/>
  </w:num>
  <w:num w:numId="2" w16cid:durableId="1825317407">
    <w:abstractNumId w:val="8"/>
  </w:num>
  <w:num w:numId="3" w16cid:durableId="807550699">
    <w:abstractNumId w:val="11"/>
  </w:num>
  <w:num w:numId="4" w16cid:durableId="1547373397">
    <w:abstractNumId w:val="10"/>
  </w:num>
  <w:num w:numId="5" w16cid:durableId="1101027578">
    <w:abstractNumId w:val="7"/>
  </w:num>
  <w:num w:numId="6" w16cid:durableId="1917670552">
    <w:abstractNumId w:val="2"/>
  </w:num>
  <w:num w:numId="7" w16cid:durableId="751590346">
    <w:abstractNumId w:val="3"/>
  </w:num>
  <w:num w:numId="8" w16cid:durableId="448356837">
    <w:abstractNumId w:val="1"/>
  </w:num>
  <w:num w:numId="9" w16cid:durableId="379404735">
    <w:abstractNumId w:val="6"/>
  </w:num>
  <w:num w:numId="10" w16cid:durableId="243345194">
    <w:abstractNumId w:val="12"/>
  </w:num>
  <w:num w:numId="11" w16cid:durableId="76370805">
    <w:abstractNumId w:val="0"/>
  </w:num>
  <w:num w:numId="12" w16cid:durableId="1624263499">
    <w:abstractNumId w:val="9"/>
  </w:num>
  <w:num w:numId="13" w16cid:durableId="1902015903">
    <w:abstractNumId w:val="5"/>
  </w:num>
  <w:num w:numId="14" w16cid:durableId="557789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C0E40"/>
    <w:rsid w:val="000C672F"/>
    <w:rsid w:val="000D1A2C"/>
    <w:rsid w:val="001014F3"/>
    <w:rsid w:val="001706F0"/>
    <w:rsid w:val="001C014D"/>
    <w:rsid w:val="00272555"/>
    <w:rsid w:val="003128E7"/>
    <w:rsid w:val="003210CB"/>
    <w:rsid w:val="003955DB"/>
    <w:rsid w:val="00492BFE"/>
    <w:rsid w:val="005E3E31"/>
    <w:rsid w:val="006823E5"/>
    <w:rsid w:val="00777B52"/>
    <w:rsid w:val="00786A8C"/>
    <w:rsid w:val="00886314"/>
    <w:rsid w:val="00913D42"/>
    <w:rsid w:val="009E2AA4"/>
    <w:rsid w:val="00A71305"/>
    <w:rsid w:val="00AE24E6"/>
    <w:rsid w:val="00B74B22"/>
    <w:rsid w:val="00B91AB8"/>
    <w:rsid w:val="00C07BAC"/>
    <w:rsid w:val="00C16E7C"/>
    <w:rsid w:val="00D02CB7"/>
    <w:rsid w:val="00D04F54"/>
    <w:rsid w:val="00D16531"/>
    <w:rsid w:val="00E45C74"/>
    <w:rsid w:val="00ED1A73"/>
    <w:rsid w:val="00F4242B"/>
    <w:rsid w:val="00F45CD0"/>
    <w:rsid w:val="00FC3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autoRedefine/>
    <w:uiPriority w:val="9"/>
    <w:qFormat/>
    <w:rsid w:val="006823E5"/>
    <w:pPr>
      <w:keepNext/>
      <w:keepLines/>
      <w:jc w:val="both"/>
      <w:outlineLvl w:val="0"/>
    </w:pPr>
    <w:rPr>
      <w:rFonts w:ascii="Arial" w:hAnsi="Arial" w:cs="Arial"/>
      <w:color w:val="000000"/>
      <w:sz w:val="24"/>
    </w:rPr>
  </w:style>
  <w:style w:type="paragraph" w:styleId="Heading2">
    <w:name w:val="heading 2"/>
    <w:basedOn w:val="Normal"/>
    <w:next w:val="Normal"/>
    <w:link w:val="Heading2Char"/>
    <w:uiPriority w:val="9"/>
    <w:semiHidden/>
    <w:unhideWhenUsed/>
    <w:qFormat/>
    <w:rsid w:val="00913D4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uiPriority w:val="99"/>
    <w:qFormat/>
    <w:rsid w:val="00010120"/>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823E5"/>
    <w:rPr>
      <w:rFonts w:ascii="Arial" w:eastAsia="Times New Roman" w:hAnsi="Arial" w:cs="Arial"/>
      <w:color w:val="000000"/>
      <w:sz w:val="24"/>
      <w:szCs w:val="24"/>
    </w:rPr>
  </w:style>
  <w:style w:type="character" w:styleId="Strong">
    <w:name w:val="Strong"/>
    <w:qFormat/>
    <w:rsid w:val="00D02CB7"/>
    <w:rPr>
      <w:b/>
      <w:bCs/>
    </w:rPr>
  </w:style>
  <w:style w:type="character" w:customStyle="1" w:styleId="Heading2Char">
    <w:name w:val="Heading 2 Char"/>
    <w:basedOn w:val="DefaultParagraphFont"/>
    <w:link w:val="Heading2"/>
    <w:uiPriority w:val="9"/>
    <w:semiHidden/>
    <w:rsid w:val="00913D4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49893">
      <w:bodyDiv w:val="1"/>
      <w:marLeft w:val="0"/>
      <w:marRight w:val="0"/>
      <w:marTop w:val="0"/>
      <w:marBottom w:val="0"/>
      <w:divBdr>
        <w:top w:val="none" w:sz="0" w:space="0" w:color="auto"/>
        <w:left w:val="none" w:sz="0" w:space="0" w:color="auto"/>
        <w:bottom w:val="none" w:sz="0" w:space="0" w:color="auto"/>
        <w:right w:val="none" w:sz="0" w:space="0" w:color="auto"/>
      </w:divBdr>
    </w:div>
    <w:div w:id="1104572683">
      <w:bodyDiv w:val="1"/>
      <w:marLeft w:val="0"/>
      <w:marRight w:val="0"/>
      <w:marTop w:val="0"/>
      <w:marBottom w:val="0"/>
      <w:divBdr>
        <w:top w:val="none" w:sz="0" w:space="0" w:color="auto"/>
        <w:left w:val="none" w:sz="0" w:space="0" w:color="auto"/>
        <w:bottom w:val="none" w:sz="0" w:space="0" w:color="auto"/>
        <w:right w:val="none" w:sz="0" w:space="0" w:color="auto"/>
      </w:divBdr>
    </w:div>
    <w:div w:id="1959408891">
      <w:bodyDiv w:val="1"/>
      <w:marLeft w:val="0"/>
      <w:marRight w:val="0"/>
      <w:marTop w:val="0"/>
      <w:marBottom w:val="0"/>
      <w:divBdr>
        <w:top w:val="none" w:sz="0" w:space="0" w:color="auto"/>
        <w:left w:val="none" w:sz="0" w:space="0" w:color="auto"/>
        <w:bottom w:val="none" w:sz="0" w:space="0" w:color="auto"/>
        <w:right w:val="none" w:sz="0" w:space="0" w:color="auto"/>
      </w:divBdr>
    </w:div>
    <w:div w:id="203688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2</cp:revision>
  <cp:lastPrinted>2025-05-22T16:47:00Z</cp:lastPrinted>
  <dcterms:created xsi:type="dcterms:W3CDTF">2026-09-28T19:34:00Z</dcterms:created>
  <dcterms:modified xsi:type="dcterms:W3CDTF">2026-09-28T19:34:00Z</dcterms:modified>
</cp:coreProperties>
</file>