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CAC993" w14:textId="5820BC95" w:rsidR="00886314" w:rsidRDefault="00886314" w:rsidP="00886314">
      <w:pPr>
        <w:tabs>
          <w:tab w:val="center" w:pos="3754"/>
        </w:tabs>
        <w:jc w:val="center"/>
        <w:rPr>
          <w:rFonts w:ascii="Arial" w:hAnsi="Arial" w:cs="Arial"/>
          <w:b/>
          <w:bCs/>
          <w:sz w:val="40"/>
          <w:szCs w:val="40"/>
        </w:rPr>
      </w:pPr>
      <w:r>
        <w:rPr>
          <w:noProof/>
        </w:rPr>
        <w:drawing>
          <wp:anchor distT="0" distB="0" distL="114300" distR="114300" simplePos="0" relativeHeight="251658240" behindDoc="1" locked="0" layoutInCell="1" allowOverlap="1" wp14:anchorId="03CA0219" wp14:editId="2732A9E6">
            <wp:simplePos x="0" y="0"/>
            <wp:positionH relativeFrom="column">
              <wp:posOffset>0</wp:posOffset>
            </wp:positionH>
            <wp:positionV relativeFrom="paragraph">
              <wp:posOffset>0</wp:posOffset>
            </wp:positionV>
            <wp:extent cx="650118" cy="962025"/>
            <wp:effectExtent l="0" t="0" r="0" b="0"/>
            <wp:wrapTight wrapText="bothSides">
              <wp:wrapPolygon edited="0">
                <wp:start x="0" y="0"/>
                <wp:lineTo x="0" y="20958"/>
                <wp:lineTo x="20903" y="20958"/>
                <wp:lineTo x="20903" y="0"/>
                <wp:lineTo x="0" y="0"/>
              </wp:wrapPolygon>
            </wp:wrapTight>
            <wp:docPr id="1" name="Picture 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con&#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650118" cy="962025"/>
                    </a:xfrm>
                    <a:prstGeom prst="rect">
                      <a:avLst/>
                    </a:prstGeom>
                  </pic:spPr>
                </pic:pic>
              </a:graphicData>
            </a:graphic>
          </wp:anchor>
        </w:drawing>
      </w:r>
      <w:r w:rsidRPr="007F6D14">
        <w:rPr>
          <w:rFonts w:ascii="Arial" w:hAnsi="Arial" w:cs="Arial"/>
          <w:b/>
          <w:bCs/>
          <w:sz w:val="40"/>
          <w:szCs w:val="40"/>
        </w:rPr>
        <w:t>NEVADA GOVERNOR’S COUNCIL ON</w:t>
      </w:r>
      <w:r w:rsidRPr="007F6D14">
        <w:rPr>
          <w:rFonts w:ascii="Arial" w:hAnsi="Arial" w:cs="Arial"/>
          <w:b/>
          <w:bCs/>
          <w:sz w:val="40"/>
          <w:szCs w:val="40"/>
        </w:rPr>
        <w:tab/>
        <w:t>DEVELOPMENTAL DISABILITIES</w:t>
      </w:r>
    </w:p>
    <w:p w14:paraId="7AEF802F" w14:textId="51158608" w:rsidR="00886314" w:rsidRDefault="00886314" w:rsidP="00886314">
      <w:pPr>
        <w:tabs>
          <w:tab w:val="center" w:pos="3754"/>
        </w:tabs>
        <w:jc w:val="center"/>
        <w:rPr>
          <w:rFonts w:ascii="Arial" w:hAnsi="Arial" w:cs="Arial"/>
          <w:b/>
          <w:bCs/>
          <w:sz w:val="40"/>
          <w:szCs w:val="40"/>
        </w:rPr>
      </w:pPr>
    </w:p>
    <w:p w14:paraId="41C3BD98" w14:textId="401F6CF4" w:rsidR="00886314" w:rsidRPr="00886314" w:rsidRDefault="00886314" w:rsidP="00886314">
      <w:pPr>
        <w:tabs>
          <w:tab w:val="center" w:pos="3754"/>
        </w:tabs>
        <w:jc w:val="center"/>
        <w:rPr>
          <w:rFonts w:ascii="Arial" w:hAnsi="Arial" w:cs="Arial"/>
          <w:b/>
          <w:bCs/>
          <w:sz w:val="40"/>
          <w:szCs w:val="40"/>
        </w:rPr>
      </w:pPr>
      <w:r w:rsidRPr="00886314">
        <w:rPr>
          <w:rFonts w:ascii="Arial" w:hAnsi="Arial" w:cs="Arial"/>
          <w:b/>
          <w:bCs/>
          <w:sz w:val="40"/>
          <w:szCs w:val="40"/>
        </w:rPr>
        <w:t xml:space="preserve">Position on </w:t>
      </w:r>
      <w:r w:rsidR="00A05715" w:rsidRPr="00A05715">
        <w:rPr>
          <w:rFonts w:ascii="Arial" w:hAnsi="Arial" w:cs="Arial"/>
          <w:b/>
          <w:bCs/>
          <w:sz w:val="40"/>
          <w:szCs w:val="40"/>
        </w:rPr>
        <w:t>Intersectionality</w:t>
      </w:r>
    </w:p>
    <w:p w14:paraId="18B0C72E" w14:textId="77777777" w:rsidR="003955DB" w:rsidRDefault="003955DB" w:rsidP="003955DB">
      <w:pPr>
        <w:pStyle w:val="Heading1"/>
      </w:pPr>
    </w:p>
    <w:p w14:paraId="65090C9E" w14:textId="77777777" w:rsidR="00A05715" w:rsidRPr="00A05715" w:rsidRDefault="00A05715" w:rsidP="00A05715">
      <w:pPr>
        <w:pStyle w:val="NoSpacing"/>
        <w:jc w:val="both"/>
        <w:rPr>
          <w:rFonts w:ascii="Arial" w:hAnsi="Arial" w:cs="Arial"/>
          <w:color w:val="000000"/>
          <w:sz w:val="28"/>
          <w:szCs w:val="28"/>
        </w:rPr>
      </w:pPr>
      <w:r w:rsidRPr="00A05715">
        <w:rPr>
          <w:rFonts w:ascii="Arial" w:hAnsi="Arial" w:cs="Arial"/>
          <w:color w:val="000000"/>
          <w:sz w:val="28"/>
          <w:szCs w:val="28"/>
        </w:rPr>
        <w:t>Intersectionality recognizes that individuals have multiple identities, characteristics, and lived experiences that interact to shape their opportunities, experiences, and access to resources and services. Individuals with intellectual and developmental disabilities (I/DD) are not a homogeneous population, and their experiences may be influenced by factors including race, ethnicity, gender, age, sexual orientation, gender identity, socioeconomic status, language, geographic location, cultural background, and other personal or social circumstances. These intersecting identities and experiences can contribute to unique barriers, discrimination, and disparities that may not be adequately addressed when disability is considered in isolation.</w:t>
      </w:r>
    </w:p>
    <w:p w14:paraId="0BF3AE8D" w14:textId="77777777" w:rsidR="00A05715" w:rsidRPr="00A05715" w:rsidRDefault="00A05715" w:rsidP="00A05715">
      <w:pPr>
        <w:pStyle w:val="NoSpacing"/>
        <w:jc w:val="both"/>
        <w:rPr>
          <w:rFonts w:ascii="Arial" w:hAnsi="Arial" w:cs="Arial"/>
          <w:color w:val="000000"/>
          <w:sz w:val="28"/>
          <w:szCs w:val="28"/>
        </w:rPr>
      </w:pPr>
    </w:p>
    <w:p w14:paraId="2735F5BF" w14:textId="77777777" w:rsidR="00A05715" w:rsidRPr="00A05715" w:rsidRDefault="00A05715" w:rsidP="00A05715">
      <w:pPr>
        <w:pStyle w:val="NoSpacing"/>
        <w:jc w:val="both"/>
        <w:rPr>
          <w:rFonts w:ascii="Arial" w:hAnsi="Arial" w:cs="Arial"/>
          <w:color w:val="000000"/>
          <w:sz w:val="28"/>
          <w:szCs w:val="28"/>
        </w:rPr>
      </w:pPr>
      <w:r w:rsidRPr="00A05715">
        <w:rPr>
          <w:rFonts w:ascii="Arial" w:hAnsi="Arial" w:cs="Arial"/>
          <w:color w:val="000000"/>
          <w:sz w:val="28"/>
          <w:szCs w:val="28"/>
        </w:rPr>
        <w:t xml:space="preserve">Individuals with I/DD who experience multiple forms of discrimination or systemic disadvantage may face additional challenges in accessing education, employment, health care, housing, transportation, community services, and opportunities for civic engagement. For example, individuals with I/DD living in rural communities may experience limited access to specialized services and transportation, while individuals from culturally and linguistically diverse communities may encounter additional communication barriers or difficulty accessing services that are responsive to their needs. Economic circumstances, age, and other factors may further influence an individual's ability to access necessary resources and </w:t>
      </w:r>
      <w:proofErr w:type="gramStart"/>
      <w:r w:rsidRPr="00A05715">
        <w:rPr>
          <w:rFonts w:ascii="Arial" w:hAnsi="Arial" w:cs="Arial"/>
          <w:color w:val="000000"/>
          <w:sz w:val="28"/>
          <w:szCs w:val="28"/>
        </w:rPr>
        <w:t>supports</w:t>
      </w:r>
      <w:proofErr w:type="gramEnd"/>
      <w:r w:rsidRPr="00A05715">
        <w:rPr>
          <w:rFonts w:ascii="Arial" w:hAnsi="Arial" w:cs="Arial"/>
          <w:color w:val="000000"/>
          <w:sz w:val="28"/>
          <w:szCs w:val="28"/>
        </w:rPr>
        <w:t>.</w:t>
      </w:r>
    </w:p>
    <w:p w14:paraId="1A4E28B3" w14:textId="77777777" w:rsidR="00A05715" w:rsidRPr="00A05715" w:rsidRDefault="00A05715" w:rsidP="00A05715">
      <w:pPr>
        <w:pStyle w:val="NoSpacing"/>
        <w:jc w:val="both"/>
        <w:rPr>
          <w:rFonts w:ascii="Arial" w:hAnsi="Arial" w:cs="Arial"/>
          <w:color w:val="000000"/>
          <w:sz w:val="28"/>
          <w:szCs w:val="28"/>
        </w:rPr>
      </w:pPr>
    </w:p>
    <w:p w14:paraId="5C216CE3" w14:textId="77777777" w:rsidR="00A05715" w:rsidRPr="00A05715" w:rsidRDefault="00A05715" w:rsidP="00A05715">
      <w:pPr>
        <w:pStyle w:val="NoSpacing"/>
        <w:jc w:val="both"/>
        <w:rPr>
          <w:rFonts w:ascii="Arial" w:hAnsi="Arial" w:cs="Arial"/>
          <w:color w:val="000000"/>
          <w:sz w:val="28"/>
          <w:szCs w:val="28"/>
        </w:rPr>
      </w:pPr>
      <w:r w:rsidRPr="00A05715">
        <w:rPr>
          <w:rFonts w:ascii="Arial" w:hAnsi="Arial" w:cs="Arial"/>
          <w:color w:val="000000"/>
          <w:sz w:val="28"/>
          <w:szCs w:val="28"/>
        </w:rPr>
        <w:t xml:space="preserve">Recognizing intersectionality is essential to developing inclusive policies, programs, and services that reflect the diverse experiences of individuals with I/DD. A one-size-fits-all approach to disability services may overlook individual circumstances, create unintended barriers, and limit opportunities for meaningful participation. Effective policies and services must recognize the whole person, address overlapping barriers, and provide individualized </w:t>
      </w:r>
      <w:proofErr w:type="gramStart"/>
      <w:r w:rsidRPr="00A05715">
        <w:rPr>
          <w:rFonts w:ascii="Arial" w:hAnsi="Arial" w:cs="Arial"/>
          <w:color w:val="000000"/>
          <w:sz w:val="28"/>
          <w:szCs w:val="28"/>
        </w:rPr>
        <w:t>supports</w:t>
      </w:r>
      <w:proofErr w:type="gramEnd"/>
      <w:r w:rsidRPr="00A05715">
        <w:rPr>
          <w:rFonts w:ascii="Arial" w:hAnsi="Arial" w:cs="Arial"/>
          <w:color w:val="000000"/>
          <w:sz w:val="28"/>
          <w:szCs w:val="28"/>
        </w:rPr>
        <w:t xml:space="preserve"> that promote equity, accessibility, self-determination, and informed choice.</w:t>
      </w:r>
    </w:p>
    <w:p w14:paraId="09A6F824" w14:textId="77777777" w:rsidR="00A05715" w:rsidRPr="00A05715" w:rsidRDefault="00A05715" w:rsidP="00A05715">
      <w:pPr>
        <w:pStyle w:val="NoSpacing"/>
        <w:jc w:val="both"/>
        <w:rPr>
          <w:rFonts w:ascii="Arial" w:hAnsi="Arial" w:cs="Arial"/>
          <w:color w:val="000000"/>
          <w:sz w:val="28"/>
          <w:szCs w:val="28"/>
        </w:rPr>
      </w:pPr>
    </w:p>
    <w:p w14:paraId="095B2BC4" w14:textId="77777777" w:rsidR="00A05715" w:rsidRPr="00A05715" w:rsidRDefault="00A05715" w:rsidP="00A05715">
      <w:pPr>
        <w:pStyle w:val="NoSpacing"/>
        <w:jc w:val="both"/>
        <w:rPr>
          <w:rFonts w:ascii="Arial" w:hAnsi="Arial" w:cs="Arial"/>
          <w:color w:val="000000"/>
          <w:sz w:val="28"/>
          <w:szCs w:val="28"/>
        </w:rPr>
      </w:pPr>
      <w:r w:rsidRPr="00A05715">
        <w:rPr>
          <w:rFonts w:ascii="Arial" w:hAnsi="Arial" w:cs="Arial"/>
          <w:color w:val="000000"/>
          <w:sz w:val="28"/>
          <w:szCs w:val="28"/>
        </w:rPr>
        <w:t xml:space="preserve">Informed choice is particularly important when addressing intersectionality because individuals must have access to information, services, and supports that reflect their personal identities, cultural backgrounds, communication preferences, and individual circumstances. Individuals with I/DD should have meaningful opportunities to make decisions about their lives without being limited by </w:t>
      </w:r>
      <w:r w:rsidRPr="00A05715">
        <w:rPr>
          <w:rFonts w:ascii="Arial" w:hAnsi="Arial" w:cs="Arial"/>
          <w:color w:val="000000"/>
          <w:sz w:val="28"/>
          <w:szCs w:val="28"/>
        </w:rPr>
        <w:lastRenderedPageBreak/>
        <w:t>assumptions, stereotypes, or discriminatory practices associated with disability or other aspects of their identity.</w:t>
      </w:r>
    </w:p>
    <w:p w14:paraId="0363F305" w14:textId="77777777" w:rsidR="00A05715" w:rsidRPr="00A05715" w:rsidRDefault="00A05715" w:rsidP="00A05715">
      <w:pPr>
        <w:pStyle w:val="NoSpacing"/>
        <w:jc w:val="both"/>
        <w:rPr>
          <w:rFonts w:ascii="Arial" w:hAnsi="Arial" w:cs="Arial"/>
          <w:color w:val="000000"/>
          <w:sz w:val="28"/>
          <w:szCs w:val="28"/>
        </w:rPr>
      </w:pPr>
    </w:p>
    <w:p w14:paraId="09AAB5E1" w14:textId="77777777" w:rsidR="00A05715" w:rsidRPr="00A05715" w:rsidRDefault="00A05715" w:rsidP="00A05715">
      <w:pPr>
        <w:pStyle w:val="NoSpacing"/>
        <w:jc w:val="both"/>
        <w:rPr>
          <w:rFonts w:ascii="Arial" w:hAnsi="Arial" w:cs="Arial"/>
          <w:color w:val="000000"/>
          <w:sz w:val="28"/>
          <w:szCs w:val="28"/>
        </w:rPr>
      </w:pPr>
      <w:r w:rsidRPr="00A05715">
        <w:rPr>
          <w:rFonts w:ascii="Arial" w:hAnsi="Arial" w:cs="Arial"/>
          <w:b/>
          <w:bCs/>
          <w:color w:val="000000"/>
          <w:sz w:val="28"/>
          <w:szCs w:val="28"/>
        </w:rPr>
        <w:t xml:space="preserve">The Nevada Governor’s Council on Developmental Disabilities (NGCDD) recognizes that individuals with I/DD have diverse identities, backgrounds, experiences, and needs that must be acknowledged and respected in the development and delivery of policies, programs, and services. The Council believes that all individuals with I/DD have the right to equitable access to opportunities, resources, and </w:t>
      </w:r>
      <w:proofErr w:type="gramStart"/>
      <w:r w:rsidRPr="00A05715">
        <w:rPr>
          <w:rFonts w:ascii="Arial" w:hAnsi="Arial" w:cs="Arial"/>
          <w:b/>
          <w:bCs/>
          <w:color w:val="000000"/>
          <w:sz w:val="28"/>
          <w:szCs w:val="28"/>
        </w:rPr>
        <w:t>supports</w:t>
      </w:r>
      <w:proofErr w:type="gramEnd"/>
      <w:r w:rsidRPr="00A05715">
        <w:rPr>
          <w:rFonts w:ascii="Arial" w:hAnsi="Arial" w:cs="Arial"/>
          <w:b/>
          <w:bCs/>
          <w:color w:val="000000"/>
          <w:sz w:val="28"/>
          <w:szCs w:val="28"/>
        </w:rPr>
        <w:t xml:space="preserve"> regardless of their intersecting identities or personal circumstances. The Council supports policies and practices that address overlapping forms of discrimination, eliminate systemic barriers, and promote meaningful inclusion, self-determination, and informed choice. Individuals with I/DD must have access to understandable, accessible, and culturally responsive information and supports that empower them to make informed decisions consistent with their individual values, preferences, goals, and lived experiences. The Council further believes that individuals with I/DD must have meaningful opportunities to participate in decisions affecting their lives and be represented in the development, implementation, and evaluation of policies and programs that serve their communities.</w:t>
      </w:r>
    </w:p>
    <w:p w14:paraId="3F25D7E2" w14:textId="04B34F54" w:rsidR="00C16E7C" w:rsidRPr="00A05715" w:rsidRDefault="00C16E7C" w:rsidP="00D02CB7">
      <w:pPr>
        <w:pStyle w:val="NoSpacing"/>
        <w:jc w:val="both"/>
        <w:rPr>
          <w:rFonts w:ascii="Arial" w:hAnsi="Arial" w:cs="Arial"/>
          <w:b/>
          <w:bCs/>
          <w:sz w:val="28"/>
          <w:szCs w:val="28"/>
        </w:rPr>
      </w:pPr>
    </w:p>
    <w:p w14:paraId="4D322F2E" w14:textId="39C362FD" w:rsidR="00886314" w:rsidRPr="00A05715" w:rsidRDefault="00886314" w:rsidP="00886314">
      <w:pPr>
        <w:tabs>
          <w:tab w:val="center" w:pos="3754"/>
        </w:tabs>
        <w:rPr>
          <w:rFonts w:ascii="Arial" w:hAnsi="Arial" w:cs="Arial"/>
          <w:sz w:val="28"/>
          <w:szCs w:val="28"/>
        </w:rPr>
      </w:pPr>
      <w:r w:rsidRPr="00A05715">
        <w:rPr>
          <w:rFonts w:ascii="Arial" w:hAnsi="Arial" w:cs="Arial"/>
          <w:b/>
          <w:bCs/>
          <w:sz w:val="28"/>
          <w:szCs w:val="28"/>
          <w:u w:val="single"/>
        </w:rPr>
        <w:t>Policy Recommendations:</w:t>
      </w:r>
    </w:p>
    <w:p w14:paraId="59729328" w14:textId="77777777" w:rsidR="00A05715" w:rsidRPr="00A05715" w:rsidRDefault="00A05715" w:rsidP="00A05715">
      <w:pPr>
        <w:numPr>
          <w:ilvl w:val="0"/>
          <w:numId w:val="15"/>
        </w:numPr>
        <w:tabs>
          <w:tab w:val="center" w:pos="3754"/>
        </w:tabs>
        <w:ind w:hanging="450"/>
        <w:jc w:val="both"/>
        <w:rPr>
          <w:rFonts w:ascii="Arial" w:hAnsi="Arial" w:cs="Arial"/>
          <w:sz w:val="28"/>
          <w:szCs w:val="28"/>
        </w:rPr>
      </w:pPr>
      <w:r w:rsidRPr="00A05715">
        <w:rPr>
          <w:rFonts w:ascii="Arial" w:hAnsi="Arial" w:cs="Arial"/>
          <w:b/>
          <w:bCs/>
          <w:sz w:val="28"/>
          <w:szCs w:val="28"/>
        </w:rPr>
        <w:t>Recognize and Address Intersectional Barriers:</w:t>
      </w:r>
      <w:r w:rsidRPr="00A05715">
        <w:rPr>
          <w:rFonts w:ascii="Arial" w:hAnsi="Arial" w:cs="Arial"/>
          <w:sz w:val="28"/>
          <w:szCs w:val="28"/>
        </w:rPr>
        <w:t xml:space="preserve"> Promote policies and practices that recognize how disability intersects with race, ethnicity, gender, age, sexual orientation, gender identity, socioeconomic status, language, geographic location, and other circumstances. Identify and address overlapping barriers that limit equitable access to services, opportunities, and community participation for individuals with I/DD.</w:t>
      </w:r>
    </w:p>
    <w:p w14:paraId="1B843E2D" w14:textId="77777777" w:rsidR="00A05715" w:rsidRPr="00A05715" w:rsidRDefault="00A05715" w:rsidP="00A05715">
      <w:pPr>
        <w:numPr>
          <w:ilvl w:val="0"/>
          <w:numId w:val="15"/>
        </w:numPr>
        <w:tabs>
          <w:tab w:val="center" w:pos="3754"/>
        </w:tabs>
        <w:ind w:hanging="450"/>
        <w:jc w:val="both"/>
        <w:rPr>
          <w:rFonts w:ascii="Arial" w:hAnsi="Arial" w:cs="Arial"/>
          <w:sz w:val="28"/>
          <w:szCs w:val="28"/>
        </w:rPr>
      </w:pPr>
      <w:r w:rsidRPr="00A05715">
        <w:rPr>
          <w:rFonts w:ascii="Arial" w:hAnsi="Arial" w:cs="Arial"/>
          <w:b/>
          <w:bCs/>
          <w:sz w:val="28"/>
          <w:szCs w:val="28"/>
        </w:rPr>
        <w:t>Promote Informed Choice and Self-Determination:</w:t>
      </w:r>
      <w:r w:rsidRPr="00A05715">
        <w:rPr>
          <w:rFonts w:ascii="Arial" w:hAnsi="Arial" w:cs="Arial"/>
          <w:sz w:val="28"/>
          <w:szCs w:val="28"/>
        </w:rPr>
        <w:t xml:space="preserve"> Ensure individuals with I/DD have access to understandable, accessible, unbiased, and culturally responsive information about available services, resources, and opportunities. Individuals must have meaningful opportunities to evaluate options, express preferences, and make informed choices consistent with their personal identities, cultural backgrounds, values, and individual goals. Appropriate </w:t>
      </w:r>
      <w:proofErr w:type="gramStart"/>
      <w:r w:rsidRPr="00A05715">
        <w:rPr>
          <w:rFonts w:ascii="Arial" w:hAnsi="Arial" w:cs="Arial"/>
          <w:sz w:val="28"/>
          <w:szCs w:val="28"/>
        </w:rPr>
        <w:t>accommodations</w:t>
      </w:r>
      <w:proofErr w:type="gramEnd"/>
      <w:r w:rsidRPr="00A05715">
        <w:rPr>
          <w:rFonts w:ascii="Arial" w:hAnsi="Arial" w:cs="Arial"/>
          <w:sz w:val="28"/>
          <w:szCs w:val="28"/>
        </w:rPr>
        <w:t xml:space="preserve"> and supported decision-making should be available when needed or requested.</w:t>
      </w:r>
    </w:p>
    <w:p w14:paraId="3B51F341" w14:textId="77777777" w:rsidR="00A05715" w:rsidRPr="00A05715" w:rsidRDefault="00A05715" w:rsidP="00A05715">
      <w:pPr>
        <w:numPr>
          <w:ilvl w:val="0"/>
          <w:numId w:val="15"/>
        </w:numPr>
        <w:tabs>
          <w:tab w:val="center" w:pos="3754"/>
        </w:tabs>
        <w:ind w:hanging="450"/>
        <w:jc w:val="both"/>
        <w:rPr>
          <w:rFonts w:ascii="Arial" w:hAnsi="Arial" w:cs="Arial"/>
          <w:sz w:val="28"/>
          <w:szCs w:val="28"/>
        </w:rPr>
      </w:pPr>
      <w:r w:rsidRPr="00A05715">
        <w:rPr>
          <w:rFonts w:ascii="Arial" w:hAnsi="Arial" w:cs="Arial"/>
          <w:b/>
          <w:bCs/>
          <w:sz w:val="28"/>
          <w:szCs w:val="28"/>
        </w:rPr>
        <w:t>Ensure Equitable Access to Services and Supports:</w:t>
      </w:r>
      <w:r w:rsidRPr="00A05715">
        <w:rPr>
          <w:rFonts w:ascii="Arial" w:hAnsi="Arial" w:cs="Arial"/>
          <w:sz w:val="28"/>
          <w:szCs w:val="28"/>
        </w:rPr>
        <w:t xml:space="preserve"> Encourage public agencies, service providers, and community organizations to identify and eliminate barriers that disproportionately affect individuals with I/DD who experience multiple forms of discrimination or disadvantage. Policies and programs should promote equitable access to education, employment, health </w:t>
      </w:r>
      <w:r w:rsidRPr="00A05715">
        <w:rPr>
          <w:rFonts w:ascii="Arial" w:hAnsi="Arial" w:cs="Arial"/>
          <w:sz w:val="28"/>
          <w:szCs w:val="28"/>
        </w:rPr>
        <w:lastRenderedPageBreak/>
        <w:t>care, housing, transportation, and community-based services while recognizing individual needs and circumstances.</w:t>
      </w:r>
    </w:p>
    <w:p w14:paraId="51EDD336" w14:textId="77777777" w:rsidR="00A05715" w:rsidRPr="00A05715" w:rsidRDefault="00A05715" w:rsidP="00A05715">
      <w:pPr>
        <w:numPr>
          <w:ilvl w:val="0"/>
          <w:numId w:val="15"/>
        </w:numPr>
        <w:tabs>
          <w:tab w:val="center" w:pos="3754"/>
        </w:tabs>
        <w:ind w:hanging="450"/>
        <w:jc w:val="both"/>
        <w:rPr>
          <w:rFonts w:ascii="Arial" w:hAnsi="Arial" w:cs="Arial"/>
          <w:sz w:val="28"/>
          <w:szCs w:val="28"/>
        </w:rPr>
      </w:pPr>
      <w:r w:rsidRPr="00A05715">
        <w:rPr>
          <w:rFonts w:ascii="Arial" w:hAnsi="Arial" w:cs="Arial"/>
          <w:b/>
          <w:bCs/>
          <w:sz w:val="28"/>
          <w:szCs w:val="28"/>
        </w:rPr>
        <w:t>Strengthen Culturally and Linguistically Responsive Services:</w:t>
      </w:r>
      <w:r w:rsidRPr="00A05715">
        <w:rPr>
          <w:rFonts w:ascii="Arial" w:hAnsi="Arial" w:cs="Arial"/>
          <w:sz w:val="28"/>
          <w:szCs w:val="28"/>
        </w:rPr>
        <w:t xml:space="preserve"> Promote the development and delivery of services that recognize and respect the cultural backgrounds, languages, communication preferences, and lived experiences of individuals with I/DD. Ensure access to qualified interpreters, plain-language materials, alternative communication formats, and other accommodations necessary for meaningful participation and informed decision-making.</w:t>
      </w:r>
    </w:p>
    <w:p w14:paraId="2BCCAD37" w14:textId="77777777" w:rsidR="00A05715" w:rsidRPr="00A05715" w:rsidRDefault="00A05715" w:rsidP="00A05715">
      <w:pPr>
        <w:numPr>
          <w:ilvl w:val="0"/>
          <w:numId w:val="15"/>
        </w:numPr>
        <w:tabs>
          <w:tab w:val="center" w:pos="3754"/>
        </w:tabs>
        <w:ind w:hanging="450"/>
        <w:jc w:val="both"/>
        <w:rPr>
          <w:rFonts w:ascii="Arial" w:hAnsi="Arial" w:cs="Arial"/>
          <w:sz w:val="28"/>
          <w:szCs w:val="28"/>
        </w:rPr>
      </w:pPr>
      <w:r w:rsidRPr="00A05715">
        <w:rPr>
          <w:rFonts w:ascii="Arial" w:hAnsi="Arial" w:cs="Arial"/>
          <w:b/>
          <w:bCs/>
          <w:sz w:val="28"/>
          <w:szCs w:val="28"/>
        </w:rPr>
        <w:t>Promote Meaningful Representation and Participation:</w:t>
      </w:r>
      <w:r w:rsidRPr="00A05715">
        <w:rPr>
          <w:rFonts w:ascii="Arial" w:hAnsi="Arial" w:cs="Arial"/>
          <w:sz w:val="28"/>
          <w:szCs w:val="28"/>
        </w:rPr>
        <w:t xml:space="preserve"> Ensure individuals with I/DD from diverse backgrounds and communities have meaningful opportunities to participate in advisory boards, councils, committees, public meetings, and other decision-making processes. Encourage the inclusion of individuals whose perspectives and experiences have historically been underrepresented in disability policy development and service planning.</w:t>
      </w:r>
    </w:p>
    <w:p w14:paraId="661DCE5A" w14:textId="77777777" w:rsidR="00A05715" w:rsidRPr="00A05715" w:rsidRDefault="00A05715" w:rsidP="00A05715">
      <w:pPr>
        <w:numPr>
          <w:ilvl w:val="0"/>
          <w:numId w:val="15"/>
        </w:numPr>
        <w:tabs>
          <w:tab w:val="center" w:pos="3754"/>
        </w:tabs>
        <w:ind w:hanging="450"/>
        <w:jc w:val="both"/>
        <w:rPr>
          <w:rFonts w:ascii="Arial" w:hAnsi="Arial" w:cs="Arial"/>
          <w:sz w:val="28"/>
          <w:szCs w:val="28"/>
        </w:rPr>
      </w:pPr>
      <w:r w:rsidRPr="00A05715">
        <w:rPr>
          <w:rFonts w:ascii="Arial" w:hAnsi="Arial" w:cs="Arial"/>
          <w:b/>
          <w:bCs/>
          <w:sz w:val="28"/>
          <w:szCs w:val="28"/>
        </w:rPr>
        <w:t>Address Disparities in Rural and Underserved Communities:</w:t>
      </w:r>
      <w:r w:rsidRPr="00A05715">
        <w:rPr>
          <w:rFonts w:ascii="Arial" w:hAnsi="Arial" w:cs="Arial"/>
          <w:sz w:val="28"/>
          <w:szCs w:val="28"/>
        </w:rPr>
        <w:t xml:space="preserve"> Support policies that improve access to services, transportation, technology, and community resources for individuals with I/DD living in rural, frontier, and underserved areas of Nevada. Recognize that geographic location, economic circumstances, and limited provider availability can compound barriers experienced by individuals with disabilities.</w:t>
      </w:r>
    </w:p>
    <w:p w14:paraId="20823574" w14:textId="77777777" w:rsidR="00A05715" w:rsidRPr="00A05715" w:rsidRDefault="00A05715" w:rsidP="00A05715">
      <w:pPr>
        <w:numPr>
          <w:ilvl w:val="0"/>
          <w:numId w:val="15"/>
        </w:numPr>
        <w:tabs>
          <w:tab w:val="center" w:pos="3754"/>
        </w:tabs>
        <w:ind w:hanging="450"/>
        <w:jc w:val="both"/>
        <w:rPr>
          <w:rFonts w:ascii="Arial" w:hAnsi="Arial" w:cs="Arial"/>
          <w:sz w:val="28"/>
          <w:szCs w:val="28"/>
        </w:rPr>
      </w:pPr>
      <w:r w:rsidRPr="00A05715">
        <w:rPr>
          <w:rFonts w:ascii="Arial" w:hAnsi="Arial" w:cs="Arial"/>
          <w:b/>
          <w:bCs/>
          <w:sz w:val="28"/>
          <w:szCs w:val="28"/>
        </w:rPr>
        <w:t>Strengthen Disability and Cultural Competency Training:</w:t>
      </w:r>
      <w:r w:rsidRPr="00A05715">
        <w:rPr>
          <w:rFonts w:ascii="Arial" w:hAnsi="Arial" w:cs="Arial"/>
          <w:sz w:val="28"/>
          <w:szCs w:val="28"/>
        </w:rPr>
        <w:t xml:space="preserve"> Encourage ongoing training for public agencies, health care professionals, educators, employers, service providers, and other stakeholders on intersectionality, disability rights, implicit bias, cultural responsiveness, accessible communication, and person-centered practices. Training should emphasize the importance of recognizing individual identities and avoiding assumptions based on disability or other personal characteristics.</w:t>
      </w:r>
    </w:p>
    <w:p w14:paraId="3E49660D" w14:textId="77777777" w:rsidR="00A05715" w:rsidRPr="00A05715" w:rsidRDefault="00A05715" w:rsidP="00A05715">
      <w:pPr>
        <w:numPr>
          <w:ilvl w:val="0"/>
          <w:numId w:val="15"/>
        </w:numPr>
        <w:tabs>
          <w:tab w:val="center" w:pos="3754"/>
        </w:tabs>
        <w:ind w:hanging="450"/>
        <w:jc w:val="both"/>
        <w:rPr>
          <w:rFonts w:ascii="Arial" w:hAnsi="Arial" w:cs="Arial"/>
          <w:sz w:val="28"/>
          <w:szCs w:val="28"/>
        </w:rPr>
      </w:pPr>
      <w:r w:rsidRPr="00A05715">
        <w:rPr>
          <w:rFonts w:ascii="Arial" w:hAnsi="Arial" w:cs="Arial"/>
          <w:b/>
          <w:bCs/>
          <w:sz w:val="28"/>
          <w:szCs w:val="28"/>
        </w:rPr>
        <w:t>Support Individualized and Person-Centered Services:</w:t>
      </w:r>
      <w:r w:rsidRPr="00A05715">
        <w:rPr>
          <w:rFonts w:ascii="Arial" w:hAnsi="Arial" w:cs="Arial"/>
          <w:sz w:val="28"/>
          <w:szCs w:val="28"/>
        </w:rPr>
        <w:t xml:space="preserve"> Promote policies and programs that recognize individuals with I/DD as whole </w:t>
      </w:r>
      <w:proofErr w:type="gramStart"/>
      <w:r w:rsidRPr="00A05715">
        <w:rPr>
          <w:rFonts w:ascii="Arial" w:hAnsi="Arial" w:cs="Arial"/>
          <w:sz w:val="28"/>
          <w:szCs w:val="28"/>
        </w:rPr>
        <w:t>persons</w:t>
      </w:r>
      <w:proofErr w:type="gramEnd"/>
      <w:r w:rsidRPr="00A05715">
        <w:rPr>
          <w:rFonts w:ascii="Arial" w:hAnsi="Arial" w:cs="Arial"/>
          <w:sz w:val="28"/>
          <w:szCs w:val="28"/>
        </w:rPr>
        <w:t xml:space="preserve"> with unique identities, preferences, strengths, and needs. Services and </w:t>
      </w:r>
      <w:proofErr w:type="gramStart"/>
      <w:r w:rsidRPr="00A05715">
        <w:rPr>
          <w:rFonts w:ascii="Arial" w:hAnsi="Arial" w:cs="Arial"/>
          <w:sz w:val="28"/>
          <w:szCs w:val="28"/>
        </w:rPr>
        <w:t>supports</w:t>
      </w:r>
      <w:proofErr w:type="gramEnd"/>
      <w:r w:rsidRPr="00A05715">
        <w:rPr>
          <w:rFonts w:ascii="Arial" w:hAnsi="Arial" w:cs="Arial"/>
          <w:sz w:val="28"/>
          <w:szCs w:val="28"/>
        </w:rPr>
        <w:t xml:space="preserve"> should be individualized, flexible, and responsive to each person's circumstances while respecting their autonomy, dignity, and right to make informed choices.</w:t>
      </w:r>
    </w:p>
    <w:p w14:paraId="20DCE26E" w14:textId="77777777" w:rsidR="00A05715" w:rsidRPr="00A05715" w:rsidRDefault="00A05715" w:rsidP="00A05715">
      <w:pPr>
        <w:numPr>
          <w:ilvl w:val="0"/>
          <w:numId w:val="15"/>
        </w:numPr>
        <w:tabs>
          <w:tab w:val="center" w:pos="3754"/>
        </w:tabs>
        <w:ind w:hanging="450"/>
        <w:jc w:val="both"/>
        <w:rPr>
          <w:rFonts w:ascii="Arial" w:hAnsi="Arial" w:cs="Arial"/>
          <w:sz w:val="28"/>
          <w:szCs w:val="28"/>
        </w:rPr>
      </w:pPr>
      <w:r w:rsidRPr="00A05715">
        <w:rPr>
          <w:rFonts w:ascii="Arial" w:hAnsi="Arial" w:cs="Arial"/>
          <w:b/>
          <w:bCs/>
          <w:sz w:val="28"/>
          <w:szCs w:val="28"/>
        </w:rPr>
        <w:t>Improve Data Collection and Identification of Disparities:</w:t>
      </w:r>
      <w:r w:rsidRPr="00A05715">
        <w:rPr>
          <w:rFonts w:ascii="Arial" w:hAnsi="Arial" w:cs="Arial"/>
          <w:sz w:val="28"/>
          <w:szCs w:val="28"/>
        </w:rPr>
        <w:t xml:space="preserve"> Encourage the responsible collection, analysis, and reporting of appropriately disaggregated data that includes disability status and other relevant demographic characteristics to identify disparities in access, service delivery, and outcomes. Data collection should be voluntary where appropriate, protect individual privacy, and comply with applicable confidentiality and civil rights </w:t>
      </w:r>
      <w:r w:rsidRPr="00A05715">
        <w:rPr>
          <w:rFonts w:ascii="Arial" w:hAnsi="Arial" w:cs="Arial"/>
          <w:sz w:val="28"/>
          <w:szCs w:val="28"/>
        </w:rPr>
        <w:lastRenderedPageBreak/>
        <w:t xml:space="preserve">requirements. Findings should be used to </w:t>
      </w:r>
      <w:proofErr w:type="gramStart"/>
      <w:r w:rsidRPr="00A05715">
        <w:rPr>
          <w:rFonts w:ascii="Arial" w:hAnsi="Arial" w:cs="Arial"/>
          <w:sz w:val="28"/>
          <w:szCs w:val="28"/>
        </w:rPr>
        <w:t>inform</w:t>
      </w:r>
      <w:proofErr w:type="gramEnd"/>
      <w:r w:rsidRPr="00A05715">
        <w:rPr>
          <w:rFonts w:ascii="Arial" w:hAnsi="Arial" w:cs="Arial"/>
          <w:sz w:val="28"/>
          <w:szCs w:val="28"/>
        </w:rPr>
        <w:t xml:space="preserve"> equitable policies and improvements in services.</w:t>
      </w:r>
    </w:p>
    <w:p w14:paraId="54E76A67" w14:textId="77777777" w:rsidR="00A05715" w:rsidRPr="00A05715" w:rsidRDefault="00A05715" w:rsidP="00A05715">
      <w:pPr>
        <w:numPr>
          <w:ilvl w:val="0"/>
          <w:numId w:val="15"/>
        </w:numPr>
        <w:tabs>
          <w:tab w:val="center" w:pos="3754"/>
        </w:tabs>
        <w:ind w:hanging="450"/>
        <w:jc w:val="both"/>
        <w:rPr>
          <w:rFonts w:ascii="Arial" w:hAnsi="Arial" w:cs="Arial"/>
          <w:sz w:val="28"/>
          <w:szCs w:val="28"/>
        </w:rPr>
      </w:pPr>
      <w:r w:rsidRPr="00A05715">
        <w:rPr>
          <w:rFonts w:ascii="Arial" w:hAnsi="Arial" w:cs="Arial"/>
          <w:b/>
          <w:bCs/>
          <w:sz w:val="28"/>
          <w:szCs w:val="28"/>
        </w:rPr>
        <w:t>Promote Inclusive Community Engagement and Outreach:</w:t>
      </w:r>
      <w:r w:rsidRPr="00A05715">
        <w:rPr>
          <w:rFonts w:ascii="Arial" w:hAnsi="Arial" w:cs="Arial"/>
          <w:sz w:val="28"/>
          <w:szCs w:val="28"/>
        </w:rPr>
        <w:t xml:space="preserve"> Encourage public agencies and community organizations to develop outreach strategies that reach individuals with I/DD from diverse backgrounds, including individuals who may experience language barriers, limited access to technology, geographic isolation, or other challenges. Outreach should be accessible, culturally responsive, and designed to promote meaningful participation rather than simply distribute information.</w:t>
      </w:r>
    </w:p>
    <w:p w14:paraId="4CE9E675" w14:textId="77777777" w:rsidR="00A05715" w:rsidRPr="00A05715" w:rsidRDefault="00A05715" w:rsidP="00A05715">
      <w:pPr>
        <w:numPr>
          <w:ilvl w:val="0"/>
          <w:numId w:val="15"/>
        </w:numPr>
        <w:tabs>
          <w:tab w:val="center" w:pos="3754"/>
        </w:tabs>
        <w:ind w:hanging="450"/>
        <w:jc w:val="both"/>
        <w:rPr>
          <w:rFonts w:ascii="Arial" w:hAnsi="Arial" w:cs="Arial"/>
          <w:sz w:val="28"/>
          <w:szCs w:val="28"/>
        </w:rPr>
      </w:pPr>
      <w:r w:rsidRPr="00A05715">
        <w:rPr>
          <w:rFonts w:ascii="Arial" w:hAnsi="Arial" w:cs="Arial"/>
          <w:b/>
          <w:bCs/>
          <w:sz w:val="28"/>
          <w:szCs w:val="28"/>
        </w:rPr>
        <w:t>Address Economic and Social Inequities:</w:t>
      </w:r>
      <w:r w:rsidRPr="00A05715">
        <w:rPr>
          <w:rFonts w:ascii="Arial" w:hAnsi="Arial" w:cs="Arial"/>
          <w:sz w:val="28"/>
          <w:szCs w:val="28"/>
        </w:rPr>
        <w:t xml:space="preserve"> Support policies that reduce the impact of poverty, housing instability, food insecurity, limited transportation, and other social and economic barriers affecting individuals with I/DD. Recognize that these circumstances may intersect with disability and other personal characteristics to limit independence, informed choice, and opportunities for community inclusion.</w:t>
      </w:r>
    </w:p>
    <w:p w14:paraId="443AE5B4" w14:textId="77777777" w:rsidR="00A05715" w:rsidRPr="00A05715" w:rsidRDefault="00A05715" w:rsidP="00A05715">
      <w:pPr>
        <w:numPr>
          <w:ilvl w:val="0"/>
          <w:numId w:val="15"/>
        </w:numPr>
        <w:tabs>
          <w:tab w:val="center" w:pos="3754"/>
        </w:tabs>
        <w:ind w:hanging="450"/>
        <w:jc w:val="both"/>
        <w:rPr>
          <w:rFonts w:ascii="Arial" w:hAnsi="Arial" w:cs="Arial"/>
          <w:sz w:val="28"/>
          <w:szCs w:val="28"/>
        </w:rPr>
      </w:pPr>
      <w:r w:rsidRPr="00A05715">
        <w:rPr>
          <w:rFonts w:ascii="Arial" w:hAnsi="Arial" w:cs="Arial"/>
          <w:b/>
          <w:bCs/>
          <w:sz w:val="28"/>
          <w:szCs w:val="28"/>
        </w:rPr>
        <w:t>Promote Inclusive and Equitable Health Care:</w:t>
      </w:r>
      <w:r w:rsidRPr="00A05715">
        <w:rPr>
          <w:rFonts w:ascii="Arial" w:hAnsi="Arial" w:cs="Arial"/>
          <w:sz w:val="28"/>
          <w:szCs w:val="28"/>
        </w:rPr>
        <w:t xml:space="preserve"> Encourage health care policies and practices that recognize the diverse identities and experiences of individuals with I/DD and address disparities in access, quality of care, and health outcomes. Health care providers should respect individual preferences, provide accessible information, and support informed consent and decision-making without discrimination or assumptions based on disability or other personal characteristics.</w:t>
      </w:r>
    </w:p>
    <w:p w14:paraId="228B0402" w14:textId="77777777" w:rsidR="00A05715" w:rsidRPr="00A05715" w:rsidRDefault="00A05715" w:rsidP="00A05715">
      <w:pPr>
        <w:numPr>
          <w:ilvl w:val="0"/>
          <w:numId w:val="15"/>
        </w:numPr>
        <w:tabs>
          <w:tab w:val="center" w:pos="3754"/>
        </w:tabs>
        <w:ind w:hanging="450"/>
        <w:jc w:val="both"/>
        <w:rPr>
          <w:rFonts w:ascii="Arial" w:hAnsi="Arial" w:cs="Arial"/>
          <w:sz w:val="28"/>
          <w:szCs w:val="28"/>
        </w:rPr>
      </w:pPr>
      <w:r w:rsidRPr="00A05715">
        <w:rPr>
          <w:rFonts w:ascii="Arial" w:hAnsi="Arial" w:cs="Arial"/>
          <w:b/>
          <w:bCs/>
          <w:sz w:val="28"/>
          <w:szCs w:val="28"/>
        </w:rPr>
        <w:t>Protect Against Discrimination and Promote Accountability:</w:t>
      </w:r>
      <w:r w:rsidRPr="00A05715">
        <w:rPr>
          <w:rFonts w:ascii="Arial" w:hAnsi="Arial" w:cs="Arial"/>
          <w:sz w:val="28"/>
          <w:szCs w:val="28"/>
        </w:rPr>
        <w:t xml:space="preserve"> Support the enforcement of applicable federal and state civil rights protections and encourage policies that address discrimination, harassment, exclusion, and unequal treatment affecting individuals with I/DD. Public agencies and service providers should establish accessible procedures for reporting concerns, seeking reasonable accommodations, and resolving complaints without retaliation.</w:t>
      </w:r>
    </w:p>
    <w:p w14:paraId="4A257D7E" w14:textId="77777777" w:rsidR="00A05715" w:rsidRPr="00A05715" w:rsidRDefault="00A05715" w:rsidP="00A05715">
      <w:pPr>
        <w:numPr>
          <w:ilvl w:val="0"/>
          <w:numId w:val="15"/>
        </w:numPr>
        <w:tabs>
          <w:tab w:val="center" w:pos="3754"/>
        </w:tabs>
        <w:ind w:hanging="450"/>
        <w:jc w:val="both"/>
        <w:rPr>
          <w:rFonts w:ascii="Arial" w:hAnsi="Arial" w:cs="Arial"/>
          <w:sz w:val="28"/>
          <w:szCs w:val="28"/>
        </w:rPr>
      </w:pPr>
      <w:r w:rsidRPr="00A05715">
        <w:rPr>
          <w:rFonts w:ascii="Arial" w:hAnsi="Arial" w:cs="Arial"/>
          <w:b/>
          <w:bCs/>
          <w:sz w:val="28"/>
          <w:szCs w:val="28"/>
        </w:rPr>
        <w:t>Recognize the Diversity of Family and Support Networks:</w:t>
      </w:r>
      <w:r w:rsidRPr="00A05715">
        <w:rPr>
          <w:rFonts w:ascii="Arial" w:hAnsi="Arial" w:cs="Arial"/>
          <w:sz w:val="28"/>
          <w:szCs w:val="28"/>
        </w:rPr>
        <w:t xml:space="preserve"> Promote policies and services that recognize the diverse family structures, cultural practices, caregiving arrangements, and support networks of individuals with I/DD. Individuals should have meaningful opportunities to identify the people they wish to involve in their lives and decisions, while maintaining their right to privacy, autonomy, and informed choice.</w:t>
      </w:r>
    </w:p>
    <w:p w14:paraId="1B4C3087" w14:textId="77777777" w:rsidR="00A05715" w:rsidRPr="00A05715" w:rsidRDefault="00A05715" w:rsidP="00A05715">
      <w:pPr>
        <w:numPr>
          <w:ilvl w:val="0"/>
          <w:numId w:val="15"/>
        </w:numPr>
        <w:tabs>
          <w:tab w:val="center" w:pos="3754"/>
        </w:tabs>
        <w:ind w:hanging="450"/>
        <w:jc w:val="both"/>
        <w:rPr>
          <w:rFonts w:ascii="Arial" w:hAnsi="Arial" w:cs="Arial"/>
          <w:sz w:val="28"/>
          <w:szCs w:val="28"/>
        </w:rPr>
      </w:pPr>
      <w:r w:rsidRPr="00A05715">
        <w:rPr>
          <w:rFonts w:ascii="Arial" w:hAnsi="Arial" w:cs="Arial"/>
          <w:b/>
          <w:bCs/>
          <w:sz w:val="28"/>
          <w:szCs w:val="28"/>
        </w:rPr>
        <w:t>Encourage Collaboration Across Systems and Communities:</w:t>
      </w:r>
      <w:r w:rsidRPr="00A05715">
        <w:rPr>
          <w:rFonts w:ascii="Arial" w:hAnsi="Arial" w:cs="Arial"/>
          <w:sz w:val="28"/>
          <w:szCs w:val="28"/>
        </w:rPr>
        <w:t xml:space="preserve"> Promote collaboration among disability organizations, public agencies, community-based organizations, culturally specific service providers, advocacy groups, and individuals with lived experience to identify and address intersectional barriers. Cross-system partnerships should support coordinated services, shared resources, and inclusive policies that respond to the diverse needs of </w:t>
      </w:r>
      <w:r w:rsidRPr="00A05715">
        <w:rPr>
          <w:rFonts w:ascii="Arial" w:hAnsi="Arial" w:cs="Arial"/>
          <w:sz w:val="28"/>
          <w:szCs w:val="28"/>
        </w:rPr>
        <w:lastRenderedPageBreak/>
        <w:t>individuals with I/DD.</w:t>
      </w:r>
    </w:p>
    <w:p w14:paraId="54EE7825" w14:textId="77777777" w:rsidR="00A05715" w:rsidRPr="00A05715" w:rsidRDefault="00A05715" w:rsidP="00A05715">
      <w:pPr>
        <w:numPr>
          <w:ilvl w:val="0"/>
          <w:numId w:val="15"/>
        </w:numPr>
        <w:tabs>
          <w:tab w:val="center" w:pos="3754"/>
        </w:tabs>
        <w:ind w:hanging="450"/>
        <w:jc w:val="both"/>
        <w:rPr>
          <w:rFonts w:ascii="Arial" w:hAnsi="Arial" w:cs="Arial"/>
          <w:sz w:val="28"/>
          <w:szCs w:val="28"/>
        </w:rPr>
      </w:pPr>
      <w:r w:rsidRPr="00A05715">
        <w:rPr>
          <w:rFonts w:ascii="Arial" w:hAnsi="Arial" w:cs="Arial"/>
          <w:b/>
          <w:bCs/>
          <w:sz w:val="28"/>
          <w:szCs w:val="28"/>
        </w:rPr>
        <w:t>Ensure Accessibility in Policy Development and Implementation:</w:t>
      </w:r>
      <w:r w:rsidRPr="00A05715">
        <w:rPr>
          <w:rFonts w:ascii="Arial" w:hAnsi="Arial" w:cs="Arial"/>
          <w:sz w:val="28"/>
          <w:szCs w:val="28"/>
        </w:rPr>
        <w:t xml:space="preserve"> Encourage state and local agencies to consider the intersectional impacts of proposed policies, programs, and services before implementation. Policy development should include opportunities for accessible public participation, consideration of potential unintended consequences, and meaningful input from individuals with I/DD representing diverse backgrounds and experiences.</w:t>
      </w:r>
    </w:p>
    <w:p w14:paraId="5B83F9C2" w14:textId="77777777" w:rsidR="00A05715" w:rsidRPr="00A05715" w:rsidRDefault="00A05715" w:rsidP="00A05715">
      <w:pPr>
        <w:numPr>
          <w:ilvl w:val="0"/>
          <w:numId w:val="15"/>
        </w:numPr>
        <w:tabs>
          <w:tab w:val="center" w:pos="3754"/>
        </w:tabs>
        <w:ind w:hanging="450"/>
        <w:jc w:val="both"/>
        <w:rPr>
          <w:rFonts w:ascii="Arial" w:hAnsi="Arial" w:cs="Arial"/>
          <w:sz w:val="28"/>
          <w:szCs w:val="28"/>
        </w:rPr>
      </w:pPr>
      <w:r w:rsidRPr="00A05715">
        <w:rPr>
          <w:rFonts w:ascii="Arial" w:hAnsi="Arial" w:cs="Arial"/>
          <w:b/>
          <w:bCs/>
          <w:sz w:val="28"/>
          <w:szCs w:val="28"/>
        </w:rPr>
        <w:t>Promote Leadership and Self-Advocacy Opportunities:</w:t>
      </w:r>
      <w:r w:rsidRPr="00A05715">
        <w:rPr>
          <w:rFonts w:ascii="Arial" w:hAnsi="Arial" w:cs="Arial"/>
          <w:sz w:val="28"/>
          <w:szCs w:val="28"/>
        </w:rPr>
        <w:t xml:space="preserve"> Support leadership development, peer mentoring, self-advocacy training, and civic engagement opportunities that are accessible to individuals with I/DD from diverse communities. Programs should recognize and respect individual identities and provide opportunities for individuals to advocate for themselves and participate in decisions affecting their communities.</w:t>
      </w:r>
    </w:p>
    <w:p w14:paraId="131D7AE0" w14:textId="535E8D74" w:rsidR="00886314" w:rsidRDefault="00886314" w:rsidP="00886314">
      <w:pPr>
        <w:tabs>
          <w:tab w:val="center" w:pos="3754"/>
        </w:tabs>
        <w:rPr>
          <w:rFonts w:ascii="Arial" w:hAnsi="Arial" w:cs="Arial"/>
          <w:sz w:val="24"/>
        </w:rPr>
      </w:pPr>
    </w:p>
    <w:p w14:paraId="590737A2" w14:textId="4293639E" w:rsidR="00326C94" w:rsidRPr="00F52699" w:rsidRDefault="00886314" w:rsidP="00AE24E6">
      <w:pPr>
        <w:tabs>
          <w:tab w:val="center" w:pos="3754"/>
        </w:tabs>
        <w:rPr>
          <w:sz w:val="28"/>
          <w:szCs w:val="28"/>
        </w:rPr>
      </w:pPr>
      <w:r w:rsidRPr="00F52699">
        <w:rPr>
          <w:rFonts w:ascii="Arial" w:hAnsi="Arial" w:cs="Arial"/>
          <w:sz w:val="28"/>
          <w:szCs w:val="28"/>
        </w:rPr>
        <w:t xml:space="preserve">Last Review Date: </w:t>
      </w:r>
      <w:r w:rsidR="00A511C2" w:rsidRPr="00F52699">
        <w:rPr>
          <w:rFonts w:ascii="Arial" w:hAnsi="Arial" w:cs="Arial"/>
          <w:sz w:val="28"/>
          <w:szCs w:val="28"/>
        </w:rPr>
        <w:t>None, New Position Statement</w:t>
      </w:r>
    </w:p>
    <w:sectPr w:rsidR="0018787E" w:rsidRPr="00F52699" w:rsidSect="00886314">
      <w:pgSz w:w="12240" w:h="15840"/>
      <w:pgMar w:top="900" w:right="1080" w:bottom="1440" w:left="99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D08CF"/>
    <w:multiLevelType w:val="multilevel"/>
    <w:tmpl w:val="2F1EE6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DE57E9"/>
    <w:multiLevelType w:val="hybridMultilevel"/>
    <w:tmpl w:val="918C23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067BB1"/>
    <w:multiLevelType w:val="hybridMultilevel"/>
    <w:tmpl w:val="A0B270F8"/>
    <w:lvl w:ilvl="0" w:tplc="80BE655C">
      <w:start w:val="1"/>
      <w:numFmt w:val="decimal"/>
      <w:lvlText w:val="%1."/>
      <w:lvlJc w:val="left"/>
      <w:pPr>
        <w:tabs>
          <w:tab w:val="num" w:pos="720"/>
        </w:tabs>
        <w:ind w:left="720" w:hanging="360"/>
      </w:pPr>
      <w:rPr>
        <w:rFonts w:hint="default"/>
        <w:sz w:val="24"/>
        <w:szCs w:val="24"/>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6F339B4"/>
    <w:multiLevelType w:val="hybridMultilevel"/>
    <w:tmpl w:val="EB0A5C1A"/>
    <w:lvl w:ilvl="0" w:tplc="80BE655C">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A620F7"/>
    <w:multiLevelType w:val="hybridMultilevel"/>
    <w:tmpl w:val="C9B0DC52"/>
    <w:lvl w:ilvl="0" w:tplc="9AC05E08">
      <w:numFmt w:val="bullet"/>
      <w:lvlText w:val=""/>
      <w:lvlJc w:val="left"/>
      <w:pPr>
        <w:tabs>
          <w:tab w:val="num" w:pos="720"/>
        </w:tabs>
        <w:ind w:left="720" w:hanging="360"/>
      </w:pPr>
      <w:rPr>
        <w:rFonts w:ascii="Wingdings" w:eastAsia="Times New Roman" w:hAnsi="Wingdings"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5433CBE"/>
    <w:multiLevelType w:val="hybridMultilevel"/>
    <w:tmpl w:val="248431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6CB0501"/>
    <w:multiLevelType w:val="hybridMultilevel"/>
    <w:tmpl w:val="4E405C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2ACE64E9"/>
    <w:multiLevelType w:val="hybridMultilevel"/>
    <w:tmpl w:val="3B9A10F4"/>
    <w:lvl w:ilvl="0" w:tplc="80BE655C">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F895A0D"/>
    <w:multiLevelType w:val="hybridMultilevel"/>
    <w:tmpl w:val="C49AE3E8"/>
    <w:lvl w:ilvl="0" w:tplc="80BE655C">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026780C"/>
    <w:multiLevelType w:val="hybridMultilevel"/>
    <w:tmpl w:val="7BC229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4FB78E8"/>
    <w:multiLevelType w:val="multilevel"/>
    <w:tmpl w:val="4678C4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B7612B6"/>
    <w:multiLevelType w:val="hybridMultilevel"/>
    <w:tmpl w:val="0E948CCE"/>
    <w:lvl w:ilvl="0" w:tplc="80BE655C">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86A5929"/>
    <w:multiLevelType w:val="hybridMultilevel"/>
    <w:tmpl w:val="66DC5BFC"/>
    <w:lvl w:ilvl="0" w:tplc="80BE655C">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9BF73D2"/>
    <w:multiLevelType w:val="hybridMultilevel"/>
    <w:tmpl w:val="7CCE8D3E"/>
    <w:lvl w:ilvl="0" w:tplc="80BE655C">
      <w:start w:val="1"/>
      <w:numFmt w:val="decimal"/>
      <w:lvlText w:val="%1."/>
      <w:lvlJc w:val="left"/>
      <w:pPr>
        <w:ind w:left="720" w:hanging="360"/>
      </w:pPr>
      <w:rPr>
        <w:rFonts w:hint="default"/>
        <w:sz w:val="24"/>
        <w:szCs w:val="24"/>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4" w15:restartNumberingAfterBreak="0">
    <w:nsid w:val="7EB35BFD"/>
    <w:multiLevelType w:val="hybridMultilevel"/>
    <w:tmpl w:val="CDB8B5F8"/>
    <w:lvl w:ilvl="0" w:tplc="80BE655C">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41130165">
    <w:abstractNumId w:val="14"/>
  </w:num>
  <w:num w:numId="2" w16cid:durableId="1825317407">
    <w:abstractNumId w:val="8"/>
  </w:num>
  <w:num w:numId="3" w16cid:durableId="807550699">
    <w:abstractNumId w:val="12"/>
  </w:num>
  <w:num w:numId="4" w16cid:durableId="1547373397">
    <w:abstractNumId w:val="11"/>
  </w:num>
  <w:num w:numId="5" w16cid:durableId="1101027578">
    <w:abstractNumId w:val="7"/>
  </w:num>
  <w:num w:numId="6" w16cid:durableId="1917670552">
    <w:abstractNumId w:val="3"/>
  </w:num>
  <w:num w:numId="7" w16cid:durableId="751590346">
    <w:abstractNumId w:val="4"/>
  </w:num>
  <w:num w:numId="8" w16cid:durableId="448356837">
    <w:abstractNumId w:val="2"/>
  </w:num>
  <w:num w:numId="9" w16cid:durableId="379404735">
    <w:abstractNumId w:val="6"/>
  </w:num>
  <w:num w:numId="10" w16cid:durableId="243345194">
    <w:abstractNumId w:val="13"/>
  </w:num>
  <w:num w:numId="11" w16cid:durableId="76370805">
    <w:abstractNumId w:val="1"/>
  </w:num>
  <w:num w:numId="12" w16cid:durableId="1624263499">
    <w:abstractNumId w:val="9"/>
  </w:num>
  <w:num w:numId="13" w16cid:durableId="1902015903">
    <w:abstractNumId w:val="5"/>
  </w:num>
  <w:num w:numId="14" w16cid:durableId="1471558805">
    <w:abstractNumId w:val="10"/>
  </w:num>
  <w:num w:numId="15" w16cid:durableId="17476548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6314"/>
    <w:rsid w:val="00010120"/>
    <w:rsid w:val="000D1A2C"/>
    <w:rsid w:val="001014F3"/>
    <w:rsid w:val="001C014D"/>
    <w:rsid w:val="00272A6B"/>
    <w:rsid w:val="003128E7"/>
    <w:rsid w:val="003955DB"/>
    <w:rsid w:val="004A0475"/>
    <w:rsid w:val="00786A8C"/>
    <w:rsid w:val="00886314"/>
    <w:rsid w:val="009E2AA4"/>
    <w:rsid w:val="00A05715"/>
    <w:rsid w:val="00A511C2"/>
    <w:rsid w:val="00AE24E6"/>
    <w:rsid w:val="00B74B22"/>
    <w:rsid w:val="00C07BAC"/>
    <w:rsid w:val="00C16E7C"/>
    <w:rsid w:val="00D02CB7"/>
    <w:rsid w:val="00D04F54"/>
    <w:rsid w:val="00D16531"/>
    <w:rsid w:val="00ED1A73"/>
    <w:rsid w:val="00F4242B"/>
    <w:rsid w:val="00F45CD0"/>
    <w:rsid w:val="00F526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E5AFC4"/>
  <w15:chartTrackingRefBased/>
  <w15:docId w15:val="{B040C01C-C698-43B0-BC1C-8EEF8B172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6314"/>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styleId="Heading1">
    <w:name w:val="heading 1"/>
    <w:basedOn w:val="Normal"/>
    <w:next w:val="Normal"/>
    <w:link w:val="Heading1Char"/>
    <w:autoRedefine/>
    <w:uiPriority w:val="9"/>
    <w:qFormat/>
    <w:rsid w:val="003955DB"/>
    <w:pPr>
      <w:keepNext/>
      <w:keepLines/>
      <w:outlineLvl w:val="0"/>
    </w:pPr>
    <w:rPr>
      <w:rFonts w:ascii="Arial" w:hAnsi="Arial" w:cs="Arial"/>
      <w:color w:val="000000"/>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86314"/>
    <w:pPr>
      <w:ind w:left="720"/>
      <w:contextualSpacing/>
    </w:pPr>
  </w:style>
  <w:style w:type="paragraph" w:styleId="NormalWeb">
    <w:name w:val="Normal (Web)"/>
    <w:basedOn w:val="Normal"/>
    <w:uiPriority w:val="99"/>
    <w:semiHidden/>
    <w:unhideWhenUsed/>
    <w:rsid w:val="00886314"/>
    <w:pPr>
      <w:widowControl/>
      <w:autoSpaceDE/>
      <w:autoSpaceDN/>
      <w:adjustRightInd/>
      <w:spacing w:before="100" w:beforeAutospacing="1" w:after="100" w:afterAutospacing="1"/>
    </w:pPr>
    <w:rPr>
      <w:sz w:val="24"/>
    </w:rPr>
  </w:style>
  <w:style w:type="paragraph" w:styleId="NoSpacing">
    <w:name w:val="No Spacing"/>
    <w:uiPriority w:val="99"/>
    <w:qFormat/>
    <w:rsid w:val="00010120"/>
    <w:pPr>
      <w:spacing w:after="0"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3955DB"/>
    <w:rPr>
      <w:rFonts w:ascii="Arial" w:eastAsia="Times New Roman" w:hAnsi="Arial" w:cs="Arial"/>
      <w:color w:val="000000"/>
      <w:sz w:val="24"/>
      <w:szCs w:val="24"/>
    </w:rPr>
  </w:style>
  <w:style w:type="character" w:styleId="Strong">
    <w:name w:val="Strong"/>
    <w:qFormat/>
    <w:rsid w:val="00D02CB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4572683">
      <w:bodyDiv w:val="1"/>
      <w:marLeft w:val="0"/>
      <w:marRight w:val="0"/>
      <w:marTop w:val="0"/>
      <w:marBottom w:val="0"/>
      <w:divBdr>
        <w:top w:val="none" w:sz="0" w:space="0" w:color="auto"/>
        <w:left w:val="none" w:sz="0" w:space="0" w:color="auto"/>
        <w:bottom w:val="none" w:sz="0" w:space="0" w:color="auto"/>
        <w:right w:val="none" w:sz="0" w:space="0" w:color="auto"/>
      </w:divBdr>
    </w:div>
    <w:div w:id="1959408891">
      <w:bodyDiv w:val="1"/>
      <w:marLeft w:val="0"/>
      <w:marRight w:val="0"/>
      <w:marTop w:val="0"/>
      <w:marBottom w:val="0"/>
      <w:divBdr>
        <w:top w:val="none" w:sz="0" w:space="0" w:color="auto"/>
        <w:left w:val="none" w:sz="0" w:space="0" w:color="auto"/>
        <w:bottom w:val="none" w:sz="0" w:space="0" w:color="auto"/>
        <w:right w:val="none" w:sz="0" w:space="0" w:color="auto"/>
      </w:divBdr>
    </w:div>
    <w:div w:id="2036884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1727</Words>
  <Characters>9845</Characters>
  <Application>Microsoft Office Word</Application>
  <DocSecurity>0</DocSecurity>
  <Lines>82</Lines>
  <Paragraphs>23</Paragraphs>
  <ScaleCrop>false</ScaleCrop>
  <Company/>
  <LinksUpToDate>false</LinksUpToDate>
  <CharactersWithSpaces>11549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M. Nielsen</dc:creator>
  <cp:keywords/>
  <dc:description/>
  <cp:lastModifiedBy>Catherine M. Nielsen</cp:lastModifiedBy>
  <cp:revision>3</cp:revision>
  <dcterms:created xsi:type="dcterms:W3CDTF">2026-11-03T21:28:00Z</dcterms:created>
  <dcterms:modified xsi:type="dcterms:W3CDTF">2026-11-03T21:28:00Z</dcterms:modified>
</cp:coreProperties>
</file>