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B1954" w14:textId="20BAF5F2" w:rsidR="00B603F2" w:rsidRPr="00695B62" w:rsidRDefault="00B603F2" w:rsidP="00695B62">
      <w:pPr>
        <w:jc w:val="center"/>
        <w:rPr>
          <w:lang w:val="es-ES"/>
        </w:rPr>
      </w:pPr>
      <w:r w:rsidRPr="00B603F2">
        <w:rPr>
          <w:noProof/>
        </w:rPr>
        <w:drawing>
          <wp:anchor distT="0" distB="0" distL="114300" distR="114300" simplePos="0" relativeHeight="251658240" behindDoc="0" locked="0" layoutInCell="1" allowOverlap="1" wp14:anchorId="2C896241" wp14:editId="7CD2ACD0">
            <wp:simplePos x="0" y="0"/>
            <wp:positionH relativeFrom="column">
              <wp:posOffset>-19050</wp:posOffset>
            </wp:positionH>
            <wp:positionV relativeFrom="paragraph">
              <wp:posOffset>0</wp:posOffset>
            </wp:positionV>
            <wp:extent cx="746640" cy="1105027"/>
            <wp:effectExtent l="0" t="0" r="0" b="0"/>
            <wp:wrapSquare wrapText="bothSides"/>
            <wp:docPr id="1369869090" name="Picture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6640" cy="1105027"/>
                    </a:xfrm>
                    <a:prstGeom prst="rect">
                      <a:avLst/>
                    </a:prstGeom>
                    <a:noFill/>
                    <a:ln>
                      <a:noFill/>
                    </a:ln>
                  </pic:spPr>
                </pic:pic>
              </a:graphicData>
            </a:graphic>
          </wp:anchor>
        </w:drawing>
      </w:r>
      <w:r w:rsidRPr="00695B62">
        <w:rPr>
          <w:b/>
          <w:bCs/>
          <w:sz w:val="32"/>
          <w:szCs w:val="32"/>
          <w:lang w:val="es-ES"/>
        </w:rPr>
        <w:t xml:space="preserve">CONSEJO DEL GOBERNADOR DE NEVADA </w:t>
      </w:r>
      <w:r w:rsidR="00695B62" w:rsidRPr="00695B62">
        <w:rPr>
          <w:b/>
          <w:bCs/>
          <w:sz w:val="32"/>
          <w:szCs w:val="32"/>
          <w:lang w:val="es-ES"/>
        </w:rPr>
        <w:t xml:space="preserve">SOBRE </w:t>
      </w:r>
      <w:r w:rsidRPr="00695B62">
        <w:rPr>
          <w:b/>
          <w:bCs/>
          <w:sz w:val="32"/>
          <w:szCs w:val="32"/>
          <w:lang w:val="es-ES"/>
        </w:rPr>
        <w:t>DISCAPACIDADES DEL DESARROLLO</w:t>
      </w:r>
    </w:p>
    <w:p w14:paraId="4C576A74" w14:textId="67029BB0" w:rsidR="00B603F2" w:rsidRDefault="00B603F2" w:rsidP="00695B62">
      <w:pPr>
        <w:spacing w:after="0"/>
        <w:jc w:val="center"/>
        <w:rPr>
          <w:lang w:val="es-ES"/>
        </w:rPr>
      </w:pPr>
    </w:p>
    <w:p w14:paraId="42D8ACBA" w14:textId="77777777" w:rsidR="00F037A3" w:rsidRDefault="00F037A3" w:rsidP="00695B62">
      <w:pPr>
        <w:spacing w:after="0"/>
        <w:jc w:val="center"/>
        <w:rPr>
          <w:lang w:val="es-ES"/>
        </w:rPr>
      </w:pPr>
    </w:p>
    <w:p w14:paraId="485C92A4" w14:textId="77777777" w:rsidR="00F037A3" w:rsidRPr="00695B62" w:rsidRDefault="00F037A3" w:rsidP="00695B62">
      <w:pPr>
        <w:spacing w:after="0"/>
        <w:jc w:val="center"/>
        <w:rPr>
          <w:lang w:val="es-ES"/>
        </w:rPr>
      </w:pPr>
    </w:p>
    <w:p w14:paraId="509BD428" w14:textId="52D953B9" w:rsidR="00B603F2" w:rsidRPr="00695B62" w:rsidRDefault="00B603F2" w:rsidP="00B603F2">
      <w:pPr>
        <w:spacing w:after="0"/>
        <w:jc w:val="center"/>
        <w:rPr>
          <w:lang w:val="es-ES"/>
        </w:rPr>
      </w:pPr>
      <w:r w:rsidRPr="00695B62">
        <w:rPr>
          <w:lang w:val="es-ES"/>
        </w:rPr>
        <w:t>Aviso de fondos disponibles para el año fiscal federal 2027</w:t>
      </w:r>
    </w:p>
    <w:p w14:paraId="0526F194" w14:textId="766DC402" w:rsidR="00B603F2" w:rsidRPr="00695B62" w:rsidRDefault="00B603F2" w:rsidP="00B603F2">
      <w:pPr>
        <w:spacing w:after="0"/>
        <w:jc w:val="center"/>
        <w:rPr>
          <w:lang w:val="es-ES"/>
        </w:rPr>
      </w:pPr>
      <w:r w:rsidRPr="00695B62">
        <w:rPr>
          <w:lang w:val="es-ES"/>
        </w:rPr>
        <w:t>Periodo de solicitud: 12 de octubre de 2026 – 12 de noviembre de 2026 a las 17:00</w:t>
      </w:r>
    </w:p>
    <w:p w14:paraId="420E7596" w14:textId="6C057ED4" w:rsidR="00B603F2" w:rsidRPr="00695B62" w:rsidRDefault="00B603F2" w:rsidP="00B603F2">
      <w:pPr>
        <w:spacing w:after="0"/>
        <w:jc w:val="center"/>
        <w:rPr>
          <w:lang w:val="es-ES"/>
        </w:rPr>
      </w:pPr>
      <w:r w:rsidRPr="00695B62">
        <w:rPr>
          <w:lang w:val="es-ES"/>
        </w:rPr>
        <w:t>Periodo del proyecto: 1 de enero de 2027 al 30 de septiembre de 2027</w:t>
      </w:r>
    </w:p>
    <w:p w14:paraId="3FC1C586" w14:textId="5493AA82" w:rsidR="00B603F2" w:rsidRPr="00695B62" w:rsidRDefault="00B603F2" w:rsidP="00B603F2">
      <w:pPr>
        <w:spacing w:after="0"/>
        <w:jc w:val="center"/>
        <w:rPr>
          <w:lang w:val="es-ES"/>
        </w:rPr>
      </w:pPr>
      <w:r w:rsidRPr="00695B62">
        <w:rPr>
          <w:lang w:val="es-ES"/>
        </w:rPr>
        <w:t xml:space="preserve">FONDOS DE SUBVENCIÓN DISPONIBLES: Hasta </w:t>
      </w:r>
      <w:r w:rsidR="00695B62">
        <w:rPr>
          <w:lang w:val="es-ES"/>
        </w:rPr>
        <w:t>$</w:t>
      </w:r>
      <w:r w:rsidRPr="00695B62">
        <w:rPr>
          <w:lang w:val="es-ES"/>
        </w:rPr>
        <w:t>20.000 dólares</w:t>
      </w:r>
    </w:p>
    <w:p w14:paraId="07C36AD8" w14:textId="77777777" w:rsidR="00B603F2" w:rsidRPr="00695B62" w:rsidRDefault="00B603F2" w:rsidP="00B603F2">
      <w:pPr>
        <w:rPr>
          <w:lang w:val="es-ES"/>
        </w:rPr>
      </w:pPr>
      <w:r w:rsidRPr="00695B62">
        <w:rPr>
          <w:lang w:val="es-ES"/>
        </w:rPr>
        <w:t> </w:t>
      </w:r>
    </w:p>
    <w:p w14:paraId="6EE686AE" w14:textId="77777777" w:rsidR="00B603F2" w:rsidRPr="00695B62" w:rsidRDefault="00B603F2" w:rsidP="00B603F2">
      <w:pPr>
        <w:rPr>
          <w:lang w:val="es-ES"/>
        </w:rPr>
      </w:pPr>
      <w:r w:rsidRPr="00695B62">
        <w:rPr>
          <w:lang w:val="es-ES"/>
        </w:rPr>
        <w:t xml:space="preserve">El Consejo del Gobernador de Nevada sobre Discapacidades del Desarrollo (NGCDD) está buscando propuestas para subvenciones que ayuden a cumplir los objetivos y metas del Consejo que figuran en el Plan Estatal Quinquenal para el Año Fiscal Federal 2027-2031, que puede consultarse en </w:t>
      </w:r>
      <w:hyperlink r:id="rId6" w:tgtFrame="_blank" w:history="1">
        <w:r w:rsidRPr="00695B62">
          <w:rPr>
            <w:rStyle w:val="Hyperlink"/>
            <w:lang w:val="es-ES"/>
          </w:rPr>
          <w:t>www.nevadaddcouncil.org</w:t>
        </w:r>
      </w:hyperlink>
      <w:r w:rsidRPr="00695B62">
        <w:rPr>
          <w:lang w:val="es-ES"/>
        </w:rPr>
        <w:t xml:space="preserve">. </w:t>
      </w:r>
    </w:p>
    <w:p w14:paraId="1CC9B37B" w14:textId="1008201B" w:rsidR="00B603F2" w:rsidRPr="00695B62" w:rsidRDefault="00B603F2" w:rsidP="00B603F2">
      <w:pPr>
        <w:jc w:val="center"/>
        <w:rPr>
          <w:b/>
          <w:bCs/>
          <w:sz w:val="32"/>
          <w:szCs w:val="32"/>
          <w:lang w:val="es-ES"/>
        </w:rPr>
      </w:pPr>
      <w:r w:rsidRPr="00695B62">
        <w:rPr>
          <w:b/>
          <w:bCs/>
          <w:sz w:val="32"/>
          <w:szCs w:val="32"/>
          <w:lang w:val="es-ES"/>
        </w:rPr>
        <w:t>Antecedentes del Consejo</w:t>
      </w:r>
    </w:p>
    <w:p w14:paraId="24F89B4F" w14:textId="30D91E21" w:rsidR="00B603F2" w:rsidRPr="00695B62" w:rsidRDefault="00B603F2" w:rsidP="00F037A3">
      <w:pPr>
        <w:jc w:val="both"/>
        <w:rPr>
          <w:lang w:val="es-ES"/>
        </w:rPr>
      </w:pPr>
      <w:r w:rsidRPr="00695B62">
        <w:rPr>
          <w:lang w:val="es-ES"/>
        </w:rPr>
        <w:t>El Consejo del Gobernador de Nevada sobre Discapacidades del Desarrollo (NGCDD) es una organización autónoma autorizada en la Ley Federal de Asistencia y Carta de Derechos I/DD (Ley DD) y establecida bajo el Estatuto Revisado de Nevada 232.320, ubicada dentro del Departamento de Salud y Servicios Humanos de Nevada.</w:t>
      </w:r>
    </w:p>
    <w:p w14:paraId="528CBD4F" w14:textId="1AE3867D" w:rsidR="00B603F2" w:rsidRPr="00695B62" w:rsidRDefault="00B603F2" w:rsidP="00F037A3">
      <w:pPr>
        <w:jc w:val="both"/>
        <w:rPr>
          <w:lang w:val="es-ES"/>
        </w:rPr>
      </w:pPr>
      <w:r w:rsidRPr="00695B62">
        <w:rPr>
          <w:lang w:val="es-ES"/>
        </w:rPr>
        <w:t>Actuamos como educadores independientes para el Gobernador y la legislatura en cuestiones de política pública y participamos en la defensa comunitaria, el cambio del sistema y actividades de fortalecimiento de capacidades para personas con discapacidades intelectuales y del desarrollo (I/DD) y sus familias, con el fin de promover la igualdad de oportunidades, la autodeterminación y la inclusión comunitaria.</w:t>
      </w:r>
    </w:p>
    <w:p w14:paraId="574B9FED" w14:textId="7AA568ED" w:rsidR="00B603F2" w:rsidRPr="00695B62" w:rsidRDefault="00B603F2" w:rsidP="00F037A3">
      <w:pPr>
        <w:jc w:val="both"/>
        <w:rPr>
          <w:lang w:val="es-ES"/>
        </w:rPr>
      </w:pPr>
      <w:r w:rsidRPr="00695B62">
        <w:rPr>
          <w:lang w:val="es-ES"/>
        </w:rPr>
        <w:t xml:space="preserve">El NGCDD cumple sus mandatos federales por diferentes vías. Algunas actividades son llevadas a cabo por el personal del NGCDD; otras se logran colaborando con agencias y organizaciones para abordar áreas de interés mutuo. Por último, el NGCDD identifica las </w:t>
      </w:r>
      <w:r w:rsidR="00695B62">
        <w:rPr>
          <w:lang w:val="es-ES"/>
        </w:rPr>
        <w:t>brechas</w:t>
      </w:r>
      <w:r w:rsidRPr="00695B62">
        <w:rPr>
          <w:lang w:val="es-ES"/>
        </w:rPr>
        <w:t xml:space="preserve"> en la prestación de servicios y otorga subsubvenciones para desarrollar e implementar proyectos que aborden formas innovadoras de cubrir esas carencias y desarrollar infraestructuras para el Estado. Los mandatos federales dictan que los </w:t>
      </w:r>
      <w:r w:rsidR="00695B62">
        <w:rPr>
          <w:lang w:val="es-ES"/>
        </w:rPr>
        <w:t>consejos</w:t>
      </w:r>
      <w:r w:rsidRPr="00695B62">
        <w:rPr>
          <w:lang w:val="es-ES"/>
        </w:rPr>
        <w:t xml:space="preserve"> utilicen los fondos para complementar y </w:t>
      </w:r>
      <w:r w:rsidR="00695B62">
        <w:rPr>
          <w:lang w:val="es-ES"/>
        </w:rPr>
        <w:t>aumentar</w:t>
      </w:r>
      <w:r w:rsidRPr="00695B62">
        <w:rPr>
          <w:lang w:val="es-ES"/>
        </w:rPr>
        <w:t xml:space="preserve"> los sistemas actuales, en lugar de duplicar o reemplazar los servicios para personas con discapacidades intelectuales y del desarrollo (I/DD) y sus familias.</w:t>
      </w:r>
    </w:p>
    <w:p w14:paraId="2AA0D9DC" w14:textId="4E405138" w:rsidR="00B603F2" w:rsidRPr="00695B62" w:rsidRDefault="00B603F2" w:rsidP="00F037A3">
      <w:pPr>
        <w:jc w:val="both"/>
        <w:rPr>
          <w:lang w:val="es-ES"/>
        </w:rPr>
      </w:pPr>
      <w:r w:rsidRPr="00695B62">
        <w:rPr>
          <w:lang w:val="es-ES"/>
        </w:rPr>
        <w:lastRenderedPageBreak/>
        <w:t xml:space="preserve">Por favor, consulte el </w:t>
      </w:r>
      <w:hyperlink r:id="rId7" w:tgtFrame="_blank" w:history="1">
        <w:r w:rsidRPr="00695B62">
          <w:rPr>
            <w:rStyle w:val="Hyperlink"/>
            <w:lang w:val="es-ES"/>
          </w:rPr>
          <w:t>Plan Estatal de 5 Años 2027-2031</w:t>
        </w:r>
      </w:hyperlink>
      <w:r w:rsidRPr="00695B62">
        <w:rPr>
          <w:lang w:val="es-ES"/>
        </w:rPr>
        <w:t xml:space="preserve"> para obtener una lista de todos los objetivos y actividades disponibles. Los solicitantes pueden solicitar cualquiera de los objetivos </w:t>
      </w:r>
      <w:r w:rsidR="00695B62">
        <w:rPr>
          <w:lang w:val="es-ES"/>
        </w:rPr>
        <w:t>o</w:t>
      </w:r>
      <w:r w:rsidRPr="00695B62">
        <w:rPr>
          <w:lang w:val="es-ES"/>
        </w:rPr>
        <w:t xml:space="preserve"> metas de nuestro Plan Estatal de 5 años.  </w:t>
      </w:r>
    </w:p>
    <w:p w14:paraId="6B445970" w14:textId="1A6CDA52" w:rsidR="00B603F2" w:rsidRPr="00F037A3" w:rsidRDefault="00B603F2" w:rsidP="00B603F2">
      <w:pPr>
        <w:rPr>
          <w:b/>
          <w:bCs/>
          <w:lang w:val="es-ES"/>
        </w:rPr>
      </w:pPr>
      <w:r w:rsidRPr="00695B62">
        <w:rPr>
          <w:b/>
          <w:bCs/>
          <w:lang w:val="es-ES"/>
        </w:rPr>
        <w:t> </w:t>
      </w:r>
      <w:proofErr w:type="spellStart"/>
      <w:r w:rsidRPr="00695B62">
        <w:rPr>
          <w:b/>
          <w:bCs/>
        </w:rPr>
        <w:t>Actividades</w:t>
      </w:r>
      <w:proofErr w:type="spellEnd"/>
      <w:r w:rsidRPr="00695B62">
        <w:rPr>
          <w:b/>
          <w:bCs/>
        </w:rPr>
        <w:t xml:space="preserve"> clave</w:t>
      </w:r>
    </w:p>
    <w:p w14:paraId="38280457" w14:textId="77777777" w:rsidR="00B603F2" w:rsidRPr="00695B62" w:rsidRDefault="00B603F2" w:rsidP="00B603F2">
      <w:pPr>
        <w:numPr>
          <w:ilvl w:val="0"/>
          <w:numId w:val="1"/>
        </w:numPr>
        <w:rPr>
          <w:lang w:val="es-ES"/>
        </w:rPr>
      </w:pPr>
      <w:r w:rsidRPr="00695B62">
        <w:rPr>
          <w:lang w:val="es-ES"/>
        </w:rPr>
        <w:t>Educar a los responsables políticos y administradores de programas sobre cuestiones que afectan a las personas con I/DD, incluyendo listas de espera de servicio, escasez de personal, educación inclusiva, vivienda, transporte y desigualdades sanitarias.</w:t>
      </w:r>
    </w:p>
    <w:p w14:paraId="723B51BF" w14:textId="77777777" w:rsidR="00B603F2" w:rsidRPr="00695B62" w:rsidRDefault="00B603F2" w:rsidP="00B603F2">
      <w:pPr>
        <w:numPr>
          <w:ilvl w:val="0"/>
          <w:numId w:val="2"/>
        </w:numPr>
        <w:rPr>
          <w:lang w:val="es-ES"/>
        </w:rPr>
      </w:pPr>
      <w:r w:rsidRPr="00695B62">
        <w:rPr>
          <w:lang w:val="es-ES"/>
        </w:rPr>
        <w:t>Colaborar con agencias públicas, departamentos estatales, entidades gubernamentales y socios comunitarios para fortalecer la coordinación de servicios, abordar las brechas en zonas rurales o fronterizas y desatendidas, y promover sistemas cultural y lingüísticamente sensibles.</w:t>
      </w:r>
    </w:p>
    <w:p w14:paraId="68BC0BEA" w14:textId="2C049086" w:rsidR="00B603F2" w:rsidRPr="00695B62" w:rsidRDefault="00B603F2" w:rsidP="00B603F2">
      <w:pPr>
        <w:numPr>
          <w:ilvl w:val="0"/>
          <w:numId w:val="3"/>
        </w:numPr>
        <w:rPr>
          <w:lang w:val="es-ES"/>
        </w:rPr>
      </w:pPr>
      <w:r w:rsidRPr="00695B62">
        <w:rPr>
          <w:lang w:val="es-ES"/>
        </w:rPr>
        <w:t xml:space="preserve">Desarrollar y apoyar programas de formación para profesionales, familias y </w:t>
      </w:r>
      <w:r w:rsidR="00695B62" w:rsidRPr="00695B62">
        <w:rPr>
          <w:lang w:val="es-ES"/>
        </w:rPr>
        <w:t>auto defensores</w:t>
      </w:r>
      <w:r w:rsidRPr="00695B62">
        <w:rPr>
          <w:lang w:val="es-ES"/>
        </w:rPr>
        <w:t>, con énfasis en prácticas centradas en la persona, toma de decisiones apoyada e inclusión entre personas con discapacidad.</w:t>
      </w:r>
    </w:p>
    <w:p w14:paraId="1121EFD8" w14:textId="77777777" w:rsidR="00B603F2" w:rsidRPr="00695B62" w:rsidRDefault="00B603F2" w:rsidP="00B603F2">
      <w:pPr>
        <w:numPr>
          <w:ilvl w:val="0"/>
          <w:numId w:val="4"/>
        </w:numPr>
        <w:rPr>
          <w:lang w:val="es-ES"/>
        </w:rPr>
      </w:pPr>
      <w:r w:rsidRPr="00695B62">
        <w:rPr>
          <w:lang w:val="es-ES"/>
        </w:rPr>
        <w:t>Ampliar las oportunidades de liderazgo para personas con I/DD apoyando la mentoría entre iguales, la oratoria, los roles de asesoramiento y el diseño inclusivo de programas.</w:t>
      </w:r>
    </w:p>
    <w:p w14:paraId="5DFAF128" w14:textId="10BDE456" w:rsidR="00B603F2" w:rsidRPr="00695B62" w:rsidRDefault="00B603F2" w:rsidP="00B603F2">
      <w:pPr>
        <w:numPr>
          <w:ilvl w:val="0"/>
          <w:numId w:val="5"/>
        </w:numPr>
        <w:rPr>
          <w:lang w:val="es-ES"/>
        </w:rPr>
      </w:pPr>
      <w:r w:rsidRPr="00695B62">
        <w:rPr>
          <w:lang w:val="es-ES"/>
        </w:rPr>
        <w:t xml:space="preserve">Producir recursos accesibles en lenguaje sencillo, ASL y español para aumentar la concienciación sobre derechos, servicios disponibles y herramientas de </w:t>
      </w:r>
    </w:p>
    <w:p w14:paraId="7F027481" w14:textId="77777777" w:rsidR="00B603F2" w:rsidRPr="00695B62" w:rsidRDefault="00B603F2" w:rsidP="00B603F2">
      <w:pPr>
        <w:numPr>
          <w:ilvl w:val="0"/>
          <w:numId w:val="6"/>
        </w:numPr>
        <w:rPr>
          <w:lang w:val="es-ES"/>
        </w:rPr>
      </w:pPr>
      <w:r w:rsidRPr="00695B62">
        <w:rPr>
          <w:lang w:val="es-ES"/>
        </w:rPr>
        <w:t>Apoya los esfuerzos de participación comunitaria que reduzcan el aislamiento y fomenten la inclusión mediante la recreación, redes de iguales y centros de recursos locales.</w:t>
      </w:r>
    </w:p>
    <w:p w14:paraId="1C3C6510" w14:textId="0E95117E" w:rsidR="00B603F2" w:rsidRPr="00695B62" w:rsidRDefault="00B603F2" w:rsidP="00197527">
      <w:pPr>
        <w:jc w:val="center"/>
        <w:rPr>
          <w:b/>
          <w:bCs/>
          <w:lang w:val="es-ES"/>
        </w:rPr>
      </w:pPr>
      <w:r w:rsidRPr="00695B62">
        <w:rPr>
          <w:b/>
          <w:bCs/>
          <w:lang w:val="es-ES"/>
        </w:rPr>
        <w:t>Definición Federal de Discapacidades del Desarrollo</w:t>
      </w:r>
    </w:p>
    <w:p w14:paraId="4BEFB76A" w14:textId="6FA88141" w:rsidR="00B603F2" w:rsidRPr="00695B62" w:rsidRDefault="00B603F2" w:rsidP="00F037A3">
      <w:pPr>
        <w:jc w:val="both"/>
        <w:rPr>
          <w:lang w:val="es-ES"/>
        </w:rPr>
      </w:pPr>
      <w:r w:rsidRPr="00695B62">
        <w:rPr>
          <w:lang w:val="es-ES"/>
        </w:rPr>
        <w:t>Una discapacidad grave y crónica de un individuo que se atribuye a discapacidades mentales o físicas o a una combinación de discapacidades mentales y físicas; se manifiesta antes de los 22 años y probablemente continúe indefinidamente.</w:t>
      </w:r>
    </w:p>
    <w:p w14:paraId="5B485D0E" w14:textId="2E738F34" w:rsidR="00B603F2" w:rsidRPr="00695B62" w:rsidRDefault="00B603F2" w:rsidP="00F037A3">
      <w:pPr>
        <w:jc w:val="both"/>
        <w:rPr>
          <w:lang w:val="es-ES"/>
        </w:rPr>
      </w:pPr>
      <w:r w:rsidRPr="00695B62">
        <w:rPr>
          <w:lang w:val="es-ES"/>
        </w:rPr>
        <w:t xml:space="preserve">Esta discapacidad debe conllevar limitaciones funcionales sustanciales en 3 o más de las siguientes áreas de la actividad vital principal: autocuidado; lenguaje receptivo y expresivo; el aprendizaje; movilidad; autodirección; capacidad para vivir de forma independiente; autosuficiencia económica. Además, reflejan la necesidad del individuo de combinar y secuenciar servicios especiales, interdisciplinarios o genéricos. Apoyos individuales u otras </w:t>
      </w:r>
      <w:r w:rsidRPr="00695B62">
        <w:rPr>
          <w:lang w:val="es-ES"/>
        </w:rPr>
        <w:lastRenderedPageBreak/>
        <w:t>formas de asistencia que sean de por vida o de duración prolongada y que se planifiquen y coordinen individualmente.</w:t>
      </w:r>
      <w:r w:rsidRPr="00695B62">
        <w:rPr>
          <w:lang w:val="es-ES"/>
        </w:rPr>
        <w:tab/>
      </w:r>
    </w:p>
    <w:p w14:paraId="0226BDBA" w14:textId="07CCCAF2" w:rsidR="00B603F2" w:rsidRPr="00695B62" w:rsidRDefault="00B603F2" w:rsidP="00197527">
      <w:pPr>
        <w:jc w:val="center"/>
        <w:rPr>
          <w:b/>
          <w:bCs/>
          <w:lang w:val="es-ES"/>
        </w:rPr>
      </w:pPr>
      <w:r w:rsidRPr="00695B62">
        <w:rPr>
          <w:b/>
          <w:bCs/>
          <w:lang w:val="es-ES"/>
        </w:rPr>
        <w:t>Iniciativas del Consejo</w:t>
      </w:r>
    </w:p>
    <w:p w14:paraId="733EAB18" w14:textId="7A324AEA" w:rsidR="00B603F2" w:rsidRPr="00695B62" w:rsidRDefault="00B603F2" w:rsidP="00F037A3">
      <w:pPr>
        <w:jc w:val="both"/>
        <w:rPr>
          <w:lang w:val="es-ES"/>
        </w:rPr>
      </w:pPr>
      <w:r w:rsidRPr="00695B62">
        <w:rPr>
          <w:lang w:val="es-ES"/>
        </w:rPr>
        <w:t xml:space="preserve">Durante este periodo de financiación, el NGCDD busca específicamente proyectos propuestos que deban alinearse con el Plan Estatal Quinquenal del Consejo y demostrar un beneficio directo para las personas con I/DD y/o sus familias. El proyecto también debe </w:t>
      </w:r>
      <w:r w:rsidR="00695B62">
        <w:rPr>
          <w:lang w:val="es-ES"/>
        </w:rPr>
        <w:t>enfatizar</w:t>
      </w:r>
      <w:r w:rsidRPr="00695B62">
        <w:rPr>
          <w:lang w:val="es-ES"/>
        </w:rPr>
        <w:t xml:space="preserve"> en la creación de oportunidades para abordar necesidades no cubiertas en todo Nevada, incluidas las comunidades rurales y desfavorecidas.</w:t>
      </w:r>
    </w:p>
    <w:p w14:paraId="4636BF57" w14:textId="2F6579CB" w:rsidR="00B603F2" w:rsidRPr="00695B62" w:rsidRDefault="00B603F2" w:rsidP="00B603F2">
      <w:pPr>
        <w:rPr>
          <w:lang w:val="es-ES"/>
        </w:rPr>
      </w:pPr>
      <w:r w:rsidRPr="00695B62">
        <w:rPr>
          <w:lang w:val="es-ES"/>
        </w:rPr>
        <w:t xml:space="preserve">Solicita esta </w:t>
      </w:r>
      <w:proofErr w:type="spellStart"/>
      <w:r w:rsidR="00695B62">
        <w:rPr>
          <w:lang w:val="es-ES"/>
        </w:rPr>
        <w:t>subvencion</w:t>
      </w:r>
      <w:proofErr w:type="spellEnd"/>
      <w:r w:rsidRPr="00695B62">
        <w:rPr>
          <w:lang w:val="es-ES"/>
        </w:rPr>
        <w:t xml:space="preserve">: </w:t>
      </w:r>
      <w:hyperlink r:id="rId8" w:tgtFrame="_blank" w:history="1">
        <w:r w:rsidRPr="00695B62">
          <w:rPr>
            <w:rStyle w:val="Hyperlink"/>
            <w:lang w:val="es-ES"/>
          </w:rPr>
          <w:t>https://www.nevadaddcouncil.org/for-grantees/</w:t>
        </w:r>
      </w:hyperlink>
      <w:r w:rsidRPr="00695B62">
        <w:rPr>
          <w:lang w:val="es-ES"/>
        </w:rPr>
        <w:t> </w:t>
      </w:r>
    </w:p>
    <w:p w14:paraId="3D573DC1" w14:textId="569253EB" w:rsidR="00B603F2" w:rsidRPr="00695B62" w:rsidRDefault="00B603F2" w:rsidP="00197527">
      <w:pPr>
        <w:jc w:val="center"/>
        <w:rPr>
          <w:b/>
          <w:bCs/>
          <w:lang w:val="es-ES"/>
        </w:rPr>
      </w:pPr>
      <w:r w:rsidRPr="00695B62">
        <w:rPr>
          <w:b/>
          <w:bCs/>
          <w:lang w:val="es-ES"/>
        </w:rPr>
        <w:t>Condiciones generales</w:t>
      </w:r>
    </w:p>
    <w:p w14:paraId="3F830B11" w14:textId="0FF6580E" w:rsidR="00B603F2" w:rsidRPr="00695B62" w:rsidRDefault="00B603F2" w:rsidP="00695B62">
      <w:pPr>
        <w:pStyle w:val="ListParagraph"/>
        <w:numPr>
          <w:ilvl w:val="0"/>
          <w:numId w:val="14"/>
        </w:numPr>
        <w:rPr>
          <w:lang w:val="es-ES"/>
        </w:rPr>
      </w:pPr>
      <w:r w:rsidRPr="00695B62">
        <w:rPr>
          <w:lang w:val="es-ES"/>
        </w:rPr>
        <w:t>Los beneficiarios deben completar enfoques multinivel para evaluar y medir el progreso, así como cumplir con normativas, garantías, directrices y requisitos relacionados con la solicitud, aceptación y uso de fondos estatales y federales, así como cumplir con todos los términos y condiciones de:</w:t>
      </w:r>
    </w:p>
    <w:p w14:paraId="214C544F" w14:textId="77777777" w:rsidR="00B603F2" w:rsidRPr="00B603F2" w:rsidRDefault="00B603F2" w:rsidP="00695B62">
      <w:pPr>
        <w:numPr>
          <w:ilvl w:val="0"/>
          <w:numId w:val="14"/>
        </w:numPr>
      </w:pPr>
      <w:hyperlink r:id="rId9" w:anchor="sg2.1.200_1411.sg13" w:tgtFrame="_blank" w:history="1">
        <w:r w:rsidRPr="00B603F2">
          <w:rPr>
            <w:rStyle w:val="Hyperlink"/>
          </w:rPr>
          <w:t xml:space="preserve">Código </w:t>
        </w:r>
        <w:proofErr w:type="spellStart"/>
        <w:r w:rsidRPr="00B603F2">
          <w:rPr>
            <w:rStyle w:val="Hyperlink"/>
          </w:rPr>
          <w:t>Electrónico</w:t>
        </w:r>
        <w:proofErr w:type="spellEnd"/>
        <w:r w:rsidRPr="00B603F2">
          <w:rPr>
            <w:rStyle w:val="Hyperlink"/>
          </w:rPr>
          <w:t xml:space="preserve"> de </w:t>
        </w:r>
        <w:proofErr w:type="spellStart"/>
        <w:r w:rsidRPr="00B603F2">
          <w:rPr>
            <w:rStyle w:val="Hyperlink"/>
          </w:rPr>
          <w:t>Regulaciones</w:t>
        </w:r>
        <w:proofErr w:type="spellEnd"/>
        <w:r w:rsidRPr="00B603F2">
          <w:rPr>
            <w:rStyle w:val="Hyperlink"/>
          </w:rPr>
          <w:t xml:space="preserve"> Federales</w:t>
        </w:r>
      </w:hyperlink>
      <w:r w:rsidRPr="00B603F2">
        <w:t>  </w:t>
      </w:r>
    </w:p>
    <w:p w14:paraId="084B18F8" w14:textId="77777777" w:rsidR="00B603F2" w:rsidRPr="00B603F2" w:rsidRDefault="00B603F2" w:rsidP="00695B62">
      <w:pPr>
        <w:numPr>
          <w:ilvl w:val="0"/>
          <w:numId w:val="14"/>
        </w:numPr>
      </w:pPr>
      <w:hyperlink r:id="rId10" w:tgtFrame="_blank" w:history="1">
        <w:r w:rsidRPr="00B603F2">
          <w:rPr>
            <w:rStyle w:val="Hyperlink"/>
          </w:rPr>
          <w:t>Manual Administrativo Estatal</w:t>
        </w:r>
      </w:hyperlink>
      <w:r w:rsidRPr="00B603F2">
        <w:t>  </w:t>
      </w:r>
    </w:p>
    <w:p w14:paraId="44099366" w14:textId="77777777" w:rsidR="00B603F2" w:rsidRPr="00695B62" w:rsidRDefault="00B603F2" w:rsidP="00695B62">
      <w:pPr>
        <w:numPr>
          <w:ilvl w:val="0"/>
          <w:numId w:val="14"/>
        </w:numPr>
        <w:rPr>
          <w:lang w:val="es-ES"/>
        </w:rPr>
      </w:pPr>
      <w:r w:rsidRPr="00695B62">
        <w:rPr>
          <w:lang w:val="es-ES"/>
        </w:rPr>
        <w:t>Requisitos de accesibilidad de la Sección 508 de la Ley de Rehabilitación de 1973 y la Ley de Estadounidenses con Discapacidades (ADA) de 1992</w:t>
      </w:r>
    </w:p>
    <w:p w14:paraId="48BBC7AD" w14:textId="190E8326" w:rsidR="00B603F2" w:rsidRPr="00695B62" w:rsidRDefault="00B603F2" w:rsidP="00695B62">
      <w:pPr>
        <w:jc w:val="center"/>
        <w:rPr>
          <w:b/>
          <w:bCs/>
        </w:rPr>
      </w:pPr>
      <w:proofErr w:type="spellStart"/>
      <w:r w:rsidRPr="00695B62">
        <w:rPr>
          <w:b/>
          <w:bCs/>
        </w:rPr>
        <w:t>Reuniones</w:t>
      </w:r>
      <w:proofErr w:type="spellEnd"/>
      <w:r w:rsidRPr="00695B62">
        <w:rPr>
          <w:b/>
          <w:bCs/>
        </w:rPr>
        <w:t xml:space="preserve"> </w:t>
      </w:r>
      <w:proofErr w:type="spellStart"/>
      <w:r w:rsidRPr="00695B62">
        <w:rPr>
          <w:b/>
          <w:bCs/>
        </w:rPr>
        <w:t>obligatorias</w:t>
      </w:r>
      <w:proofErr w:type="spellEnd"/>
      <w:r w:rsidRPr="00695B62">
        <w:rPr>
          <w:b/>
          <w:bCs/>
        </w:rPr>
        <w:t>:</w:t>
      </w:r>
    </w:p>
    <w:p w14:paraId="66E82192" w14:textId="77777777" w:rsidR="00B603F2" w:rsidRPr="00695B62" w:rsidRDefault="00B603F2" w:rsidP="00B603F2">
      <w:pPr>
        <w:numPr>
          <w:ilvl w:val="0"/>
          <w:numId w:val="11"/>
        </w:numPr>
        <w:rPr>
          <w:lang w:val="es-ES"/>
        </w:rPr>
      </w:pPr>
      <w:r w:rsidRPr="00695B62">
        <w:rPr>
          <w:lang w:val="es-ES"/>
        </w:rPr>
        <w:t>Reunión del Comité de Evaluación – 19 de noviembre a las 10:00 (</w:t>
      </w:r>
      <w:proofErr w:type="gramStart"/>
      <w:r w:rsidRPr="00695B62">
        <w:rPr>
          <w:lang w:val="es-ES"/>
        </w:rPr>
        <w:t>Zoom</w:t>
      </w:r>
      <w:proofErr w:type="gramEnd"/>
      <w:r w:rsidRPr="00695B62">
        <w:rPr>
          <w:lang w:val="es-ES"/>
        </w:rPr>
        <w:t>)</w:t>
      </w:r>
    </w:p>
    <w:p w14:paraId="725CC331" w14:textId="77777777" w:rsidR="00B603F2" w:rsidRPr="00695B62" w:rsidRDefault="00B603F2" w:rsidP="00B603F2">
      <w:pPr>
        <w:numPr>
          <w:ilvl w:val="0"/>
          <w:numId w:val="12"/>
        </w:numPr>
        <w:rPr>
          <w:lang w:val="es-ES"/>
        </w:rPr>
      </w:pPr>
      <w:r w:rsidRPr="00695B62">
        <w:rPr>
          <w:lang w:val="es-ES"/>
        </w:rPr>
        <w:t>Reunión del Comité Presupuestario – 23 de noviembre a las 10:00 (</w:t>
      </w:r>
      <w:proofErr w:type="gramStart"/>
      <w:r w:rsidRPr="00695B62">
        <w:rPr>
          <w:lang w:val="es-ES"/>
        </w:rPr>
        <w:t>Zoom</w:t>
      </w:r>
      <w:proofErr w:type="gramEnd"/>
      <w:r w:rsidRPr="00695B62">
        <w:rPr>
          <w:lang w:val="es-ES"/>
        </w:rPr>
        <w:t>)</w:t>
      </w:r>
    </w:p>
    <w:p w14:paraId="6BB910E1" w14:textId="77777777" w:rsidR="00B603F2" w:rsidRPr="00695B62" w:rsidRDefault="00B603F2" w:rsidP="00B603F2">
      <w:pPr>
        <w:numPr>
          <w:ilvl w:val="0"/>
          <w:numId w:val="13"/>
        </w:numPr>
        <w:rPr>
          <w:lang w:val="es-ES"/>
        </w:rPr>
      </w:pPr>
      <w:r w:rsidRPr="00695B62">
        <w:rPr>
          <w:lang w:val="es-ES"/>
        </w:rPr>
        <w:t>Reunión en pleno del Consejo – 10 de diciembre a las 9:00 (</w:t>
      </w:r>
      <w:proofErr w:type="gramStart"/>
      <w:r w:rsidRPr="00695B62">
        <w:rPr>
          <w:lang w:val="es-ES"/>
        </w:rPr>
        <w:t>Zoom</w:t>
      </w:r>
      <w:proofErr w:type="gramEnd"/>
      <w:r w:rsidRPr="00695B62">
        <w:rPr>
          <w:lang w:val="es-ES"/>
        </w:rPr>
        <w:t>)</w:t>
      </w:r>
    </w:p>
    <w:p w14:paraId="0E1DC990" w14:textId="77777777" w:rsidR="00B603F2" w:rsidRPr="00695B62" w:rsidRDefault="00B603F2" w:rsidP="00F037A3">
      <w:pPr>
        <w:jc w:val="both"/>
        <w:rPr>
          <w:lang w:val="es-ES"/>
        </w:rPr>
      </w:pPr>
      <w:r w:rsidRPr="00695B62">
        <w:rPr>
          <w:lang w:val="es-ES"/>
        </w:rPr>
        <w:t>Los representantes que asistan a estas reuniones deben ser capaces de responder preguntas y tomar decisiones en nombre de la organización que solicita financiación.</w:t>
      </w:r>
    </w:p>
    <w:p w14:paraId="27CA46DF" w14:textId="0E435E60" w:rsidR="00B603F2" w:rsidRPr="00695B62" w:rsidRDefault="00B603F2" w:rsidP="00197527">
      <w:pPr>
        <w:jc w:val="center"/>
        <w:rPr>
          <w:b/>
          <w:bCs/>
          <w:lang w:val="es-ES"/>
        </w:rPr>
      </w:pPr>
      <w:r w:rsidRPr="00695B62">
        <w:rPr>
          <w:b/>
          <w:bCs/>
          <w:lang w:val="es-ES"/>
        </w:rPr>
        <w:t>Procedimientos de presentación</w:t>
      </w:r>
    </w:p>
    <w:p w14:paraId="23574C1D" w14:textId="7670FA40" w:rsidR="00B603F2" w:rsidRPr="00695B62" w:rsidRDefault="00B603F2" w:rsidP="00F037A3">
      <w:pPr>
        <w:rPr>
          <w:lang w:val="es-ES"/>
        </w:rPr>
      </w:pPr>
      <w:r w:rsidRPr="00695B62">
        <w:rPr>
          <w:lang w:val="es-ES"/>
        </w:rPr>
        <w:t> Envía todos los formularios de solicitud completados, incluyendo garantías y presupuesto, al personal del Consejo antes de la fecha que se indica a continuación. Las presentaciones deben hacerse por correo electrónico al contacto que aparece abajo antes de la fecha y hora indicadas para su consideración.</w:t>
      </w:r>
    </w:p>
    <w:p w14:paraId="670FCB86" w14:textId="598EDB08" w:rsidR="00B603F2" w:rsidRPr="00695B62" w:rsidRDefault="00B603F2" w:rsidP="00B603F2">
      <w:pPr>
        <w:rPr>
          <w:lang w:val="es-ES"/>
        </w:rPr>
      </w:pPr>
      <w:r w:rsidRPr="00695B62">
        <w:rPr>
          <w:b/>
          <w:bCs/>
          <w:lang w:val="es-ES"/>
        </w:rPr>
        <w:lastRenderedPageBreak/>
        <w:t xml:space="preserve">Las solicitudes completadas deben enviarse por correo electrónico a la responsable de Alcance y Fiscal, Ellen Marquez, a elmarquez@nvha.nv.gov, antes de las </w:t>
      </w:r>
      <w:r w:rsidR="00695B62">
        <w:rPr>
          <w:b/>
          <w:bCs/>
          <w:lang w:val="es-ES"/>
        </w:rPr>
        <w:t xml:space="preserve">5:00 </w:t>
      </w:r>
      <w:proofErr w:type="gramStart"/>
      <w:r w:rsidR="00695B62">
        <w:rPr>
          <w:b/>
          <w:bCs/>
          <w:lang w:val="es-ES"/>
        </w:rPr>
        <w:t xml:space="preserve">pm </w:t>
      </w:r>
      <w:r w:rsidRPr="00695B62">
        <w:rPr>
          <w:b/>
          <w:bCs/>
          <w:lang w:val="es-ES"/>
        </w:rPr>
        <w:t xml:space="preserve"> del</w:t>
      </w:r>
      <w:proofErr w:type="gramEnd"/>
      <w:r w:rsidRPr="00695B62">
        <w:rPr>
          <w:b/>
          <w:bCs/>
          <w:lang w:val="es-ES"/>
        </w:rPr>
        <w:t xml:space="preserve"> 12 de noviembre de 2026.</w:t>
      </w:r>
    </w:p>
    <w:p w14:paraId="67C6BE67" w14:textId="0DFC4722" w:rsidR="00B603F2" w:rsidRPr="00695B62" w:rsidRDefault="00B603F2" w:rsidP="00B603F2">
      <w:pPr>
        <w:rPr>
          <w:lang w:val="es-ES"/>
        </w:rPr>
      </w:pPr>
      <w:r w:rsidRPr="00695B62">
        <w:rPr>
          <w:b/>
          <w:bCs/>
          <w:lang w:val="es-ES"/>
        </w:rPr>
        <w:t xml:space="preserve">Animamos </w:t>
      </w:r>
      <w:r w:rsidR="00695B62">
        <w:rPr>
          <w:b/>
          <w:bCs/>
          <w:lang w:val="es-ES"/>
        </w:rPr>
        <w:t>sumamente</w:t>
      </w:r>
      <w:r w:rsidRPr="00695B62">
        <w:rPr>
          <w:b/>
          <w:bCs/>
          <w:lang w:val="es-ES"/>
        </w:rPr>
        <w:t xml:space="preserve"> a los solicitantes a que se pongan en contacto con nosotros si tienen alguna pregunta o inquietud. Nuestro equipo está disponible para responder a estas preguntas por ti. Ten en cuenta que requerimos que las preguntas enviadas por correo electrónico se envíen al menos 48 horas antes de la fecha límite de las solicitudes. Si estás dentro de las 48 horas, por favor llama directamente al personal para recibir ayuda con tus preguntas.</w:t>
      </w:r>
    </w:p>
    <w:p w14:paraId="4E835BC5" w14:textId="49883BC0" w:rsidR="00B603F2" w:rsidRPr="00695B62" w:rsidRDefault="00B603F2" w:rsidP="00197527">
      <w:pPr>
        <w:spacing w:after="0"/>
        <w:jc w:val="center"/>
        <w:rPr>
          <w:lang w:val="es-ES"/>
        </w:rPr>
      </w:pPr>
      <w:r w:rsidRPr="00695B62">
        <w:rPr>
          <w:lang w:val="es-ES"/>
        </w:rPr>
        <w:t>Preguntas y solicitudes de adaptación dirigidas a:</w:t>
      </w:r>
    </w:p>
    <w:p w14:paraId="2064730E" w14:textId="0A691B68" w:rsidR="00B603F2" w:rsidRPr="00695B62" w:rsidRDefault="00B603F2" w:rsidP="00197527">
      <w:pPr>
        <w:spacing w:after="0"/>
        <w:jc w:val="center"/>
        <w:rPr>
          <w:lang w:val="es-ES"/>
        </w:rPr>
      </w:pPr>
      <w:r w:rsidRPr="00695B62">
        <w:rPr>
          <w:lang w:val="es-ES"/>
        </w:rPr>
        <w:t>Consejo del Gobernador de Nevada sobre Discapacidades del Desarrollo</w:t>
      </w:r>
    </w:p>
    <w:p w14:paraId="489E956F" w14:textId="7D4D1269" w:rsidR="00B603F2" w:rsidRPr="00B603F2" w:rsidRDefault="00B603F2" w:rsidP="00197527">
      <w:pPr>
        <w:spacing w:after="0"/>
        <w:jc w:val="center"/>
      </w:pPr>
      <w:r w:rsidRPr="00B603F2">
        <w:t>406 East Second Street, Carson City, NV 89701</w:t>
      </w:r>
    </w:p>
    <w:p w14:paraId="06D7A9C1" w14:textId="10C837BD" w:rsidR="00B603F2" w:rsidRPr="00695B62" w:rsidRDefault="00B603F2" w:rsidP="00197527">
      <w:pPr>
        <w:spacing w:after="0"/>
        <w:jc w:val="center"/>
        <w:rPr>
          <w:lang w:val="es-ES"/>
        </w:rPr>
      </w:pPr>
      <w:r w:rsidRPr="00695B62">
        <w:rPr>
          <w:lang w:val="es-ES"/>
        </w:rPr>
        <w:t>Contacto: Ellen Márquez</w:t>
      </w:r>
    </w:p>
    <w:p w14:paraId="1A981035" w14:textId="6C0F0F38" w:rsidR="00B603F2" w:rsidRPr="00695B62" w:rsidRDefault="00B603F2" w:rsidP="00197527">
      <w:pPr>
        <w:spacing w:after="0"/>
        <w:jc w:val="center"/>
        <w:rPr>
          <w:lang w:val="es-ES"/>
        </w:rPr>
      </w:pPr>
      <w:r w:rsidRPr="00695B62">
        <w:rPr>
          <w:lang w:val="es-ES"/>
        </w:rPr>
        <w:t>Teléfono: 775-684-8621</w:t>
      </w:r>
    </w:p>
    <w:p w14:paraId="56B2727B" w14:textId="18C7D513" w:rsidR="00B603F2" w:rsidRPr="00695B62" w:rsidRDefault="00B603F2" w:rsidP="00197527">
      <w:pPr>
        <w:spacing w:after="0"/>
        <w:jc w:val="center"/>
        <w:rPr>
          <w:lang w:val="es-ES"/>
        </w:rPr>
      </w:pPr>
      <w:r w:rsidRPr="00695B62">
        <w:rPr>
          <w:lang w:val="es-ES"/>
        </w:rPr>
        <w:t>Correo electrónico: elmarquez@nvha.nv.gov</w:t>
      </w:r>
    </w:p>
    <w:p w14:paraId="1C51E24A" w14:textId="5AC5BCFE" w:rsidR="00AC254C" w:rsidRPr="00695B62" w:rsidRDefault="00AC254C">
      <w:pPr>
        <w:rPr>
          <w:lang w:val="es-ES"/>
        </w:rPr>
      </w:pPr>
    </w:p>
    <w:sectPr w:rsidR="00AC254C" w:rsidRPr="00695B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F0651"/>
    <w:multiLevelType w:val="multilevel"/>
    <w:tmpl w:val="0942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9644D8"/>
    <w:multiLevelType w:val="multilevel"/>
    <w:tmpl w:val="BA087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990B35"/>
    <w:multiLevelType w:val="multilevel"/>
    <w:tmpl w:val="3D46FF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BF179AE"/>
    <w:multiLevelType w:val="hybridMultilevel"/>
    <w:tmpl w:val="9B1E4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762623"/>
    <w:multiLevelType w:val="multilevel"/>
    <w:tmpl w:val="6BE6C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1509D0"/>
    <w:multiLevelType w:val="multilevel"/>
    <w:tmpl w:val="2E3A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83E2918"/>
    <w:multiLevelType w:val="multilevel"/>
    <w:tmpl w:val="54A4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5BE3174"/>
    <w:multiLevelType w:val="multilevel"/>
    <w:tmpl w:val="D80A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1178DB"/>
    <w:multiLevelType w:val="multilevel"/>
    <w:tmpl w:val="7E96E4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5AFE7CC2"/>
    <w:multiLevelType w:val="multilevel"/>
    <w:tmpl w:val="0428F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1F64D19"/>
    <w:multiLevelType w:val="multilevel"/>
    <w:tmpl w:val="F782F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5766BC"/>
    <w:multiLevelType w:val="multilevel"/>
    <w:tmpl w:val="04FCB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DC0011A"/>
    <w:multiLevelType w:val="multilevel"/>
    <w:tmpl w:val="F4BA4B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5E196C"/>
    <w:multiLevelType w:val="multilevel"/>
    <w:tmpl w:val="0980F1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444422633">
    <w:abstractNumId w:val="10"/>
  </w:num>
  <w:num w:numId="2" w16cid:durableId="389887527">
    <w:abstractNumId w:val="6"/>
  </w:num>
  <w:num w:numId="3" w16cid:durableId="521238597">
    <w:abstractNumId w:val="5"/>
  </w:num>
  <w:num w:numId="4" w16cid:durableId="592126519">
    <w:abstractNumId w:val="4"/>
  </w:num>
  <w:num w:numId="5" w16cid:durableId="128061396">
    <w:abstractNumId w:val="9"/>
  </w:num>
  <w:num w:numId="6" w16cid:durableId="76682856">
    <w:abstractNumId w:val="11"/>
  </w:num>
  <w:num w:numId="7" w16cid:durableId="472606152">
    <w:abstractNumId w:val="7"/>
  </w:num>
  <w:num w:numId="8" w16cid:durableId="169882045">
    <w:abstractNumId w:val="13"/>
  </w:num>
  <w:num w:numId="9" w16cid:durableId="1992102723">
    <w:abstractNumId w:val="8"/>
  </w:num>
  <w:num w:numId="10" w16cid:durableId="1977445783">
    <w:abstractNumId w:val="2"/>
  </w:num>
  <w:num w:numId="11" w16cid:durableId="785270772">
    <w:abstractNumId w:val="0"/>
  </w:num>
  <w:num w:numId="12" w16cid:durableId="202253387">
    <w:abstractNumId w:val="1"/>
  </w:num>
  <w:num w:numId="13" w16cid:durableId="246037304">
    <w:abstractNumId w:val="12"/>
  </w:num>
  <w:num w:numId="14" w16cid:durableId="8464812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F2"/>
    <w:rsid w:val="00197527"/>
    <w:rsid w:val="00695B62"/>
    <w:rsid w:val="009128AC"/>
    <w:rsid w:val="009E5C6F"/>
    <w:rsid w:val="00AC254C"/>
    <w:rsid w:val="00B603F2"/>
    <w:rsid w:val="00E3287E"/>
    <w:rsid w:val="00F03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9FB78"/>
  <w15:chartTrackingRefBased/>
  <w15:docId w15:val="{7B1635A6-6CE8-4363-B476-A7323C2E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3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03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3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3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3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3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3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3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3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3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3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3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3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3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3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3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3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3F2"/>
    <w:rPr>
      <w:rFonts w:eastAsiaTheme="majorEastAsia" w:cstheme="majorBidi"/>
      <w:color w:val="272727" w:themeColor="text1" w:themeTint="D8"/>
    </w:rPr>
  </w:style>
  <w:style w:type="paragraph" w:styleId="Title">
    <w:name w:val="Title"/>
    <w:basedOn w:val="Normal"/>
    <w:next w:val="Normal"/>
    <w:link w:val="TitleChar"/>
    <w:uiPriority w:val="10"/>
    <w:qFormat/>
    <w:rsid w:val="00B603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3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3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3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3F2"/>
    <w:pPr>
      <w:spacing w:before="160"/>
      <w:jc w:val="center"/>
    </w:pPr>
    <w:rPr>
      <w:i/>
      <w:iCs/>
      <w:color w:val="404040" w:themeColor="text1" w:themeTint="BF"/>
    </w:rPr>
  </w:style>
  <w:style w:type="character" w:customStyle="1" w:styleId="QuoteChar">
    <w:name w:val="Quote Char"/>
    <w:basedOn w:val="DefaultParagraphFont"/>
    <w:link w:val="Quote"/>
    <w:uiPriority w:val="29"/>
    <w:rsid w:val="00B603F2"/>
    <w:rPr>
      <w:i/>
      <w:iCs/>
      <w:color w:val="404040" w:themeColor="text1" w:themeTint="BF"/>
    </w:rPr>
  </w:style>
  <w:style w:type="paragraph" w:styleId="ListParagraph">
    <w:name w:val="List Paragraph"/>
    <w:basedOn w:val="Normal"/>
    <w:uiPriority w:val="34"/>
    <w:qFormat/>
    <w:rsid w:val="00B603F2"/>
    <w:pPr>
      <w:ind w:left="720"/>
      <w:contextualSpacing/>
    </w:pPr>
  </w:style>
  <w:style w:type="character" w:styleId="IntenseEmphasis">
    <w:name w:val="Intense Emphasis"/>
    <w:basedOn w:val="DefaultParagraphFont"/>
    <w:uiPriority w:val="21"/>
    <w:qFormat/>
    <w:rsid w:val="00B603F2"/>
    <w:rPr>
      <w:i/>
      <w:iCs/>
      <w:color w:val="0F4761" w:themeColor="accent1" w:themeShade="BF"/>
    </w:rPr>
  </w:style>
  <w:style w:type="paragraph" w:styleId="IntenseQuote">
    <w:name w:val="Intense Quote"/>
    <w:basedOn w:val="Normal"/>
    <w:next w:val="Normal"/>
    <w:link w:val="IntenseQuoteChar"/>
    <w:uiPriority w:val="30"/>
    <w:qFormat/>
    <w:rsid w:val="00B603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3F2"/>
    <w:rPr>
      <w:i/>
      <w:iCs/>
      <w:color w:val="0F4761" w:themeColor="accent1" w:themeShade="BF"/>
    </w:rPr>
  </w:style>
  <w:style w:type="character" w:styleId="IntenseReference">
    <w:name w:val="Intense Reference"/>
    <w:basedOn w:val="DefaultParagraphFont"/>
    <w:uiPriority w:val="32"/>
    <w:qFormat/>
    <w:rsid w:val="00B603F2"/>
    <w:rPr>
      <w:b/>
      <w:bCs/>
      <w:smallCaps/>
      <w:color w:val="0F4761" w:themeColor="accent1" w:themeShade="BF"/>
      <w:spacing w:val="5"/>
    </w:rPr>
  </w:style>
  <w:style w:type="character" w:styleId="Hyperlink">
    <w:name w:val="Hyperlink"/>
    <w:basedOn w:val="DefaultParagraphFont"/>
    <w:uiPriority w:val="99"/>
    <w:unhideWhenUsed/>
    <w:rsid w:val="00B603F2"/>
    <w:rPr>
      <w:color w:val="467886" w:themeColor="hyperlink"/>
      <w:u w:val="single"/>
    </w:rPr>
  </w:style>
  <w:style w:type="character" w:styleId="UnresolvedMention">
    <w:name w:val="Unresolved Mention"/>
    <w:basedOn w:val="DefaultParagraphFont"/>
    <w:uiPriority w:val="99"/>
    <w:semiHidden/>
    <w:unhideWhenUsed/>
    <w:rsid w:val="00B603F2"/>
    <w:rPr>
      <w:color w:val="605E5C"/>
      <w:shd w:val="clear" w:color="auto" w:fill="E1DFDD"/>
    </w:rPr>
  </w:style>
  <w:style w:type="character" w:styleId="PlaceholderText">
    <w:name w:val="Placeholder Text"/>
    <w:basedOn w:val="DefaultParagraphFont"/>
    <w:uiPriority w:val="99"/>
    <w:semiHidden/>
    <w:rsid w:val="00695B62"/>
    <w:rPr>
      <w:color w:val="666666"/>
    </w:rPr>
  </w:style>
  <w:style w:type="character" w:styleId="FollowedHyperlink">
    <w:name w:val="FollowedHyperlink"/>
    <w:basedOn w:val="DefaultParagraphFont"/>
    <w:uiPriority w:val="99"/>
    <w:semiHidden/>
    <w:unhideWhenUsed/>
    <w:rsid w:val="00695B6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vadaddcouncil.org/for-grantees/" TargetMode="External"/><Relationship Id="rId3" Type="http://schemas.openxmlformats.org/officeDocument/2006/relationships/settings" Target="settings.xml"/><Relationship Id="rId7" Type="http://schemas.openxmlformats.org/officeDocument/2006/relationships/hyperlink" Target="https://www.nevadaddcouncil.org/5-year-state-pla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vadaddcouncil.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budget.nv.gov/uploadedFiles/budgetnvgov/content/Governance/SAM.pdf" TargetMode="External"/><Relationship Id="rId4" Type="http://schemas.openxmlformats.org/officeDocument/2006/relationships/webSettings" Target="webSettings.xml"/><Relationship Id="rId9" Type="http://schemas.openxmlformats.org/officeDocument/2006/relationships/hyperlink" Target="https://www.ecfr.gov/cgi-bin/text-idx?node=2:1.1.2.2.1&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Marisol Rivas</dc:creator>
  <cp:keywords/>
  <dc:description/>
  <cp:lastModifiedBy>Catherine M. Nielsen</cp:lastModifiedBy>
  <cp:revision>2</cp:revision>
  <dcterms:created xsi:type="dcterms:W3CDTF">2026-10-15T16:56:00Z</dcterms:created>
  <dcterms:modified xsi:type="dcterms:W3CDTF">2026-10-15T16:56:00Z</dcterms:modified>
</cp:coreProperties>
</file>